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left="0"/>
        <w:rPr>
          <w:rFonts w:ascii="Times New Roman"/>
          <w:sz w:val="20"/>
        </w:rPr>
      </w:pPr>
    </w:p>
    <w:p>
      <w:pPr>
        <w:pStyle w:val="3"/>
        <w:spacing w:line="560" w:lineRule="exact"/>
        <w:ind w:left="0"/>
        <w:rPr>
          <w:rFonts w:ascii="Times New Roman"/>
          <w:sz w:val="20"/>
        </w:rPr>
      </w:pPr>
    </w:p>
    <w:p>
      <w:pPr>
        <w:pStyle w:val="3"/>
        <w:spacing w:line="560" w:lineRule="exact"/>
        <w:ind w:left="0"/>
        <w:rPr>
          <w:rFonts w:ascii="Times New Roman"/>
          <w:sz w:val="2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sz w:val="20"/>
        </w:rPr>
      </w:pPr>
      <w:r>
        <w:rPr>
          <w:rFonts w:hint="default" w:ascii="Times New Roman" w:hAnsi="Times New Roman" w:eastAsia="方正仿宋简体" w:cs="Times New Roman"/>
          <w:b/>
          <w:sz w:val="32"/>
          <w:szCs w:val="32"/>
          <w:lang w:val="zh-CN" w:eastAsia="zh-CN" w:bidi="ar-SA"/>
        </w:rPr>
        <w:t>济医保</w:t>
      </w:r>
      <w:r>
        <w:rPr>
          <w:rFonts w:hint="eastAsia" w:ascii="Times New Roman" w:hAnsi="Times New Roman" w:eastAsia="方正仿宋简体" w:cs="Times New Roman"/>
          <w:b/>
          <w:sz w:val="32"/>
          <w:szCs w:val="32"/>
          <w:lang w:val="en-US" w:eastAsia="zh-CN" w:bidi="ar-SA"/>
        </w:rPr>
        <w:t>字</w:t>
      </w:r>
      <w:r>
        <w:rPr>
          <w:rFonts w:hint="default" w:ascii="Times New Roman" w:hAnsi="Times New Roman" w:eastAsia="方正仿宋简体" w:cs="Times New Roman"/>
          <w:b/>
          <w:sz w:val="32"/>
          <w:szCs w:val="32"/>
          <w:lang w:val="zh-CN" w:eastAsia="zh-CN" w:bidi="ar-SA"/>
        </w:rPr>
        <w:t>〔</w:t>
      </w:r>
      <w:r>
        <w:rPr>
          <w:rFonts w:hint="default" w:ascii="Times New Roman" w:hAnsi="Times New Roman" w:eastAsia="方正仿宋简体" w:cs="Times New Roman"/>
          <w:b/>
          <w:sz w:val="32"/>
          <w:szCs w:val="32"/>
          <w:lang w:val="en-US" w:eastAsia="zh-CN" w:bidi="ar-SA"/>
        </w:rPr>
        <w:t>202</w:t>
      </w:r>
      <w:r>
        <w:rPr>
          <w:rFonts w:hint="eastAsia" w:ascii="Times New Roman" w:hAnsi="Times New Roman" w:eastAsia="方正仿宋简体" w:cs="Times New Roman"/>
          <w:b/>
          <w:sz w:val="32"/>
          <w:szCs w:val="32"/>
          <w:lang w:val="en-US" w:eastAsia="zh-CN" w:bidi="ar-SA"/>
        </w:rPr>
        <w:t>4</w:t>
      </w:r>
      <w:r>
        <w:rPr>
          <w:rFonts w:hint="default" w:ascii="Times New Roman" w:hAnsi="Times New Roman" w:eastAsia="方正仿宋简体" w:cs="Times New Roman"/>
          <w:b/>
          <w:sz w:val="32"/>
          <w:szCs w:val="32"/>
          <w:lang w:val="zh-CN" w:eastAsia="zh-CN" w:bidi="ar-SA"/>
        </w:rPr>
        <w:t>〕</w:t>
      </w:r>
      <w:r>
        <w:rPr>
          <w:rFonts w:hint="eastAsia" w:ascii="Times New Roman" w:hAnsi="Times New Roman" w:eastAsia="方正仿宋简体" w:cs="Times New Roman"/>
          <w:b/>
          <w:sz w:val="32"/>
          <w:szCs w:val="32"/>
          <w:lang w:val="en-US" w:eastAsia="zh-CN" w:bidi="ar-SA"/>
        </w:rPr>
        <w:t>17</w:t>
      </w:r>
      <w:r>
        <w:rPr>
          <w:rFonts w:hint="default" w:ascii="Times New Roman" w:hAnsi="Times New Roman" w:eastAsia="方正仿宋简体" w:cs="Times New Roman"/>
          <w:b/>
          <w:sz w:val="32"/>
          <w:szCs w:val="32"/>
          <w:lang w:val="en-US" w:eastAsia="zh-CN" w:bidi="ar-SA"/>
        </w:rPr>
        <w:t>号</w:t>
      </w:r>
    </w:p>
    <w:p>
      <w:pPr>
        <w:pStyle w:val="3"/>
        <w:spacing w:before="7" w:line="560" w:lineRule="exact"/>
        <w:ind w:left="0"/>
        <w:rPr>
          <w:sz w:val="11"/>
        </w:rPr>
      </w:pPr>
    </w:p>
    <w:p>
      <w:pPr>
        <w:pStyle w:val="3"/>
        <w:spacing w:before="7" w:line="560" w:lineRule="exact"/>
        <w:ind w:left="0"/>
        <w:rPr>
          <w:sz w:val="11"/>
        </w:rPr>
      </w:pPr>
    </w:p>
    <w:p>
      <w:pPr>
        <w:spacing w:line="560" w:lineRule="exact"/>
        <w:jc w:val="center"/>
        <w:rPr>
          <w:rFonts w:hint="eastAsia" w:ascii="方正小标宋简体" w:hAnsi="Times New Roman" w:eastAsia="方正小标宋简体" w:cs="Times New Roman"/>
          <w:b/>
          <w:sz w:val="44"/>
          <w:szCs w:val="44"/>
          <w:lang w:val="en-US" w:bidi="ar-SA"/>
        </w:rPr>
      </w:pPr>
      <w:r>
        <w:rPr>
          <w:rFonts w:hint="eastAsia" w:ascii="方正小标宋简体" w:hAnsi="Times New Roman" w:eastAsia="方正小标宋简体" w:cs="Times New Roman"/>
          <w:b/>
          <w:sz w:val="44"/>
          <w:szCs w:val="44"/>
          <w:lang w:val="en-US" w:bidi="ar-SA"/>
        </w:rPr>
        <w:t>关于做好长期护理保险失能等级</w:t>
      </w:r>
    </w:p>
    <w:p>
      <w:pPr>
        <w:spacing w:line="560" w:lineRule="exact"/>
        <w:jc w:val="center"/>
        <w:rPr>
          <w:rFonts w:hint="eastAsia" w:ascii="方正小标宋简体" w:hAnsi="Times New Roman" w:eastAsia="方正小标宋简体" w:cs="Times New Roman"/>
          <w:b/>
          <w:sz w:val="44"/>
          <w:szCs w:val="44"/>
          <w:lang w:val="en-US" w:eastAsia="zh-CN" w:bidi="ar-SA"/>
        </w:rPr>
      </w:pPr>
      <w:r>
        <w:rPr>
          <w:rFonts w:hint="eastAsia" w:ascii="方正小标宋简体" w:hAnsi="Times New Roman" w:eastAsia="方正小标宋简体" w:cs="Times New Roman"/>
          <w:b/>
          <w:sz w:val="44"/>
          <w:szCs w:val="44"/>
          <w:lang w:bidi="ar-SA"/>
        </w:rPr>
        <w:t>评估</w:t>
      </w:r>
      <w:r>
        <w:rPr>
          <w:rFonts w:hint="eastAsia" w:ascii="方正小标宋简体" w:hAnsi="Times New Roman" w:eastAsia="方正小标宋简体" w:cs="Times New Roman"/>
          <w:b/>
          <w:sz w:val="44"/>
          <w:szCs w:val="44"/>
          <w:lang w:val="en-US" w:bidi="ar-SA"/>
        </w:rPr>
        <w:t>工作的通知</w:t>
      </w:r>
    </w:p>
    <w:p>
      <w:pPr>
        <w:pStyle w:val="3"/>
        <w:spacing w:before="5" w:line="560" w:lineRule="exact"/>
        <w:ind w:left="0"/>
        <w:rPr>
          <w:rFonts w:ascii="方正小标宋_GBK"/>
          <w:sz w:val="39"/>
        </w:rPr>
      </w:pPr>
    </w:p>
    <w:p>
      <w:pPr>
        <w:pStyle w:val="3"/>
        <w:spacing w:line="560" w:lineRule="exact"/>
        <w:ind w:left="0"/>
        <w:jc w:val="both"/>
        <w:rPr>
          <w:rFonts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各县（市、区）医疗保障局，济宁高新区人力资源部、太白湖新区社会保障事业服务中心、济宁经济开发区人力资源部，兖矿能源集团股份有限公司人力资源服务中心，市局机关各科室、直属单位：</w:t>
      </w:r>
    </w:p>
    <w:p>
      <w:pPr>
        <w:pStyle w:val="3"/>
        <w:spacing w:line="560" w:lineRule="exact"/>
        <w:ind w:left="0" w:firstLine="643" w:firstLineChars="200"/>
        <w:jc w:val="both"/>
        <w:rPr>
          <w:rFonts w:ascii="宋体"/>
          <w:sz w:val="12"/>
        </w:rPr>
      </w:pPr>
      <w:r>
        <w:rPr>
          <w:rFonts w:hint="eastAsia" w:ascii="Times New Roman" w:hAnsi="Times New Roman" w:eastAsia="方正仿宋简体" w:cs="Times New Roman"/>
          <w:b/>
          <w:sz w:val="32"/>
          <w:szCs w:val="32"/>
          <w:lang w:bidi="ar-SA"/>
        </w:rPr>
        <w:t>为做好我市长期护理保险（</w:t>
      </w:r>
      <w:r>
        <w:rPr>
          <w:rFonts w:hint="eastAsia" w:ascii="Times New Roman" w:hAnsi="Times New Roman" w:eastAsia="方正仿宋简体" w:cs="Times New Roman"/>
          <w:b/>
          <w:sz w:val="32"/>
          <w:szCs w:val="32"/>
          <w:lang w:val="en-US" w:bidi="ar-SA"/>
        </w:rPr>
        <w:t>以下简</w:t>
      </w:r>
      <w:r>
        <w:rPr>
          <w:rFonts w:hint="eastAsia" w:ascii="Times New Roman" w:hAnsi="Times New Roman" w:eastAsia="方正仿宋简体" w:cs="Times New Roman"/>
          <w:b/>
          <w:sz w:val="32"/>
          <w:szCs w:val="32"/>
          <w:lang w:bidi="ar-SA"/>
        </w:rPr>
        <w:t>称长护险）</w:t>
      </w:r>
      <w:r>
        <w:rPr>
          <w:rFonts w:hint="eastAsia" w:ascii="Times New Roman" w:hAnsi="Times New Roman" w:eastAsia="方正仿宋简体" w:cs="Times New Roman"/>
          <w:b/>
          <w:sz w:val="32"/>
          <w:szCs w:val="32"/>
          <w:lang w:val="en-US" w:bidi="ar-SA"/>
        </w:rPr>
        <w:t>失能等级评估</w:t>
      </w:r>
      <w:r>
        <w:rPr>
          <w:rFonts w:hint="eastAsia" w:ascii="Times New Roman" w:hAnsi="Times New Roman" w:eastAsia="方正仿宋简体" w:cs="Times New Roman"/>
          <w:b/>
          <w:sz w:val="32"/>
          <w:szCs w:val="32"/>
          <w:lang w:bidi="ar-SA"/>
        </w:rPr>
        <w:t>工作，保障</w:t>
      </w:r>
      <w:r>
        <w:rPr>
          <w:rFonts w:hint="eastAsia" w:ascii="Times New Roman" w:hAnsi="Times New Roman" w:eastAsia="方正仿宋简体" w:cs="Times New Roman"/>
          <w:b/>
          <w:sz w:val="32"/>
          <w:szCs w:val="32"/>
          <w:lang w:val="en-US" w:bidi="ar-SA"/>
        </w:rPr>
        <w:t>失能、半失能</w:t>
      </w:r>
      <w:r>
        <w:rPr>
          <w:rFonts w:hint="eastAsia" w:ascii="Times New Roman" w:hAnsi="Times New Roman" w:eastAsia="方正仿宋简体" w:cs="Times New Roman"/>
          <w:b/>
          <w:sz w:val="32"/>
          <w:szCs w:val="32"/>
          <w:lang w:bidi="ar-SA"/>
        </w:rPr>
        <w:t>参保人员的基本护理需求</w:t>
      </w:r>
      <w:r>
        <w:rPr>
          <w:rFonts w:hint="eastAsia" w:ascii="Times New Roman" w:hAnsi="Times New Roman" w:eastAsia="方正仿宋简体" w:cs="Times New Roman"/>
          <w:b/>
          <w:sz w:val="32"/>
          <w:szCs w:val="32"/>
          <w:lang w:val="en-US" w:bidi="ar-SA"/>
        </w:rPr>
        <w:t>，</w:t>
      </w:r>
      <w:r>
        <w:rPr>
          <w:rFonts w:hint="eastAsia" w:ascii="Times New Roman" w:hAnsi="Times New Roman" w:eastAsia="方正仿宋简体" w:cs="Times New Roman"/>
          <w:b/>
          <w:sz w:val="32"/>
          <w:szCs w:val="32"/>
          <w:lang w:bidi="ar-SA"/>
        </w:rPr>
        <w:t>根据《国家医保局办公室民政部办公厅关于印发&lt;长期护理失能等级评估标准（试行）&gt;的通知》（医保办发〔2021〕37号） 、《国家医保局财政部关于印发《长期护理保险失能等级评估管理办法（试行）》的通知》（医保发〔2023〕29号）</w:t>
      </w:r>
      <w:r>
        <w:rPr>
          <w:rFonts w:hint="eastAsia" w:ascii="Times New Roman" w:hAnsi="Times New Roman" w:eastAsia="方正仿宋简体" w:cs="Times New Roman"/>
          <w:b/>
          <w:sz w:val="32"/>
          <w:szCs w:val="32"/>
          <w:lang w:val="en-US" w:bidi="ar-SA"/>
        </w:rPr>
        <w:t>、</w:t>
      </w:r>
      <w:r>
        <w:rPr>
          <w:rFonts w:hint="eastAsia"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val="en-US" w:bidi="ar-SA"/>
        </w:rPr>
        <w:t>济</w:t>
      </w:r>
      <w:r>
        <w:rPr>
          <w:rFonts w:hint="eastAsia" w:ascii="Times New Roman" w:hAnsi="Times New Roman" w:eastAsia="方正仿宋简体" w:cs="Times New Roman"/>
          <w:b/>
          <w:sz w:val="32"/>
          <w:szCs w:val="32"/>
          <w:lang w:bidi="ar-SA"/>
        </w:rPr>
        <w:t>宁市长期护理保险实施办法》（济政办发 〔</w:t>
      </w:r>
      <w:r>
        <w:rPr>
          <w:rFonts w:hint="eastAsia" w:ascii="Times New Roman" w:hAnsi="Times New Roman" w:eastAsia="方正仿宋简体" w:cs="Times New Roman"/>
          <w:b/>
          <w:sz w:val="32"/>
          <w:szCs w:val="32"/>
          <w:lang w:val="en-US" w:bidi="ar-SA"/>
        </w:rPr>
        <w:t>2023</w:t>
      </w:r>
      <w:r>
        <w:rPr>
          <w:rFonts w:hint="eastAsia"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val="en-US" w:bidi="ar-SA"/>
        </w:rPr>
        <w:t>9</w:t>
      </w:r>
      <w:r>
        <w:rPr>
          <w:rFonts w:hint="eastAsia" w:ascii="Times New Roman" w:hAnsi="Times New Roman" w:eastAsia="方正仿宋简体" w:cs="Times New Roman"/>
          <w:b/>
          <w:sz w:val="32"/>
          <w:szCs w:val="32"/>
          <w:lang w:bidi="ar-SA"/>
        </w:rPr>
        <w:t>号）</w:t>
      </w:r>
      <w:r>
        <w:rPr>
          <w:rFonts w:hint="eastAsia" w:ascii="Times New Roman" w:hAnsi="Times New Roman" w:eastAsia="方正仿宋简体" w:cs="Times New Roman"/>
          <w:b/>
          <w:sz w:val="32"/>
          <w:szCs w:val="32"/>
          <w:lang w:val="en-US" w:bidi="ar-SA"/>
        </w:rPr>
        <w:t>有关规定</w:t>
      </w:r>
      <w:r>
        <w:rPr>
          <w:rFonts w:hint="eastAsia" w:ascii="Times New Roman" w:hAnsi="Times New Roman" w:eastAsia="方正仿宋简体" w:cs="Times New Roman"/>
          <w:b/>
          <w:sz w:val="32"/>
          <w:szCs w:val="32"/>
          <w:lang w:bidi="ar-SA"/>
        </w:rPr>
        <w:t>，结合我市实际，现将长护险</w:t>
      </w:r>
      <w:r>
        <w:rPr>
          <w:rFonts w:hint="eastAsia" w:ascii="Times New Roman" w:hAnsi="Times New Roman" w:eastAsia="方正仿宋简体" w:cs="Times New Roman"/>
          <w:b/>
          <w:sz w:val="32"/>
          <w:szCs w:val="32"/>
          <w:lang w:val="en-US" w:bidi="ar-SA"/>
        </w:rPr>
        <w:t>失能等级评估</w:t>
      </w:r>
      <w:r>
        <w:rPr>
          <w:rFonts w:hint="eastAsia" w:ascii="Times New Roman" w:hAnsi="Times New Roman" w:eastAsia="方正仿宋简体" w:cs="Times New Roman"/>
          <w:b/>
          <w:sz w:val="32"/>
          <w:szCs w:val="32"/>
          <w:lang w:bidi="ar-SA"/>
        </w:rPr>
        <w:t>有关事宜通知如下。</w:t>
      </w:r>
    </w:p>
    <w:p>
      <w:pPr>
        <w:pStyle w:val="3"/>
        <w:spacing w:line="560" w:lineRule="exact"/>
        <w:ind w:left="0" w:firstLine="622" w:firstLineChars="200"/>
        <w:jc w:val="both"/>
        <w:rPr>
          <w:rFonts w:ascii="方正黑体_GBK" w:eastAsia="方正黑体_GBK"/>
          <w:b/>
          <w:bCs/>
        </w:rPr>
      </w:pPr>
      <w:r>
        <w:rPr>
          <w:rFonts w:hint="eastAsia" w:ascii="方正黑体_GBK" w:eastAsia="方正黑体_GBK"/>
          <w:b/>
          <w:bCs/>
        </w:rPr>
        <w:t>一</w:t>
      </w:r>
      <w:r>
        <w:rPr>
          <w:rFonts w:hint="eastAsia" w:ascii="宋体" w:eastAsia="宋体"/>
          <w:b/>
          <w:bCs/>
          <w:position w:val="1"/>
        </w:rPr>
        <w:t>、</w:t>
      </w:r>
      <w:r>
        <w:rPr>
          <w:rFonts w:hint="eastAsia" w:ascii="方正黑体_GBK" w:eastAsia="方正黑体_GBK"/>
          <w:b/>
          <w:bCs/>
        </w:rPr>
        <w:t>基本原则</w:t>
      </w:r>
    </w:p>
    <w:p>
      <w:pPr>
        <w:pStyle w:val="3"/>
        <w:spacing w:line="560" w:lineRule="exact"/>
        <w:ind w:left="0" w:firstLine="643" w:firstLineChars="200"/>
        <w:jc w:val="both"/>
        <w:rPr>
          <w:rFonts w:ascii="Times New Roman" w:hAnsi="Times New Roman" w:eastAsia="方正仿宋简体" w:cs="Times New Roman"/>
          <w:b/>
          <w:sz w:val="32"/>
          <w:szCs w:val="32"/>
          <w:lang w:bidi="ar-SA"/>
        </w:rPr>
      </w:pPr>
      <w:r>
        <w:rPr>
          <w:rFonts w:hint="eastAsia" w:ascii="方正楷体简体" w:hAnsi="方正楷体_GB2312" w:eastAsia="方正楷体简体" w:cs="方正楷体_GB2312"/>
          <w:b/>
          <w:sz w:val="32"/>
          <w:szCs w:val="32"/>
          <w:lang w:val="en-US" w:bidi="ar-SA"/>
        </w:rPr>
        <w:t>（一）以人为本。</w:t>
      </w:r>
      <w:r>
        <w:rPr>
          <w:rFonts w:hint="eastAsia" w:ascii="Times New Roman" w:hAnsi="Times New Roman" w:eastAsia="方正仿宋简体" w:cs="Times New Roman"/>
          <w:b/>
          <w:sz w:val="32"/>
          <w:szCs w:val="32"/>
          <w:lang w:bidi="ar-SA"/>
        </w:rPr>
        <w:t>充分考虑参保人员的失能特征和护理服务需求，维护失能人员的尊严和提高失能人员的生存质量，构建与参保人员基本护理需求相适的失能等级评估体系。</w:t>
      </w:r>
    </w:p>
    <w:p>
      <w:pPr>
        <w:pStyle w:val="3"/>
        <w:spacing w:line="560" w:lineRule="exact"/>
        <w:ind w:left="0" w:firstLine="643" w:firstLineChars="200"/>
        <w:jc w:val="both"/>
        <w:rPr>
          <w:rFonts w:ascii="Times New Roman" w:hAnsi="Times New Roman" w:eastAsia="方正仿宋简体" w:cs="Times New Roman"/>
          <w:b/>
          <w:sz w:val="32"/>
          <w:szCs w:val="32"/>
          <w:lang w:bidi="ar-SA"/>
        </w:rPr>
      </w:pPr>
      <w:r>
        <w:rPr>
          <w:rFonts w:hint="eastAsia" w:ascii="方正楷体简体" w:hAnsi="方正楷体_GB2312" w:eastAsia="方正楷体简体" w:cs="方正楷体_GB2312"/>
          <w:b/>
          <w:sz w:val="32"/>
          <w:szCs w:val="32"/>
          <w:lang w:val="en-US" w:bidi="ar-SA"/>
        </w:rPr>
        <w:t>（二）科学合理。</w:t>
      </w:r>
      <w:r>
        <w:rPr>
          <w:rFonts w:hint="eastAsia" w:ascii="Times New Roman" w:hAnsi="Times New Roman" w:eastAsia="方正仿宋简体" w:cs="Times New Roman"/>
          <w:b/>
          <w:sz w:val="32"/>
          <w:szCs w:val="32"/>
          <w:lang w:bidi="ar-SA"/>
        </w:rPr>
        <w:t>根据长护险基金支撑能力、待遇水平及定点护理服务机构服务能力，科学制定符合我市实际的失能等级</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标准和长护险服务内容。</w:t>
      </w:r>
    </w:p>
    <w:p>
      <w:pPr>
        <w:pStyle w:val="3"/>
        <w:spacing w:line="560" w:lineRule="exact"/>
        <w:ind w:left="0" w:firstLine="643" w:firstLineChars="200"/>
        <w:jc w:val="both"/>
        <w:rPr>
          <w:rFonts w:ascii="Times New Roman" w:hAnsi="Times New Roman" w:eastAsia="方正仿宋简体" w:cs="Times New Roman"/>
          <w:b/>
          <w:sz w:val="32"/>
          <w:szCs w:val="32"/>
          <w:lang w:bidi="ar-SA"/>
        </w:rPr>
      </w:pPr>
      <w:r>
        <w:rPr>
          <w:rFonts w:hint="eastAsia" w:ascii="方正楷体简体" w:hAnsi="方正楷体_GB2312" w:eastAsia="方正楷体简体" w:cs="方正楷体_GB2312"/>
          <w:b/>
          <w:sz w:val="32"/>
          <w:szCs w:val="32"/>
          <w:lang w:val="en-US" w:bidi="ar-SA"/>
        </w:rPr>
        <w:t>（三）公开公正。</w:t>
      </w:r>
      <w:r>
        <w:rPr>
          <w:rFonts w:hint="eastAsia" w:ascii="Times New Roman" w:hAnsi="Times New Roman" w:eastAsia="方正仿宋简体" w:cs="Times New Roman"/>
          <w:b/>
          <w:sz w:val="32"/>
          <w:szCs w:val="32"/>
          <w:lang w:bidi="ar-SA"/>
        </w:rPr>
        <w:t>按照“评估有标准、行为有规范、运行有程序”的总体要求，公开评估标准、评估程序和评估结果，规范</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行为，确保失能等级</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工作的质量和效率。</w:t>
      </w:r>
    </w:p>
    <w:p>
      <w:pPr>
        <w:pStyle w:val="3"/>
        <w:spacing w:line="560" w:lineRule="exact"/>
        <w:ind w:left="0" w:firstLine="643" w:firstLineChars="200"/>
        <w:jc w:val="both"/>
        <w:rPr>
          <w:rFonts w:ascii="Times New Roman" w:hAnsi="Times New Roman" w:eastAsia="方正仿宋简体" w:cs="Times New Roman"/>
          <w:b/>
          <w:sz w:val="32"/>
          <w:szCs w:val="32"/>
          <w:lang w:bidi="ar-SA"/>
        </w:rPr>
      </w:pPr>
      <w:r>
        <w:rPr>
          <w:rFonts w:hint="eastAsia" w:ascii="方正楷体简体" w:hAnsi="方正楷体_GB2312" w:eastAsia="方正楷体简体" w:cs="方正楷体_GB2312"/>
          <w:b/>
          <w:sz w:val="32"/>
          <w:szCs w:val="32"/>
          <w:lang w:val="en-US" w:bidi="ar-SA"/>
        </w:rPr>
        <w:t>（四）供需对应。</w:t>
      </w:r>
      <w:r>
        <w:rPr>
          <w:rFonts w:hint="eastAsia" w:ascii="Times New Roman" w:hAnsi="Times New Roman" w:eastAsia="方正仿宋简体" w:cs="Times New Roman"/>
          <w:b/>
          <w:sz w:val="32"/>
          <w:szCs w:val="32"/>
          <w:lang w:bidi="ar-SA"/>
        </w:rPr>
        <w:t>探索建立与不同失能等级相适应的护理服务机制，统筹协调长护服务资源，加强居家护理、机构护理、医疗专护等服务类型之间的有机衔接，形成合理的失能等级保障梯度。</w:t>
      </w:r>
    </w:p>
    <w:p>
      <w:pPr>
        <w:pStyle w:val="3"/>
        <w:spacing w:line="560" w:lineRule="exact"/>
        <w:ind w:left="0" w:firstLine="622" w:firstLineChars="200"/>
        <w:jc w:val="both"/>
        <w:rPr>
          <w:rFonts w:ascii="方正黑体_GBK" w:eastAsia="方正黑体_GBK"/>
          <w:b/>
          <w:bCs/>
        </w:rPr>
      </w:pPr>
      <w:r>
        <w:rPr>
          <w:rFonts w:hint="eastAsia" w:ascii="方正黑体_GBK" w:eastAsia="方正黑体_GBK"/>
          <w:b/>
          <w:bCs/>
        </w:rPr>
        <w:t>二、失能等级及</w:t>
      </w:r>
      <w:r>
        <w:rPr>
          <w:rFonts w:ascii="方正黑体_GBK" w:eastAsia="方正黑体_GBK"/>
          <w:b/>
          <w:bCs/>
        </w:rPr>
        <w:t>评估</w:t>
      </w:r>
      <w:r>
        <w:rPr>
          <w:rFonts w:hint="eastAsia" w:ascii="方正黑体_GBK" w:eastAsia="方正黑体_GBK"/>
          <w:b/>
          <w:bCs/>
        </w:rPr>
        <w:t>标准</w:t>
      </w:r>
    </w:p>
    <w:p>
      <w:pPr>
        <w:pStyle w:val="3"/>
        <w:spacing w:line="560" w:lineRule="exact"/>
        <w:ind w:left="0" w:firstLine="643" w:firstLineChars="200"/>
        <w:jc w:val="both"/>
        <w:rPr>
          <w:rFonts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根据《国家医保局办公室民政部办公厅关于印发&lt;长期护理失能等级评估标准（试行）&gt;的通知》(医保办发〔2021〕37号) 要求，在全市范围内全面实施应用《长期护理失能等级评估标准（试行）》和《长期护理保险失能等级评估操作指南（试行）》，执行国家统一的失能等级评估维度、评估指标、评估分值及失能等级确定办法，并出具失能等级评估结论。</w:t>
      </w:r>
    </w:p>
    <w:p>
      <w:pPr>
        <w:pStyle w:val="3"/>
        <w:spacing w:line="560" w:lineRule="exact"/>
        <w:ind w:left="0" w:firstLine="622" w:firstLineChars="200"/>
        <w:jc w:val="both"/>
        <w:rPr>
          <w:rFonts w:ascii="宋体"/>
          <w:sz w:val="12"/>
        </w:rPr>
      </w:pPr>
      <w:r>
        <w:rPr>
          <w:rFonts w:hint="eastAsia" w:ascii="方正黑体_GBK" w:eastAsia="方正黑体_GBK"/>
          <w:b/>
          <w:bCs/>
        </w:rPr>
        <w:t>三、</w:t>
      </w:r>
      <w:r>
        <w:rPr>
          <w:rFonts w:ascii="方正黑体_GBK" w:eastAsia="方正黑体_GBK"/>
          <w:b/>
          <w:bCs/>
        </w:rPr>
        <w:t>评估</w:t>
      </w:r>
      <w:r>
        <w:rPr>
          <w:rFonts w:hint="eastAsia" w:ascii="方正黑体_GBK" w:eastAsia="方正黑体_GBK"/>
          <w:b/>
          <w:bCs/>
        </w:rPr>
        <w:t>程序</w:t>
      </w:r>
    </w:p>
    <w:p>
      <w:pPr>
        <w:pStyle w:val="3"/>
        <w:spacing w:line="560" w:lineRule="exact"/>
        <w:ind w:left="0" w:firstLine="643" w:firstLineChars="200"/>
        <w:jc w:val="both"/>
        <w:rPr>
          <w:rFonts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参保人员因年老、疾病、伤残等原因导致失能已达30天以上，且经医疗机构规范治疗，失能状态预期持续</w:t>
      </w:r>
      <w:r>
        <w:rPr>
          <w:rFonts w:hint="eastAsia" w:ascii="Times New Roman" w:hAnsi="Times New Roman" w:eastAsia="方正仿宋简体" w:cs="Times New Roman"/>
          <w:b/>
          <w:sz w:val="32"/>
          <w:szCs w:val="32"/>
          <w:lang w:val="en-US" w:bidi="ar-SA"/>
        </w:rPr>
        <w:t>6</w:t>
      </w:r>
      <w:r>
        <w:rPr>
          <w:rFonts w:hint="eastAsia" w:ascii="Times New Roman" w:hAnsi="Times New Roman" w:eastAsia="方正仿宋简体" w:cs="Times New Roman"/>
          <w:b/>
          <w:sz w:val="32"/>
          <w:szCs w:val="32"/>
          <w:lang w:bidi="ar-SA"/>
        </w:rPr>
        <w:t>个月以上，生活不能自理，病情基本稳定</w:t>
      </w:r>
      <w:r>
        <w:rPr>
          <w:rFonts w:hint="eastAsia" w:ascii="Times New Roman" w:hAnsi="Times New Roman" w:eastAsia="方正仿宋简体" w:cs="Times New Roman"/>
          <w:b/>
          <w:sz w:val="32"/>
          <w:szCs w:val="32"/>
          <w:lang w:val="en-US" w:bidi="ar-SA"/>
        </w:rPr>
        <w:t>的</w:t>
      </w:r>
      <w:r>
        <w:rPr>
          <w:rFonts w:hint="eastAsia" w:ascii="Times New Roman" w:hAnsi="Times New Roman" w:eastAsia="方正仿宋简体" w:cs="Times New Roman"/>
          <w:b/>
          <w:sz w:val="32"/>
          <w:szCs w:val="32"/>
          <w:lang w:bidi="ar-SA"/>
        </w:rPr>
        <w:t>，按如下程序申请长护险待遇：</w:t>
      </w:r>
    </w:p>
    <w:p>
      <w:pPr>
        <w:pStyle w:val="3"/>
        <w:spacing w:line="560" w:lineRule="exact"/>
        <w:ind w:left="0" w:firstLine="643" w:firstLineChars="200"/>
        <w:jc w:val="both"/>
        <w:rPr>
          <w:rFonts w:ascii="方正仿宋简体" w:hAnsi="Times New Roman" w:eastAsia="方正仿宋简体" w:cs="Times New Roman"/>
          <w:b/>
          <w:sz w:val="32"/>
          <w:szCs w:val="32"/>
          <w:lang w:bidi="ar-SA"/>
        </w:rPr>
      </w:pPr>
      <w:r>
        <w:rPr>
          <w:rFonts w:hint="eastAsia" w:ascii="方正楷体简体" w:hAnsi="方正楷体_GB2312" w:eastAsia="方正楷体简体" w:cs="方正楷体_GB2312"/>
          <w:b/>
          <w:sz w:val="32"/>
          <w:szCs w:val="32"/>
          <w:lang w:val="en-US" w:bidi="ar-SA"/>
        </w:rPr>
        <w:t>（一）个人申请。</w:t>
      </w:r>
      <w:r>
        <w:rPr>
          <w:rFonts w:hint="eastAsia" w:ascii="方正仿宋简体" w:eastAsia="方正仿宋简体"/>
          <w:b/>
        </w:rPr>
        <w:t>参保人员需办理医疗专护、机构护理、居家护理的，由本人或其监护人、</w:t>
      </w:r>
      <w:r>
        <w:rPr>
          <w:rFonts w:hint="eastAsia" w:ascii="Times New Roman" w:hAnsi="Times New Roman" w:eastAsia="方正仿宋简体" w:cs="Times New Roman"/>
          <w:b/>
          <w:sz w:val="32"/>
          <w:szCs w:val="32"/>
          <w:lang w:bidi="ar-SA"/>
        </w:rPr>
        <w:t>委托代理人</w:t>
      </w:r>
      <w:r>
        <w:rPr>
          <w:rFonts w:hint="eastAsia" w:ascii="方正仿宋简体" w:eastAsia="方正仿宋简体"/>
          <w:b/>
        </w:rPr>
        <w:t>携带相关病历材料、社会保障卡或身份证，向定点护理服务机构</w:t>
      </w:r>
      <w:r>
        <w:rPr>
          <w:rFonts w:hint="eastAsia" w:ascii="方正仿宋简体" w:eastAsia="方正仿宋简体"/>
          <w:b/>
          <w:lang w:val="en-US"/>
        </w:rPr>
        <w:t>、医疗保障经办机构或委托经办机构</w:t>
      </w:r>
      <w:r>
        <w:rPr>
          <w:rFonts w:hint="eastAsia" w:ascii="方正仿宋简体" w:eastAsia="方正仿宋简体"/>
          <w:b/>
        </w:rPr>
        <w:t>提出申请，</w:t>
      </w:r>
      <w:r>
        <w:rPr>
          <w:rFonts w:hint="eastAsia" w:ascii="方正仿宋简体" w:eastAsia="方正仿宋简体"/>
          <w:b/>
          <w:bCs/>
        </w:rPr>
        <w:t>并填写《长期护理失能等级评估申请表》（附件</w:t>
      </w:r>
      <w:r>
        <w:rPr>
          <w:rFonts w:hint="eastAsia" w:ascii="Times New Roman" w:hAnsi="Times New Roman" w:eastAsia="方正仿宋简体" w:cs="Times New Roman"/>
          <w:b/>
          <w:sz w:val="32"/>
          <w:szCs w:val="32"/>
          <w:lang w:val="en-US" w:bidi="ar-SA"/>
        </w:rPr>
        <w:t>1</w:t>
      </w:r>
      <w:r>
        <w:rPr>
          <w:rFonts w:hint="eastAsia" w:ascii="方正仿宋简体" w:eastAsia="方正仿宋简体"/>
          <w:b/>
          <w:bCs/>
        </w:rPr>
        <w:t>）和《长期护理等级自评表》（附件</w:t>
      </w:r>
      <w:r>
        <w:rPr>
          <w:rFonts w:hint="eastAsia" w:ascii="Times New Roman" w:hAnsi="Times New Roman" w:eastAsia="方正仿宋简体" w:cs="Times New Roman"/>
          <w:b/>
          <w:sz w:val="32"/>
          <w:szCs w:val="32"/>
          <w:lang w:val="en-US" w:bidi="ar-SA"/>
        </w:rPr>
        <w:t>2</w:t>
      </w:r>
      <w:r>
        <w:rPr>
          <w:rFonts w:hint="eastAsia" w:ascii="方正仿宋简体" w:eastAsia="方正仿宋简体"/>
          <w:b/>
          <w:bCs/>
        </w:rPr>
        <w:t>）</w:t>
      </w:r>
      <w:r>
        <w:rPr>
          <w:rFonts w:hint="eastAsia" w:ascii="方正仿宋简体" w:hAnsi="Times New Roman" w:eastAsia="方正仿宋简体" w:cs="Times New Roman"/>
          <w:b/>
          <w:sz w:val="32"/>
          <w:szCs w:val="32"/>
          <w:lang w:bidi="ar-SA"/>
        </w:rPr>
        <w:t>。</w:t>
      </w:r>
    </w:p>
    <w:p>
      <w:pPr>
        <w:spacing w:line="560" w:lineRule="exact"/>
        <w:ind w:firstLine="643" w:firstLineChars="200"/>
        <w:jc w:val="both"/>
        <w:rPr>
          <w:rFonts w:ascii="Times New Roman" w:hAnsi="Times New Roman" w:eastAsia="方正仿宋简体" w:cs="Times New Roman"/>
          <w:b/>
          <w:sz w:val="32"/>
          <w:szCs w:val="32"/>
          <w:lang w:bidi="ar-SA"/>
        </w:rPr>
      </w:pPr>
      <w:r>
        <w:rPr>
          <w:rFonts w:hint="eastAsia" w:ascii="方正楷体简体" w:hAnsi="方正楷体_GB2312" w:eastAsia="方正楷体简体" w:cs="方正楷体_GB2312"/>
          <w:b/>
          <w:sz w:val="32"/>
          <w:szCs w:val="32"/>
          <w:lang w:val="en-US" w:bidi="ar-SA"/>
        </w:rPr>
        <w:t>（二）机构初评。</w:t>
      </w:r>
      <w:r>
        <w:rPr>
          <w:rFonts w:hint="eastAsia" w:ascii="Times New Roman" w:hAnsi="Times New Roman" w:eastAsia="方正仿宋简体" w:cs="Times New Roman"/>
          <w:b/>
          <w:sz w:val="32"/>
          <w:szCs w:val="32"/>
          <w:lang w:bidi="ar-SA"/>
        </w:rPr>
        <w:t>定点护理服务机构收到申请后，按规定安排医保医师对申请人的病情和自理情况进行初步审核，初步评估符合条件的，在收到申请后3个工作日内，通过医疗保障信息系统向所在地医疗保障经办机构（</w:t>
      </w:r>
      <w:r>
        <w:rPr>
          <w:rFonts w:hint="eastAsia" w:ascii="Times New Roman" w:hAnsi="Times New Roman" w:eastAsia="方正仿宋简体" w:cs="Times New Roman"/>
          <w:b/>
          <w:sz w:val="32"/>
          <w:szCs w:val="32"/>
          <w:lang w:val="en-US" w:bidi="ar-SA"/>
        </w:rPr>
        <w:t>或委托经办机构</w:t>
      </w:r>
      <w:r>
        <w:rPr>
          <w:rFonts w:hint="eastAsia" w:ascii="Times New Roman" w:hAnsi="Times New Roman" w:eastAsia="方正仿宋简体" w:cs="Times New Roman"/>
          <w:b/>
          <w:sz w:val="32"/>
          <w:szCs w:val="32"/>
          <w:lang w:bidi="ar-SA"/>
        </w:rPr>
        <w:t>）进行网上申请。</w:t>
      </w:r>
    </w:p>
    <w:p>
      <w:pPr>
        <w:spacing w:line="560" w:lineRule="exact"/>
        <w:ind w:firstLine="643" w:firstLineChars="200"/>
        <w:jc w:val="both"/>
        <w:rPr>
          <w:rFonts w:ascii="Times New Roman" w:hAnsi="Times New Roman" w:eastAsia="方正仿宋简体" w:cs="Times New Roman"/>
          <w:b/>
          <w:sz w:val="32"/>
          <w:szCs w:val="32"/>
          <w:lang w:val="en-US" w:bidi="ar-SA"/>
        </w:rPr>
      </w:pPr>
      <w:r>
        <w:rPr>
          <w:rFonts w:hint="eastAsia" w:ascii="方正楷体简体" w:hAnsi="方正楷体_GB2312" w:eastAsia="方正楷体简体" w:cs="方正楷体_GB2312"/>
          <w:b/>
          <w:sz w:val="32"/>
          <w:szCs w:val="32"/>
          <w:lang w:val="en-US" w:bidi="ar-SA"/>
        </w:rPr>
        <w:t>（三） 现场评估。</w:t>
      </w:r>
      <w:r>
        <w:rPr>
          <w:rFonts w:hint="eastAsia" w:ascii="Times New Roman" w:hAnsi="Times New Roman" w:eastAsia="方正仿宋简体" w:cs="Times New Roman"/>
          <w:b/>
          <w:sz w:val="32"/>
          <w:szCs w:val="32"/>
          <w:lang w:bidi="ar-SA"/>
        </w:rPr>
        <w:t>医疗保障经办机构（</w:t>
      </w:r>
      <w:r>
        <w:rPr>
          <w:rFonts w:hint="eastAsia" w:ascii="Times New Roman" w:hAnsi="Times New Roman" w:eastAsia="方正仿宋简体" w:cs="Times New Roman"/>
          <w:b/>
          <w:sz w:val="32"/>
          <w:szCs w:val="32"/>
          <w:lang w:val="en-US" w:bidi="ar-SA"/>
        </w:rPr>
        <w:t>或委托经办机构</w:t>
      </w:r>
      <w:r>
        <w:rPr>
          <w:rFonts w:hint="eastAsia" w:ascii="Times New Roman" w:hAnsi="Times New Roman" w:eastAsia="方正仿宋简体" w:cs="Times New Roman"/>
          <w:b/>
          <w:sz w:val="32"/>
          <w:szCs w:val="32"/>
          <w:lang w:bidi="ar-SA"/>
        </w:rPr>
        <w:t>）在收到网上申请后3个工作日内，安排</w:t>
      </w:r>
      <w:r>
        <w:rPr>
          <w:rFonts w:hint="eastAsia" w:ascii="Times New Roman" w:hAnsi="Times New Roman" w:eastAsia="方正仿宋简体" w:cs="Times New Roman"/>
          <w:b/>
          <w:sz w:val="32"/>
          <w:szCs w:val="32"/>
          <w:lang w:val="en-US" w:bidi="ar-SA"/>
        </w:rPr>
        <w:t>评估</w:t>
      </w:r>
      <w:r>
        <w:rPr>
          <w:rFonts w:hint="eastAsia" w:ascii="Times New Roman" w:hAnsi="Times New Roman" w:eastAsia="方正仿宋简体" w:cs="Times New Roman"/>
          <w:b/>
          <w:sz w:val="32"/>
          <w:szCs w:val="32"/>
          <w:lang w:bidi="ar-SA"/>
        </w:rPr>
        <w:t>人员按照《长期护理失能等级评估表》（附件3）规定的相关项目进行现场评估，</w:t>
      </w:r>
      <w:r>
        <w:rPr>
          <w:rFonts w:hint="eastAsia" w:ascii="Times New Roman" w:hAnsi="Times New Roman" w:eastAsia="方正仿宋简体" w:cs="Times New Roman"/>
          <w:b/>
          <w:sz w:val="32"/>
          <w:szCs w:val="32"/>
          <w:lang w:val="en-US" w:bidi="ar-SA"/>
        </w:rPr>
        <w:t>原则上应有至少2名评估人员上门，其中至少有1名评估专家。现场评估人员依据失能等级评估标准和评估操作指南，采集信息，开展评估</w:t>
      </w:r>
      <w:r>
        <w:rPr>
          <w:rFonts w:hint="eastAsia" w:ascii="Times New Roman" w:hAnsi="Times New Roman" w:eastAsia="方正仿宋简体" w:cs="Times New Roman"/>
          <w:b/>
          <w:sz w:val="32"/>
          <w:szCs w:val="32"/>
          <w:lang w:bidi="ar-SA"/>
        </w:rPr>
        <w:t>并保存现场影像资料</w:t>
      </w:r>
      <w:r>
        <w:rPr>
          <w:rFonts w:hint="eastAsia" w:ascii="Times New Roman" w:hAnsi="Times New Roman" w:eastAsia="方正仿宋简体" w:cs="Times New Roman"/>
          <w:b/>
          <w:sz w:val="32"/>
          <w:szCs w:val="32"/>
          <w:lang w:val="en-US" w:bidi="ar-SA"/>
        </w:rPr>
        <w:t>。须有至少1名评估对象的监护人或委托代理人在场。</w:t>
      </w:r>
    </w:p>
    <w:p>
      <w:pPr>
        <w:spacing w:line="560" w:lineRule="exact"/>
        <w:ind w:firstLine="643" w:firstLineChars="200"/>
        <w:jc w:val="both"/>
        <w:rPr>
          <w:rFonts w:ascii="Times New Roman" w:hAnsi="Times New Roman" w:eastAsia="方正仿宋简体" w:cs="Times New Roman"/>
          <w:b/>
          <w:sz w:val="32"/>
          <w:szCs w:val="32"/>
          <w:lang w:val="en-US" w:bidi="ar-SA"/>
        </w:rPr>
      </w:pPr>
      <w:r>
        <w:rPr>
          <w:rFonts w:hint="eastAsia" w:ascii="Times New Roman" w:hAnsi="Times New Roman" w:eastAsia="方正仿宋简体" w:cs="Times New Roman"/>
          <w:b/>
          <w:sz w:val="32"/>
          <w:szCs w:val="32"/>
          <w:lang w:val="en-US" w:bidi="ar-SA"/>
        </w:rPr>
        <w:t>同时，可在邻里、社区等一定范围内走访调查评估对象的基本生活自理情况，做好调查笔录和视频录像，并参考医院住院病历或诊断书等相关资料，作为提出评估结论的佐证资料。</w:t>
      </w:r>
    </w:p>
    <w:p>
      <w:pPr>
        <w:spacing w:line="560" w:lineRule="exact"/>
        <w:ind w:firstLine="643" w:firstLineChars="200"/>
        <w:jc w:val="both"/>
        <w:rPr>
          <w:rFonts w:ascii="Times New Roman" w:hAnsi="Times New Roman" w:eastAsia="方正仿宋简体" w:cs="Times New Roman"/>
          <w:b/>
          <w:sz w:val="32"/>
          <w:szCs w:val="32"/>
          <w:lang w:val="en-US" w:bidi="ar-SA"/>
        </w:rPr>
      </w:pPr>
      <w:r>
        <w:rPr>
          <w:rFonts w:hint="eastAsia" w:ascii="Times New Roman" w:hAnsi="Times New Roman" w:eastAsia="方正仿宋简体" w:cs="Times New Roman"/>
          <w:b/>
          <w:sz w:val="32"/>
          <w:szCs w:val="32"/>
          <w:lang w:val="en-US" w:bidi="ar-SA"/>
        </w:rPr>
        <w:t>条件成熟后，逐步过渡到由医疗保障经办机构授权的第三方评估机构进行评估。</w:t>
      </w:r>
    </w:p>
    <w:p>
      <w:pPr>
        <w:spacing w:line="560" w:lineRule="exact"/>
        <w:ind w:firstLine="643" w:firstLineChars="200"/>
        <w:jc w:val="both"/>
        <w:rPr>
          <w:rFonts w:ascii="Times New Roman" w:hAnsi="Times New Roman" w:eastAsia="方正仿宋简体" w:cs="Times New Roman"/>
          <w:b/>
          <w:sz w:val="32"/>
          <w:szCs w:val="32"/>
          <w:lang w:bidi="ar-SA"/>
        </w:rPr>
      </w:pPr>
      <w:r>
        <w:rPr>
          <w:rFonts w:hint="eastAsia" w:ascii="方正楷体简体" w:hAnsi="方正楷体_GB2312" w:eastAsia="方正楷体简体" w:cs="方正楷体_GB2312"/>
          <w:b/>
          <w:sz w:val="32"/>
          <w:szCs w:val="32"/>
          <w:lang w:val="en-US" w:bidi="ar-SA"/>
        </w:rPr>
        <w:t>（四）结论公示及送达。</w:t>
      </w:r>
      <w:r>
        <w:rPr>
          <w:rFonts w:hint="eastAsia" w:ascii="Times New Roman" w:hAnsi="Times New Roman" w:eastAsia="方正仿宋简体" w:cs="Times New Roman"/>
          <w:b/>
          <w:sz w:val="32"/>
          <w:szCs w:val="32"/>
          <w:lang w:bidi="ar-SA"/>
        </w:rPr>
        <w:t>现场评估结束后，现场评估人员可直接提出评估结论的，由现场评估人员提出评估结论。现场评估人员不能直接提出评估结论的，由定点评估机构组织评估专家依据现场采集信息，提出评估结论。评估结论应经过至少2名评估专家的评估确认，按照《长期护理综合失能等级划分表》（附件4）划定失能等级。</w:t>
      </w:r>
      <w:r>
        <w:rPr>
          <w:rFonts w:hint="eastAsia" w:ascii="Times New Roman" w:hAnsi="Times New Roman" w:eastAsia="方正仿宋简体" w:cs="Times New Roman"/>
          <w:b/>
          <w:sz w:val="32"/>
          <w:szCs w:val="32"/>
          <w:lang w:val="en-US" w:bidi="ar-SA"/>
        </w:rPr>
        <w:t>评估结论达到待遇享受条件对应失能等级的应</w:t>
      </w:r>
      <w:r>
        <w:rPr>
          <w:rFonts w:hint="eastAsia" w:ascii="Times New Roman" w:hAnsi="Times New Roman" w:eastAsia="方正仿宋简体" w:cs="Times New Roman"/>
          <w:b/>
          <w:sz w:val="32"/>
          <w:szCs w:val="32"/>
          <w:lang w:bidi="ar-SA"/>
        </w:rPr>
        <w:t>进行社会公示，公示期不少于5天</w:t>
      </w:r>
      <w:r>
        <w:rPr>
          <w:rFonts w:hint="eastAsia" w:ascii="Times New Roman" w:hAnsi="Times New Roman" w:eastAsia="方正仿宋简体" w:cs="Times New Roman"/>
          <w:b/>
          <w:color w:val="auto"/>
          <w:sz w:val="32"/>
          <w:szCs w:val="32"/>
          <w:lang w:bidi="ar-SA"/>
        </w:rPr>
        <w:t>。不符合待遇享受条件的或经公示无异议的，应于</w:t>
      </w:r>
      <w:r>
        <w:rPr>
          <w:rFonts w:hint="eastAsia" w:ascii="Times New Roman" w:hAnsi="Times New Roman" w:eastAsia="方正仿宋简体" w:cs="Times New Roman"/>
          <w:b/>
          <w:color w:val="auto"/>
          <w:sz w:val="32"/>
          <w:szCs w:val="32"/>
          <w:lang w:val="en-US" w:bidi="ar-SA"/>
        </w:rPr>
        <w:t>2</w:t>
      </w:r>
      <w:r>
        <w:rPr>
          <w:rFonts w:hint="eastAsia" w:ascii="Times New Roman" w:hAnsi="Times New Roman" w:eastAsia="方正仿宋简体" w:cs="Times New Roman"/>
          <w:b/>
          <w:color w:val="auto"/>
          <w:sz w:val="32"/>
          <w:szCs w:val="32"/>
          <w:lang w:bidi="ar-SA"/>
        </w:rPr>
        <w:t>个工作日内将评估结论书将送达申请人，并上传至医疗保障信息系统。公</w:t>
      </w:r>
      <w:r>
        <w:rPr>
          <w:rFonts w:hint="eastAsia" w:ascii="Times New Roman" w:hAnsi="Times New Roman" w:eastAsia="方正仿宋简体" w:cs="Times New Roman"/>
          <w:b/>
          <w:sz w:val="32"/>
          <w:szCs w:val="32"/>
          <w:lang w:bidi="ar-SA"/>
        </w:rPr>
        <w:t>示期满次日为核准建床的起始日期，有效期为2年。定点护理服务机构为申请长期医疗护理的参保人员建床后，要及时进行身份识别、指纹对比和联网登记工作。</w:t>
      </w:r>
    </w:p>
    <w:p>
      <w:pPr>
        <w:spacing w:line="560" w:lineRule="exact"/>
        <w:ind w:firstLine="643" w:firstLineChars="200"/>
        <w:jc w:val="both"/>
        <w:rPr>
          <w:rFonts w:ascii="Times New Roman" w:hAnsi="Times New Roman" w:eastAsia="方正仿宋简体" w:cs="Times New Roman"/>
          <w:b/>
          <w:sz w:val="32"/>
          <w:szCs w:val="32"/>
          <w:lang w:bidi="ar-SA"/>
        </w:rPr>
      </w:pPr>
      <w:r>
        <w:rPr>
          <w:rFonts w:hint="eastAsia" w:ascii="方正楷体简体" w:hAnsi="方正楷体_GB2312" w:eastAsia="方正楷体简体" w:cs="方正楷体_GB2312"/>
          <w:b/>
          <w:sz w:val="32"/>
          <w:szCs w:val="32"/>
          <w:lang w:val="en-US" w:bidi="ar-SA"/>
        </w:rPr>
        <w:t>（五）复评。</w:t>
      </w:r>
      <w:r>
        <w:rPr>
          <w:rFonts w:hint="eastAsia" w:ascii="Times New Roman" w:hAnsi="Times New Roman" w:eastAsia="方正仿宋简体" w:cs="Times New Roman"/>
          <w:b/>
          <w:sz w:val="32"/>
          <w:szCs w:val="32"/>
          <w:lang w:bidi="ar-SA"/>
        </w:rPr>
        <w:t>评估对象或其监护人、委托代理人对评估结论有异议的，可以自收到评估结论</w:t>
      </w:r>
      <w:r>
        <w:rPr>
          <w:rFonts w:hint="eastAsia" w:ascii="Times New Roman" w:hAnsi="Times New Roman" w:eastAsia="方正仿宋简体" w:cs="Times New Roman"/>
          <w:b/>
          <w:sz w:val="32"/>
          <w:szCs w:val="32"/>
          <w:lang w:val="en-US" w:bidi="ar-SA"/>
        </w:rPr>
        <w:t>之</w:t>
      </w:r>
      <w:r>
        <w:rPr>
          <w:rFonts w:hint="eastAsia" w:ascii="Times New Roman" w:hAnsi="Times New Roman" w:eastAsia="方正仿宋简体" w:cs="Times New Roman"/>
          <w:b/>
          <w:sz w:val="32"/>
          <w:szCs w:val="32"/>
          <w:lang w:bidi="ar-SA"/>
        </w:rPr>
        <w:t>日起10个工作日内，向医疗保障经办机构（</w:t>
      </w:r>
      <w:r>
        <w:rPr>
          <w:rFonts w:hint="eastAsia" w:ascii="Times New Roman" w:hAnsi="Times New Roman" w:eastAsia="方正仿宋简体" w:cs="Times New Roman"/>
          <w:b/>
          <w:sz w:val="32"/>
          <w:szCs w:val="32"/>
          <w:lang w:val="en-US" w:bidi="ar-SA"/>
        </w:rPr>
        <w:t>或委托经办机构</w:t>
      </w:r>
      <w:r>
        <w:rPr>
          <w:rFonts w:hint="eastAsia" w:ascii="Times New Roman" w:hAnsi="Times New Roman" w:eastAsia="方正仿宋简体" w:cs="Times New Roman"/>
          <w:b/>
          <w:sz w:val="32"/>
          <w:szCs w:val="32"/>
          <w:lang w:bidi="ar-SA"/>
        </w:rPr>
        <w:t>）提出复评申请，医疗保障经办机构（</w:t>
      </w:r>
      <w:r>
        <w:rPr>
          <w:rFonts w:hint="eastAsia" w:ascii="Times New Roman" w:hAnsi="Times New Roman" w:eastAsia="方正仿宋简体" w:cs="Times New Roman"/>
          <w:b/>
          <w:sz w:val="32"/>
          <w:szCs w:val="32"/>
          <w:lang w:val="en-US" w:bidi="ar-SA"/>
        </w:rPr>
        <w:t>或委托经办机构</w:t>
      </w:r>
      <w:r>
        <w:rPr>
          <w:rFonts w:hint="eastAsia" w:ascii="Times New Roman" w:hAnsi="Times New Roman" w:eastAsia="方正仿宋简体" w:cs="Times New Roman"/>
          <w:b/>
          <w:sz w:val="32"/>
          <w:szCs w:val="32"/>
          <w:lang w:bidi="ar-SA"/>
        </w:rPr>
        <w:t>）应当予以书面解释，必要时由医疗保障经办机构（</w:t>
      </w:r>
      <w:r>
        <w:rPr>
          <w:rFonts w:hint="eastAsia" w:ascii="Times New Roman" w:hAnsi="Times New Roman" w:eastAsia="方正仿宋简体" w:cs="Times New Roman"/>
          <w:b/>
          <w:sz w:val="32"/>
          <w:szCs w:val="32"/>
          <w:lang w:val="en-US" w:bidi="ar-SA"/>
        </w:rPr>
        <w:t>或委托经办机构</w:t>
      </w:r>
      <w:r>
        <w:rPr>
          <w:rFonts w:hint="eastAsia" w:ascii="Times New Roman" w:hAnsi="Times New Roman" w:eastAsia="方正仿宋简体" w:cs="Times New Roman"/>
          <w:b/>
          <w:sz w:val="32"/>
          <w:szCs w:val="32"/>
          <w:lang w:bidi="ar-SA"/>
        </w:rPr>
        <w:t>）组织</w:t>
      </w:r>
      <w:r>
        <w:rPr>
          <w:rFonts w:hint="eastAsia" w:ascii="Times New Roman" w:hAnsi="Times New Roman" w:eastAsia="方正仿宋简体" w:cs="Times New Roman"/>
          <w:b/>
          <w:sz w:val="32"/>
          <w:szCs w:val="32"/>
          <w:lang w:val="en-US" w:bidi="ar-SA"/>
        </w:rPr>
        <w:t>复评</w:t>
      </w:r>
      <w:r>
        <w:rPr>
          <w:rFonts w:hint="eastAsia" w:ascii="Times New Roman" w:hAnsi="Times New Roman" w:eastAsia="方正仿宋简体" w:cs="Times New Roman"/>
          <w:b/>
          <w:sz w:val="32"/>
          <w:szCs w:val="32"/>
          <w:lang w:bidi="ar-SA"/>
        </w:rPr>
        <w:t>，复评原则上有不少于2名评估专家参加，参加初次评估的评估机构和评估人员须回避。复评结论为最终评估结论。</w:t>
      </w:r>
      <w:r>
        <w:rPr>
          <w:rFonts w:ascii="Times New Roman" w:hAnsi="Times New Roman" w:eastAsia="方正仿宋简体" w:cs="Times New Roman"/>
          <w:b/>
          <w:sz w:val="32"/>
          <w:szCs w:val="32"/>
          <w:lang w:bidi="ar-SA"/>
        </w:rPr>
        <w:t xml:space="preserve"> </w:t>
      </w:r>
    </w:p>
    <w:p>
      <w:pPr>
        <w:pStyle w:val="2"/>
        <w:spacing w:line="560" w:lineRule="exact"/>
        <w:ind w:firstLine="643" w:firstLineChars="200"/>
        <w:jc w:val="both"/>
        <w:rPr>
          <w:rFonts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第三人对公示评估结论有异议的，可在公示期内向统筹地区医疗保障经办机构（</w:t>
      </w:r>
      <w:r>
        <w:rPr>
          <w:rFonts w:hint="eastAsia" w:ascii="Times New Roman" w:hAnsi="Times New Roman" w:eastAsia="方正仿宋简体" w:cs="Times New Roman"/>
          <w:b/>
          <w:sz w:val="32"/>
          <w:szCs w:val="32"/>
          <w:lang w:val="en-US" w:bidi="ar-SA"/>
        </w:rPr>
        <w:t>或委托经办机构</w:t>
      </w:r>
      <w:r>
        <w:rPr>
          <w:rFonts w:hint="eastAsia" w:ascii="Times New Roman" w:hAnsi="Times New Roman" w:eastAsia="方正仿宋简体" w:cs="Times New Roman"/>
          <w:b/>
          <w:sz w:val="32"/>
          <w:szCs w:val="32"/>
          <w:lang w:bidi="ar-SA"/>
        </w:rPr>
        <w:t>）实名反映情况。反映情况基本属实的，统筹地区医疗保障经办机构（</w:t>
      </w:r>
      <w:r>
        <w:rPr>
          <w:rFonts w:hint="eastAsia" w:ascii="Times New Roman" w:hAnsi="Times New Roman" w:eastAsia="方正仿宋简体" w:cs="Times New Roman"/>
          <w:b/>
          <w:sz w:val="32"/>
          <w:szCs w:val="32"/>
          <w:lang w:val="en-US" w:bidi="ar-SA"/>
        </w:rPr>
        <w:t>或委托经办机构</w:t>
      </w:r>
      <w:r>
        <w:rPr>
          <w:rFonts w:hint="eastAsia" w:ascii="Times New Roman" w:hAnsi="Times New Roman" w:eastAsia="方正仿宋简体" w:cs="Times New Roman"/>
          <w:b/>
          <w:sz w:val="32"/>
          <w:szCs w:val="32"/>
          <w:lang w:bidi="ar-SA"/>
        </w:rPr>
        <w:t>）组织复评。</w:t>
      </w:r>
    </w:p>
    <w:p>
      <w:pPr>
        <w:pStyle w:val="2"/>
        <w:spacing w:line="560" w:lineRule="exact"/>
        <w:ind w:firstLine="643" w:firstLineChars="200"/>
        <w:jc w:val="both"/>
        <w:rPr>
          <w:rFonts w:ascii="Times New Roman" w:hAnsi="Times New Roman" w:eastAsia="方正仿宋简体" w:cs="Times New Roman"/>
          <w:b/>
          <w:sz w:val="32"/>
          <w:szCs w:val="32"/>
          <w:lang w:val="en-US" w:bidi="ar-SA"/>
        </w:rPr>
      </w:pPr>
      <w:r>
        <w:rPr>
          <w:rFonts w:hint="eastAsia" w:ascii="方正楷体简体" w:hAnsi="方正楷体_GB2312" w:eastAsia="方正楷体简体" w:cs="方正楷体_GB2312"/>
          <w:b/>
          <w:sz w:val="32"/>
          <w:szCs w:val="32"/>
          <w:lang w:val="en-US" w:bidi="ar-SA"/>
        </w:rPr>
        <w:t>（</w:t>
      </w:r>
      <w:r>
        <w:rPr>
          <w:rFonts w:hint="eastAsia" w:ascii="方正楷体简体" w:hAnsi="宋体" w:eastAsia="方正楷体简体" w:cs="宋体"/>
          <w:b/>
          <w:sz w:val="32"/>
          <w:szCs w:val="32"/>
          <w:lang w:val="en-US" w:bidi="ar-SA"/>
        </w:rPr>
        <w:t>六</w:t>
      </w:r>
      <w:r>
        <w:rPr>
          <w:rFonts w:hint="eastAsia" w:ascii="方正楷体简体" w:hAnsi="方正楷体_GB2312" w:eastAsia="方正楷体简体" w:cs="方正楷体_GB2312"/>
          <w:b/>
          <w:sz w:val="32"/>
          <w:szCs w:val="32"/>
          <w:lang w:val="en-US" w:bidi="ar-SA"/>
        </w:rPr>
        <w:t>）其他评估情形。</w:t>
      </w:r>
      <w:r>
        <w:rPr>
          <w:rFonts w:hint="eastAsia" w:ascii="Times New Roman" w:hAnsi="Times New Roman" w:eastAsia="方正仿宋简体" w:cs="Times New Roman"/>
          <w:b/>
          <w:sz w:val="32"/>
          <w:szCs w:val="32"/>
          <w:lang w:val="en-US" w:bidi="ar-SA"/>
        </w:rPr>
        <w:t>参保人失能状态发生变化、与评估结论不匹配，评估结论出具满6个月的，可向统筹地区医疗保障经办机构</w:t>
      </w:r>
      <w:r>
        <w:rPr>
          <w:rFonts w:hint="eastAsia"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val="en-US" w:bidi="ar-SA"/>
        </w:rPr>
        <w:t>或委托经办机构</w:t>
      </w:r>
      <w:r>
        <w:rPr>
          <w:rFonts w:hint="eastAsia"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val="en-US" w:bidi="ar-SA"/>
        </w:rPr>
        <w:t>申请重新评估。统筹地区医疗保障行政部门、经办机构</w:t>
      </w:r>
      <w:r>
        <w:rPr>
          <w:rFonts w:hint="eastAsia"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val="en-US" w:bidi="ar-SA"/>
        </w:rPr>
        <w:t>或委托经办机构</w:t>
      </w:r>
      <w:r>
        <w:rPr>
          <w:rFonts w:hint="eastAsia"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val="en-US" w:bidi="ar-SA"/>
        </w:rPr>
        <w:t>通过监督检查、审核稽核、投诉举报等途径，发现参保人当前失能状态发生变化、可能影响待遇享受的，统筹地区医疗保障经办机构</w:t>
      </w:r>
      <w:r>
        <w:rPr>
          <w:rFonts w:hint="eastAsia"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val="en-US" w:bidi="ar-SA"/>
        </w:rPr>
        <w:t>或委托经办机构</w:t>
      </w:r>
      <w:r>
        <w:rPr>
          <w:rFonts w:hint="eastAsia"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val="en-US" w:bidi="ar-SA"/>
        </w:rPr>
        <w:t>应当组织重新评估。</w:t>
      </w:r>
    </w:p>
    <w:p>
      <w:pPr>
        <w:pStyle w:val="2"/>
        <w:spacing w:line="560" w:lineRule="exact"/>
        <w:ind w:firstLine="643" w:firstLineChars="200"/>
        <w:jc w:val="both"/>
        <w:rPr>
          <w:rFonts w:ascii="Times New Roman" w:hAnsi="Times New Roman" w:eastAsia="方正仿宋简体" w:cs="Times New Roman"/>
          <w:b/>
          <w:sz w:val="32"/>
          <w:szCs w:val="32"/>
          <w:lang w:val="en-US" w:bidi="ar-SA"/>
        </w:rPr>
      </w:pPr>
      <w:r>
        <w:rPr>
          <w:rFonts w:hint="eastAsia" w:ascii="Times New Roman" w:hAnsi="Times New Roman" w:eastAsia="方正仿宋简体" w:cs="Times New Roman"/>
          <w:b/>
          <w:sz w:val="32"/>
          <w:szCs w:val="32"/>
          <w:lang w:val="en-US" w:bidi="ar-SA"/>
        </w:rPr>
        <w:t>评估有效期届满前，统筹地区医疗保障经办机构</w:t>
      </w:r>
      <w:r>
        <w:rPr>
          <w:rFonts w:hint="eastAsia"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val="en-US" w:bidi="ar-SA"/>
        </w:rPr>
        <w:t>或委托经办机构</w:t>
      </w:r>
      <w:r>
        <w:rPr>
          <w:rFonts w:hint="eastAsia"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val="en-US" w:bidi="ar-SA"/>
        </w:rPr>
        <w:t>应组织对需继续享受长护险待遇的参保人进行重新评估。经评估符合待遇享受条件的，有效期届满后重新计算。</w:t>
      </w:r>
    </w:p>
    <w:p>
      <w:pPr>
        <w:pStyle w:val="2"/>
        <w:spacing w:line="560" w:lineRule="exact"/>
        <w:ind w:firstLine="643" w:firstLineChars="200"/>
        <w:jc w:val="both"/>
        <w:rPr>
          <w:rFonts w:ascii="Times New Roman" w:hAnsi="Times New Roman" w:eastAsia="方正仿宋简体" w:cs="Times New Roman"/>
          <w:b/>
          <w:sz w:val="32"/>
          <w:szCs w:val="32"/>
          <w:lang w:bidi="ar-SA"/>
        </w:rPr>
      </w:pPr>
      <w:r>
        <w:rPr>
          <w:rFonts w:hint="eastAsia" w:ascii="方正楷体简体" w:hAnsi="方正楷体_GB2312" w:eastAsia="方正楷体简体" w:cs="方正楷体_GB2312"/>
          <w:b/>
          <w:sz w:val="32"/>
          <w:szCs w:val="32"/>
          <w:lang w:val="en-US" w:bidi="ar-SA"/>
        </w:rPr>
        <w:t>（七）评估终止。</w:t>
      </w:r>
      <w:r>
        <w:rPr>
          <w:rFonts w:ascii="Times New Roman" w:hAnsi="Times New Roman" w:eastAsia="方正仿宋简体" w:cs="Times New Roman"/>
          <w:b/>
          <w:sz w:val="32"/>
          <w:szCs w:val="32"/>
          <w:lang w:bidi="ar-SA"/>
        </w:rPr>
        <w:t>评估对象或其监护人、委托代理人应当积极配合开展现场评估工作。有下列情形之一的，评估终止</w:t>
      </w:r>
      <w:r>
        <w:rPr>
          <w:rFonts w:hint="eastAsia" w:ascii="Times New Roman" w:hAnsi="Times New Roman" w:eastAsia="方正仿宋简体" w:cs="Times New Roman"/>
          <w:b/>
          <w:sz w:val="32"/>
          <w:szCs w:val="32"/>
          <w:lang w:bidi="ar-SA"/>
        </w:rPr>
        <w:t>：</w:t>
      </w:r>
    </w:p>
    <w:p>
      <w:pPr>
        <w:pStyle w:val="2"/>
        <w:spacing w:line="560" w:lineRule="exact"/>
        <w:ind w:firstLine="643" w:firstLineChars="200"/>
        <w:jc w:val="both"/>
        <w:rPr>
          <w:rFonts w:ascii="Times New Roman" w:hAnsi="Times New Roman" w:eastAsia="方正仿宋简体" w:cs="Times New Roman"/>
          <w:b/>
          <w:sz w:val="32"/>
          <w:szCs w:val="32"/>
          <w:lang w:bidi="ar-SA"/>
        </w:rPr>
      </w:pPr>
      <w:r>
        <w:rPr>
          <w:rFonts w:ascii="Times New Roman" w:hAnsi="Times New Roman" w:eastAsia="方正仿宋简体" w:cs="Times New Roman"/>
          <w:b/>
          <w:sz w:val="32"/>
          <w:szCs w:val="32"/>
          <w:lang w:bidi="ar-SA"/>
        </w:rPr>
        <w:t>1</w:t>
      </w:r>
      <w:r>
        <w:rPr>
          <w:rFonts w:hint="eastAsia" w:ascii="Times New Roman" w:hAnsi="Times New Roman" w:eastAsia="方正仿宋简体" w:cs="Times New Roman"/>
          <w:b/>
          <w:sz w:val="32"/>
          <w:szCs w:val="32"/>
          <w:lang w:bidi="ar-SA"/>
        </w:rPr>
        <w:t>、</w:t>
      </w:r>
      <w:r>
        <w:rPr>
          <w:rFonts w:ascii="Times New Roman" w:hAnsi="Times New Roman" w:eastAsia="方正仿宋简体" w:cs="Times New Roman"/>
          <w:b/>
          <w:sz w:val="32"/>
          <w:szCs w:val="32"/>
          <w:lang w:bidi="ar-SA"/>
        </w:rPr>
        <w:t>拒不接受失能等级评估信息采集的；</w:t>
      </w:r>
    </w:p>
    <w:p>
      <w:pPr>
        <w:pStyle w:val="2"/>
        <w:spacing w:line="560" w:lineRule="exact"/>
        <w:ind w:firstLine="643" w:firstLineChars="200"/>
        <w:jc w:val="both"/>
        <w:rPr>
          <w:rFonts w:ascii="Times New Roman" w:hAnsi="Times New Roman" w:eastAsia="方正仿宋简体" w:cs="Times New Roman"/>
          <w:b/>
          <w:sz w:val="32"/>
          <w:szCs w:val="32"/>
          <w:lang w:bidi="ar-SA"/>
        </w:rPr>
      </w:pPr>
      <w:r>
        <w:rPr>
          <w:rFonts w:ascii="Times New Roman" w:hAnsi="Times New Roman" w:eastAsia="方正仿宋简体" w:cs="Times New Roman"/>
          <w:b/>
          <w:sz w:val="32"/>
          <w:szCs w:val="32"/>
          <w:lang w:bidi="ar-SA"/>
        </w:rPr>
        <w:t>2</w:t>
      </w:r>
      <w:r>
        <w:rPr>
          <w:rFonts w:hint="eastAsia" w:ascii="Times New Roman" w:hAnsi="Times New Roman" w:eastAsia="方正仿宋简体" w:cs="Times New Roman"/>
          <w:b/>
          <w:sz w:val="32"/>
          <w:szCs w:val="32"/>
          <w:lang w:bidi="ar-SA"/>
        </w:rPr>
        <w:t>、</w:t>
      </w:r>
      <w:r>
        <w:rPr>
          <w:rFonts w:ascii="Times New Roman" w:hAnsi="Times New Roman" w:eastAsia="方正仿宋简体" w:cs="Times New Roman"/>
          <w:b/>
          <w:sz w:val="32"/>
          <w:szCs w:val="32"/>
          <w:lang w:bidi="ar-SA"/>
        </w:rPr>
        <w:t>无正当理由不配合失能等级评估的；</w:t>
      </w:r>
    </w:p>
    <w:p>
      <w:pPr>
        <w:pStyle w:val="2"/>
        <w:spacing w:line="560" w:lineRule="exact"/>
        <w:ind w:firstLine="643" w:firstLineChars="200"/>
        <w:jc w:val="both"/>
        <w:rPr>
          <w:rFonts w:hint="eastAsia" w:ascii="Times New Roman" w:hAnsi="Times New Roman" w:eastAsia="方正仿宋简体" w:cs="Times New Roman"/>
          <w:b/>
          <w:sz w:val="32"/>
          <w:szCs w:val="32"/>
          <w:lang w:bidi="ar-SA"/>
        </w:rPr>
      </w:pPr>
      <w:r>
        <w:rPr>
          <w:rFonts w:ascii="Times New Roman" w:hAnsi="Times New Roman" w:eastAsia="方正仿宋简体" w:cs="Times New Roman"/>
          <w:b/>
          <w:sz w:val="32"/>
          <w:szCs w:val="32"/>
          <w:lang w:bidi="ar-SA"/>
        </w:rPr>
        <w:t>3</w:t>
      </w:r>
      <w:r>
        <w:rPr>
          <w:rFonts w:hint="eastAsia" w:ascii="Times New Roman" w:hAnsi="Times New Roman" w:eastAsia="方正仿宋简体" w:cs="Times New Roman"/>
          <w:b/>
          <w:sz w:val="32"/>
          <w:szCs w:val="32"/>
          <w:lang w:bidi="ar-SA"/>
        </w:rPr>
        <w:t>、</w:t>
      </w:r>
      <w:r>
        <w:rPr>
          <w:rFonts w:ascii="Times New Roman" w:hAnsi="Times New Roman" w:eastAsia="方正仿宋简体" w:cs="Times New Roman"/>
          <w:b/>
          <w:sz w:val="32"/>
          <w:szCs w:val="32"/>
          <w:lang w:bidi="ar-SA"/>
        </w:rPr>
        <w:t>其他原因导致失能等级评估终止的。</w:t>
      </w:r>
    </w:p>
    <w:p>
      <w:pPr>
        <w:pStyle w:val="3"/>
        <w:spacing w:line="560" w:lineRule="exact"/>
        <w:ind w:left="0" w:firstLine="622" w:firstLineChars="200"/>
        <w:jc w:val="both"/>
        <w:rPr>
          <w:rFonts w:ascii="方正黑体_GBK" w:eastAsia="方正黑体_GBK"/>
          <w:b/>
          <w:bCs/>
        </w:rPr>
      </w:pPr>
      <w:r>
        <w:rPr>
          <w:rFonts w:hint="eastAsia" w:ascii="方正黑体_GBK" w:eastAsia="方正黑体_GBK"/>
          <w:b/>
          <w:bCs/>
        </w:rPr>
        <w:t>四、护理服务类型及服务内容</w:t>
      </w:r>
    </w:p>
    <w:p>
      <w:pPr>
        <w:pStyle w:val="3"/>
        <w:spacing w:line="560" w:lineRule="exact"/>
        <w:ind w:left="0" w:firstLine="643" w:firstLineChars="200"/>
        <w:jc w:val="both"/>
        <w:rPr>
          <w:rFonts w:ascii="宋体"/>
          <w:sz w:val="12"/>
        </w:rPr>
      </w:pPr>
      <w:r>
        <w:rPr>
          <w:rFonts w:hint="eastAsia" w:ascii="Times New Roman" w:hAnsi="Times New Roman" w:eastAsia="方正仿宋简体" w:cs="Times New Roman"/>
          <w:b/>
          <w:sz w:val="32"/>
          <w:szCs w:val="32"/>
          <w:lang w:bidi="ar-SA"/>
        </w:rPr>
        <w:t>长护险分为医疗专护、机构护理、居家护理三种护理服务类型。</w:t>
      </w:r>
    </w:p>
    <w:p>
      <w:pPr>
        <w:pStyle w:val="3"/>
        <w:spacing w:line="560" w:lineRule="exact"/>
        <w:ind w:left="0" w:firstLine="643" w:firstLineChars="200"/>
        <w:jc w:val="both"/>
        <w:rPr>
          <w:rFonts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（一）医疗专护是指定点医疗机构设置医疗专护病房，为参保人员长期提供24小时连续医疗护理服务和基本生活照料服务。</w:t>
      </w:r>
    </w:p>
    <w:p>
      <w:pPr>
        <w:pStyle w:val="3"/>
        <w:spacing w:line="560" w:lineRule="exact"/>
        <w:ind w:left="0" w:firstLine="643" w:firstLineChars="200"/>
        <w:jc w:val="both"/>
        <w:rPr>
          <w:rFonts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（二）机构护理是指定点养老机构为参保人员长期提供24小时连续医疗护理服务和基本生活照料服务。</w:t>
      </w:r>
    </w:p>
    <w:p>
      <w:pPr>
        <w:pStyle w:val="3"/>
        <w:spacing w:line="560" w:lineRule="exact"/>
        <w:ind w:left="0" w:firstLine="643" w:firstLineChars="200"/>
        <w:jc w:val="both"/>
        <w:rPr>
          <w:rFonts w:ascii="宋体"/>
        </w:rPr>
      </w:pPr>
      <w:r>
        <w:rPr>
          <w:rFonts w:hint="eastAsia" w:ascii="Times New Roman" w:hAnsi="Times New Roman" w:eastAsia="方正仿宋简体" w:cs="Times New Roman"/>
          <w:b/>
          <w:sz w:val="32"/>
          <w:szCs w:val="32"/>
          <w:lang w:bidi="ar-SA"/>
        </w:rPr>
        <w:t>（三）居家护理是指定点护理服务机构安排医护人员到参保人员家中提供医疗护理服务和基本生活照料服务。</w:t>
      </w:r>
    </w:p>
    <w:p>
      <w:pPr>
        <w:pStyle w:val="3"/>
        <w:spacing w:line="560" w:lineRule="exact"/>
        <w:ind w:left="0" w:firstLine="643" w:firstLineChars="200"/>
        <w:jc w:val="both"/>
        <w:rPr>
          <w:rFonts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不同失能等级，选择相应的服务类型：失能等级为2级（中度失能）的，可申请居家护理，申请机构护理或医疗专护的，按居家护理的标准进行结算；失能等级为3级（重度失能Ⅰ级）的，可申请居家护理或机构护理，申请医疗专护的，按机构护理的标准进行结算；失能等级为4级（重度失能Ⅱ级）或5级（重度失能Ⅲ级），可申请居家护理或机构护理或医疗专护。</w:t>
      </w:r>
    </w:p>
    <w:p>
      <w:pPr>
        <w:pStyle w:val="3"/>
        <w:spacing w:line="560" w:lineRule="exact"/>
        <w:ind w:left="0" w:firstLine="643" w:firstLineChars="200"/>
        <w:jc w:val="both"/>
        <w:rPr>
          <w:rFonts w:ascii="Times New Roman" w:hAnsi="Times New Roman" w:eastAsia="方正仿宋简体" w:cs="Times New Roman"/>
          <w:b/>
          <w:sz w:val="32"/>
          <w:szCs w:val="32"/>
          <w:lang w:val="en-US" w:bidi="ar-SA"/>
        </w:rPr>
      </w:pPr>
      <w:r>
        <w:rPr>
          <w:rFonts w:hint="eastAsia" w:ascii="Times New Roman" w:hAnsi="Times New Roman" w:eastAsia="方正仿宋简体" w:cs="Times New Roman"/>
          <w:b/>
          <w:sz w:val="32"/>
          <w:szCs w:val="32"/>
          <w:lang w:bidi="ar-SA"/>
        </w:rPr>
        <w:t>医疗专护及机构护理，定点护理服务机构需根据失能人员需求为其提供</w:t>
      </w:r>
      <w:r>
        <w:rPr>
          <w:rFonts w:hint="eastAsia" w:ascii="Times New Roman" w:hAnsi="Times New Roman" w:eastAsia="方正仿宋简体" w:cs="Times New Roman"/>
          <w:b/>
          <w:sz w:val="32"/>
          <w:szCs w:val="32"/>
          <w:lang w:val="en-US" w:bidi="ar-SA"/>
        </w:rPr>
        <w:t>24</w:t>
      </w:r>
      <w:r>
        <w:rPr>
          <w:rFonts w:hint="eastAsia" w:ascii="Times New Roman" w:hAnsi="Times New Roman" w:eastAsia="方正仿宋简体" w:cs="Times New Roman"/>
          <w:b/>
          <w:sz w:val="32"/>
          <w:szCs w:val="32"/>
          <w:lang w:bidi="ar-SA"/>
        </w:rPr>
        <w:t>小时连续基本生活照料服务及医疗护理服务。</w:t>
      </w:r>
      <w:r>
        <w:rPr>
          <w:rFonts w:hint="eastAsia" w:ascii="Times New Roman" w:hAnsi="Times New Roman" w:eastAsia="方正仿宋简体" w:cs="Times New Roman"/>
          <w:b/>
          <w:sz w:val="32"/>
          <w:szCs w:val="32"/>
          <w:lang w:val="en-US" w:bidi="ar-SA"/>
        </w:rPr>
        <w:t xml:space="preserve">    </w:t>
      </w:r>
    </w:p>
    <w:p>
      <w:pPr>
        <w:pStyle w:val="3"/>
        <w:spacing w:line="560" w:lineRule="exact"/>
        <w:ind w:left="0" w:firstLine="643" w:firstLineChars="200"/>
        <w:jc w:val="both"/>
        <w:rPr>
          <w:rFonts w:hint="eastAsia" w:ascii="Times New Roman" w:hAnsi="Times New Roman" w:eastAsia="方正仿宋简体" w:cs="Times New Roman"/>
          <w:b/>
          <w:color w:val="auto"/>
          <w:sz w:val="32"/>
          <w:szCs w:val="32"/>
          <w:highlight w:val="none"/>
          <w:lang w:eastAsia="zh-CN" w:bidi="ar-SA"/>
        </w:rPr>
      </w:pPr>
      <w:r>
        <w:rPr>
          <w:rFonts w:hint="eastAsia" w:ascii="Times New Roman" w:hAnsi="Times New Roman" w:eastAsia="方正仿宋简体" w:cs="Times New Roman"/>
          <w:b/>
          <w:sz w:val="32"/>
          <w:szCs w:val="32"/>
          <w:lang w:bidi="ar-SA"/>
        </w:rPr>
        <w:t>居家护理，定点护理服务机构需提供每</w:t>
      </w:r>
      <w:r>
        <w:rPr>
          <w:rFonts w:hint="eastAsia" w:ascii="Times New Roman" w:hAnsi="Times New Roman" w:eastAsia="方正仿宋简体" w:cs="Times New Roman"/>
          <w:b/>
          <w:sz w:val="32"/>
          <w:szCs w:val="32"/>
          <w:lang w:val="en-US" w:bidi="ar-SA"/>
        </w:rPr>
        <w:t>次</w:t>
      </w:r>
      <w:r>
        <w:rPr>
          <w:rFonts w:hint="eastAsia" w:ascii="Times New Roman" w:hAnsi="Times New Roman" w:eastAsia="方正仿宋简体" w:cs="Times New Roman"/>
          <w:b/>
          <w:sz w:val="32"/>
          <w:szCs w:val="32"/>
          <w:lang w:bidi="ar-SA"/>
        </w:rPr>
        <w:t>不低于１小时的基本生活照料服务及医疗护理服务。</w:t>
      </w:r>
      <w:r>
        <w:rPr>
          <w:rFonts w:hint="eastAsia" w:ascii="Times New Roman" w:hAnsi="Times New Roman" w:eastAsia="方正仿宋简体" w:cs="Times New Roman"/>
          <w:b/>
          <w:sz w:val="32"/>
          <w:szCs w:val="32"/>
          <w:lang w:val="en-US" w:bidi="ar-SA"/>
        </w:rPr>
        <w:t>依据参保人员失能等级享受相应的居家护理服务频次：</w:t>
      </w:r>
      <w:r>
        <w:rPr>
          <w:rFonts w:hint="eastAsia" w:ascii="Times New Roman" w:hAnsi="Times New Roman" w:eastAsia="方正仿宋简体" w:cs="Times New Roman"/>
          <w:b/>
          <w:sz w:val="32"/>
          <w:szCs w:val="32"/>
          <w:lang w:bidi="ar-SA"/>
        </w:rPr>
        <w:t>失能等级为2级（中度失能）的，</w:t>
      </w:r>
      <w:r>
        <w:rPr>
          <w:rFonts w:hint="eastAsia" w:ascii="Times New Roman" w:hAnsi="Times New Roman" w:eastAsia="方正仿宋简体" w:cs="Times New Roman"/>
          <w:b/>
          <w:sz w:val="32"/>
          <w:szCs w:val="32"/>
          <w:lang w:val="en-US" w:bidi="ar-SA"/>
        </w:rPr>
        <w:t>每周可享受</w:t>
      </w:r>
      <w:r>
        <w:rPr>
          <w:rFonts w:ascii="Times New Roman" w:hAnsi="Times New Roman" w:eastAsia="方正仿宋简体" w:cs="Times New Roman"/>
          <w:b/>
          <w:sz w:val="32"/>
          <w:szCs w:val="32"/>
          <w:lang w:val="en-US" w:bidi="ar-SA"/>
        </w:rPr>
        <w:t>2</w:t>
      </w:r>
      <w:r>
        <w:rPr>
          <w:rFonts w:hint="eastAsia" w:ascii="Times New Roman" w:hAnsi="Times New Roman" w:eastAsia="方正仿宋简体" w:cs="Times New Roman"/>
          <w:b/>
          <w:sz w:val="32"/>
          <w:szCs w:val="32"/>
          <w:lang w:val="en-US" w:bidi="ar-SA"/>
        </w:rPr>
        <w:t>次上门护理服务；</w:t>
      </w:r>
      <w:r>
        <w:rPr>
          <w:rFonts w:hint="eastAsia" w:ascii="Times New Roman" w:hAnsi="Times New Roman" w:eastAsia="方正仿宋简体" w:cs="Times New Roman"/>
          <w:b/>
          <w:sz w:val="32"/>
          <w:szCs w:val="32"/>
          <w:lang w:bidi="ar-SA"/>
        </w:rPr>
        <w:t>失能等级为3级（重度失能Ⅰ级）的，</w:t>
      </w:r>
      <w:r>
        <w:rPr>
          <w:rFonts w:hint="eastAsia" w:ascii="Times New Roman" w:hAnsi="Times New Roman" w:eastAsia="方正仿宋简体" w:cs="Times New Roman"/>
          <w:b/>
          <w:sz w:val="32"/>
          <w:szCs w:val="32"/>
          <w:lang w:val="en-US" w:bidi="ar-SA"/>
        </w:rPr>
        <w:t>每周可享受</w:t>
      </w:r>
      <w:r>
        <w:rPr>
          <w:rFonts w:ascii="Times New Roman" w:hAnsi="Times New Roman" w:eastAsia="方正仿宋简体" w:cs="Times New Roman"/>
          <w:b/>
          <w:sz w:val="32"/>
          <w:szCs w:val="32"/>
          <w:lang w:val="en-US" w:bidi="ar-SA"/>
        </w:rPr>
        <w:t>3</w:t>
      </w:r>
      <w:r>
        <w:rPr>
          <w:rFonts w:hint="eastAsia" w:ascii="Times New Roman" w:hAnsi="Times New Roman" w:eastAsia="方正仿宋简体" w:cs="Times New Roman"/>
          <w:b/>
          <w:sz w:val="32"/>
          <w:szCs w:val="32"/>
          <w:lang w:val="en-US" w:bidi="ar-SA"/>
        </w:rPr>
        <w:t>次上门护理服务；</w:t>
      </w:r>
      <w:r>
        <w:rPr>
          <w:rFonts w:hint="eastAsia" w:ascii="Times New Roman" w:hAnsi="Times New Roman" w:eastAsia="方正仿宋简体" w:cs="Times New Roman"/>
          <w:b/>
          <w:sz w:val="32"/>
          <w:szCs w:val="32"/>
          <w:lang w:bidi="ar-SA"/>
        </w:rPr>
        <w:t>失能等级为4级（重度失能Ⅱ级）或5级（重度失能Ⅲ级）</w:t>
      </w:r>
      <w:r>
        <w:rPr>
          <w:rFonts w:hint="eastAsia" w:ascii="Times New Roman" w:hAnsi="Times New Roman" w:eastAsia="方正仿宋简体" w:cs="Times New Roman"/>
          <w:b/>
          <w:sz w:val="32"/>
          <w:szCs w:val="32"/>
          <w:lang w:val="en-US" w:bidi="ar-SA"/>
        </w:rPr>
        <w:t>的，每周可享受</w:t>
      </w:r>
      <w:r>
        <w:rPr>
          <w:rFonts w:ascii="Times New Roman" w:hAnsi="Times New Roman" w:eastAsia="方正仿宋简体" w:cs="Times New Roman"/>
          <w:b/>
          <w:sz w:val="32"/>
          <w:szCs w:val="32"/>
          <w:lang w:val="en-US" w:bidi="ar-SA"/>
        </w:rPr>
        <w:t>5</w:t>
      </w:r>
      <w:r>
        <w:rPr>
          <w:rFonts w:hint="eastAsia" w:ascii="Times New Roman" w:hAnsi="Times New Roman" w:eastAsia="方正仿宋简体" w:cs="Times New Roman"/>
          <w:b/>
          <w:sz w:val="32"/>
          <w:szCs w:val="32"/>
          <w:lang w:val="en-US" w:bidi="ar-SA"/>
        </w:rPr>
        <w:t>次上门护理服务</w:t>
      </w:r>
      <w:r>
        <w:rPr>
          <w:rFonts w:hint="eastAsia" w:ascii="Times New Roman" w:hAnsi="Times New Roman" w:eastAsia="方正仿宋简体" w:cs="Times New Roman"/>
          <w:b/>
          <w:sz w:val="32"/>
          <w:szCs w:val="32"/>
          <w:lang w:bidi="ar-SA"/>
        </w:rPr>
        <w:t>。</w:t>
      </w:r>
      <w:r>
        <w:rPr>
          <w:rFonts w:hint="eastAsia" w:ascii="Times New Roman" w:hAnsi="Times New Roman" w:eastAsia="方正仿宋简体" w:cs="Times New Roman"/>
          <w:b/>
          <w:color w:val="auto"/>
          <w:sz w:val="32"/>
          <w:szCs w:val="32"/>
          <w:lang w:eastAsia="zh-CN" w:bidi="ar-SA"/>
        </w:rPr>
        <w:t>护理员每次上门护理时应填写《济宁市长期护理保险护理员服务项目表》</w:t>
      </w:r>
      <w:r>
        <w:rPr>
          <w:rFonts w:hint="eastAsia" w:ascii="Times New Roman" w:hAnsi="Times New Roman" w:eastAsia="方正仿宋简体" w:cs="Times New Roman"/>
          <w:b/>
          <w:color w:val="auto"/>
          <w:sz w:val="32"/>
          <w:szCs w:val="32"/>
          <w:highlight w:val="none"/>
          <w:lang w:eastAsia="zh-CN" w:bidi="ar-SA"/>
        </w:rPr>
        <w:t>（附件</w:t>
      </w:r>
      <w:r>
        <w:rPr>
          <w:rFonts w:hint="eastAsia" w:ascii="Times New Roman" w:hAnsi="Times New Roman" w:eastAsia="方正仿宋简体" w:cs="Times New Roman"/>
          <w:b/>
          <w:color w:val="auto"/>
          <w:sz w:val="32"/>
          <w:szCs w:val="32"/>
          <w:highlight w:val="none"/>
          <w:lang w:val="en-US" w:eastAsia="zh-CN" w:bidi="ar-SA"/>
        </w:rPr>
        <w:t>5</w:t>
      </w:r>
      <w:r>
        <w:rPr>
          <w:rFonts w:hint="eastAsia" w:ascii="Times New Roman" w:hAnsi="Times New Roman" w:eastAsia="方正仿宋简体" w:cs="Times New Roman"/>
          <w:b/>
          <w:color w:val="auto"/>
          <w:sz w:val="32"/>
          <w:szCs w:val="32"/>
          <w:highlight w:val="none"/>
          <w:lang w:eastAsia="zh-CN" w:bidi="ar-SA"/>
        </w:rPr>
        <w:t>），由护理员和参保人员</w:t>
      </w:r>
      <w:r>
        <w:rPr>
          <w:rFonts w:hint="eastAsia" w:ascii="Times New Roman" w:hAnsi="Times New Roman" w:eastAsia="方正仿宋简体" w:cs="Times New Roman"/>
          <w:b/>
          <w:color w:val="auto"/>
          <w:sz w:val="32"/>
          <w:szCs w:val="32"/>
          <w:highlight w:val="none"/>
          <w:lang w:val="en-US" w:eastAsia="zh-CN" w:bidi="ar-SA"/>
        </w:rPr>
        <w:t>或家属</w:t>
      </w:r>
      <w:r>
        <w:rPr>
          <w:rFonts w:hint="eastAsia" w:ascii="方正仿宋简体" w:eastAsia="方正仿宋简体"/>
          <w:b/>
          <w:bCs/>
          <w:sz w:val="32"/>
          <w:szCs w:val="32"/>
          <w:highlight w:val="none"/>
        </w:rPr>
        <w:t>（</w:t>
      </w:r>
      <w:r>
        <w:rPr>
          <w:rFonts w:hint="eastAsia" w:ascii="方正仿宋简体" w:eastAsia="方正仿宋简体"/>
          <w:b/>
          <w:sz w:val="32"/>
          <w:szCs w:val="32"/>
          <w:highlight w:val="none"/>
        </w:rPr>
        <w:t>监护人</w:t>
      </w:r>
      <w:r>
        <w:rPr>
          <w:rFonts w:hint="eastAsia" w:ascii="方正仿宋简体" w:eastAsia="方正仿宋简体"/>
          <w:b/>
          <w:bCs/>
          <w:sz w:val="32"/>
          <w:szCs w:val="32"/>
          <w:highlight w:val="none"/>
        </w:rPr>
        <w:t>）</w:t>
      </w:r>
      <w:r>
        <w:rPr>
          <w:rFonts w:hint="eastAsia" w:ascii="Times New Roman" w:hAnsi="Times New Roman" w:eastAsia="方正仿宋简体" w:cs="Times New Roman"/>
          <w:b/>
          <w:color w:val="auto"/>
          <w:sz w:val="32"/>
          <w:szCs w:val="32"/>
          <w:highlight w:val="none"/>
          <w:lang w:eastAsia="zh-CN" w:bidi="ar-SA"/>
        </w:rPr>
        <w:t>分别签字确认。</w:t>
      </w:r>
    </w:p>
    <w:p>
      <w:pPr>
        <w:pStyle w:val="3"/>
        <w:spacing w:line="560" w:lineRule="exact"/>
        <w:ind w:left="0" w:firstLine="643" w:firstLineChars="200"/>
        <w:jc w:val="both"/>
        <w:rPr>
          <w:rFonts w:ascii="方正仿宋简体" w:eastAsia="方正仿宋简体"/>
          <w:sz w:val="32"/>
          <w:szCs w:val="32"/>
        </w:rPr>
      </w:pPr>
      <w:r>
        <w:rPr>
          <w:rFonts w:hint="eastAsia" w:ascii="方正仿宋简体" w:eastAsia="方正仿宋简体"/>
          <w:b/>
          <w:bCs/>
          <w:color w:val="auto"/>
          <w:sz w:val="32"/>
          <w:szCs w:val="32"/>
          <w:highlight w:val="none"/>
        </w:rPr>
        <w:t>享受机构护理或居家护理的失能</w:t>
      </w:r>
      <w:r>
        <w:rPr>
          <w:rFonts w:hint="eastAsia" w:ascii="方正仿宋简体" w:eastAsia="方正仿宋简体"/>
          <w:b/>
          <w:bCs/>
          <w:sz w:val="32"/>
          <w:szCs w:val="32"/>
          <w:highlight w:val="none"/>
        </w:rPr>
        <w:t>人员须由医保医师和执业护士共同管理，合理安排巡诊服务，每次巡诊应填写《济宁市长期护理保险巡诊表》（附件</w:t>
      </w:r>
      <w:r>
        <w:rPr>
          <w:rFonts w:hint="eastAsia" w:ascii="Times New Roman" w:hAnsi="Times New Roman" w:eastAsia="方正仿宋简体" w:cs="Times New Roman"/>
          <w:b/>
          <w:sz w:val="32"/>
          <w:szCs w:val="32"/>
          <w:highlight w:val="none"/>
          <w:lang w:val="en-US" w:eastAsia="zh-CN" w:bidi="ar-SA"/>
        </w:rPr>
        <w:t>6</w:t>
      </w:r>
      <w:r>
        <w:rPr>
          <w:rFonts w:hint="eastAsia" w:ascii="方正仿宋简体" w:eastAsia="方正仿宋简体"/>
          <w:b/>
          <w:bCs/>
          <w:sz w:val="32"/>
          <w:szCs w:val="32"/>
          <w:highlight w:val="none"/>
        </w:rPr>
        <w:t>），</w:t>
      </w:r>
      <w:r>
        <w:rPr>
          <w:rFonts w:hint="eastAsia" w:ascii="方正仿宋简体" w:eastAsia="方正仿宋简体"/>
          <w:b/>
          <w:bCs/>
          <w:sz w:val="32"/>
          <w:szCs w:val="32"/>
        </w:rPr>
        <w:t>由巡诊人员和参保人员或家属（</w:t>
      </w:r>
      <w:r>
        <w:rPr>
          <w:rFonts w:hint="eastAsia" w:ascii="方正仿宋简体" w:eastAsia="方正仿宋简体"/>
          <w:b/>
          <w:sz w:val="32"/>
          <w:szCs w:val="32"/>
        </w:rPr>
        <w:t>监护人</w:t>
      </w:r>
      <w:r>
        <w:rPr>
          <w:rFonts w:hint="eastAsia" w:ascii="方正仿宋简体" w:eastAsia="方正仿宋简体"/>
          <w:b/>
          <w:bCs/>
          <w:sz w:val="32"/>
          <w:szCs w:val="32"/>
        </w:rPr>
        <w:t>）分别签字确认。</w:t>
      </w:r>
      <w:r>
        <w:rPr>
          <w:rFonts w:hint="eastAsia" w:ascii="方正仿宋简体" w:hAnsi="仿宋" w:eastAsia="方正仿宋简体" w:cs="宋体"/>
          <w:b/>
          <w:sz w:val="32"/>
          <w:szCs w:val="32"/>
        </w:rPr>
        <w:t>医保医师每月巡诊不少于</w:t>
      </w:r>
      <w:r>
        <w:rPr>
          <w:rFonts w:hint="eastAsia" w:ascii="方正仿宋简体" w:hAnsi="仿宋" w:eastAsia="方正仿宋简体" w:cs="宋体"/>
          <w:b/>
          <w:sz w:val="32"/>
          <w:szCs w:val="32"/>
          <w:lang w:val="en-US"/>
        </w:rPr>
        <w:t>1</w:t>
      </w:r>
      <w:r>
        <w:rPr>
          <w:rFonts w:hint="eastAsia" w:ascii="方正仿宋简体" w:hAnsi="仿宋" w:eastAsia="方正仿宋简体" w:cs="宋体"/>
          <w:b/>
          <w:sz w:val="32"/>
          <w:szCs w:val="32"/>
        </w:rPr>
        <w:t>次，</w:t>
      </w:r>
      <w:r>
        <w:rPr>
          <w:rFonts w:hint="eastAsia" w:ascii="方正仿宋简体" w:hAnsi="仿宋" w:eastAsia="方正仿宋简体" w:cs="宋体"/>
          <w:b/>
          <w:color w:val="auto"/>
          <w:sz w:val="32"/>
          <w:szCs w:val="32"/>
          <w:highlight w:val="none"/>
        </w:rPr>
        <w:t>执业</w:t>
      </w:r>
      <w:r>
        <w:rPr>
          <w:rFonts w:hint="eastAsia" w:ascii="方正仿宋简体" w:hAnsi="仿宋" w:eastAsia="方正仿宋简体" w:cs="宋体"/>
          <w:b/>
          <w:color w:val="auto"/>
          <w:sz w:val="32"/>
          <w:szCs w:val="32"/>
          <w:highlight w:val="none"/>
          <w:lang w:eastAsia="zh-CN"/>
        </w:rPr>
        <w:t>护士巡诊</w:t>
      </w:r>
      <w:r>
        <w:rPr>
          <w:rFonts w:hint="eastAsia" w:ascii="方正仿宋简体" w:hAnsi="仿宋" w:eastAsia="方正仿宋简体" w:cs="宋体"/>
          <w:b/>
          <w:color w:val="auto"/>
          <w:sz w:val="32"/>
          <w:szCs w:val="32"/>
          <w:highlight w:val="none"/>
        </w:rPr>
        <w:t>依据参保人员失能等级享受相应的巡诊频次：失能等级为2级（中度失能）的，每月巡诊一次；失能等级为3级（重度失能Ⅰ级）的，每两周巡诊一次；失能等级为4级（重度失能Ⅱ级）或5级（重度失能Ⅲ级）的，每周巡诊一次。康</w:t>
      </w:r>
      <w:r>
        <w:rPr>
          <w:rFonts w:hint="eastAsia" w:ascii="方正仿宋简体" w:hAnsi="仿宋" w:eastAsia="方正仿宋简体" w:cs="宋体"/>
          <w:b/>
          <w:sz w:val="32"/>
          <w:szCs w:val="32"/>
        </w:rPr>
        <w:t>复治疗师（士）、养老护理员和健康照护师</w:t>
      </w:r>
      <w:r>
        <w:rPr>
          <w:rFonts w:ascii="方正仿宋简体" w:hAnsi="仿宋" w:eastAsia="方正仿宋简体" w:cs="宋体"/>
          <w:b/>
          <w:sz w:val="32"/>
          <w:szCs w:val="32"/>
        </w:rPr>
        <w:t xml:space="preserve"> (长期照护师)</w:t>
      </w:r>
      <w:r>
        <w:rPr>
          <w:rFonts w:hint="eastAsia" w:ascii="方正仿宋简体" w:hAnsi="仿宋" w:eastAsia="方正仿宋简体" w:cs="宋体"/>
          <w:b/>
          <w:sz w:val="32"/>
          <w:szCs w:val="32"/>
        </w:rPr>
        <w:t>根据参保人员病情和需要提供相应服务</w:t>
      </w:r>
      <w:r>
        <w:rPr>
          <w:rFonts w:hint="eastAsia" w:ascii="方正仿宋简体" w:eastAsia="方正仿宋简体"/>
          <w:b/>
          <w:bCs/>
          <w:sz w:val="32"/>
          <w:szCs w:val="32"/>
        </w:rPr>
        <w:t>。</w:t>
      </w:r>
    </w:p>
    <w:p>
      <w:pPr>
        <w:pStyle w:val="3"/>
        <w:spacing w:line="560" w:lineRule="exact"/>
        <w:ind w:left="0" w:firstLine="622" w:firstLineChars="200"/>
        <w:jc w:val="both"/>
        <w:rPr>
          <w:rFonts w:ascii="方正黑体_GBK" w:eastAsia="方正黑体_GBK"/>
          <w:b/>
          <w:bCs/>
        </w:rPr>
      </w:pPr>
      <w:r>
        <w:rPr>
          <w:rFonts w:hint="eastAsia" w:ascii="方正黑体_GBK" w:eastAsia="方正黑体_GBK"/>
          <w:b/>
          <w:bCs/>
        </w:rPr>
        <w:t>五、监督管理</w:t>
      </w:r>
    </w:p>
    <w:p>
      <w:pPr>
        <w:pStyle w:val="3"/>
        <w:spacing w:line="560" w:lineRule="exact"/>
        <w:ind w:left="0" w:firstLine="643" w:firstLineChars="200"/>
        <w:jc w:val="both"/>
        <w:rPr>
          <w:rFonts w:hint="eastAsia"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失能等级</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工作关系到长护险基金安全和失能人员的切身利益，是长护险工作开展的关键环节。各级医疗保障部门要提高认识，加强宣传，正确引导社会舆论，为长护险工作的平稳运行构建良好的社会氛围；要加强对失能等级</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工作的监督检查，建立举报投诉、信息披露、内部控制、欺诈防范等风险管理制度，对提供虚假材料、出具虚假鉴定意见等不良行为予以查处。各级医疗保障经办机构要明确</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标准，优化</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流程，原则上评估结论书应在申请受理之日起30个工作日内送达；</w:t>
      </w:r>
      <w:r>
        <w:rPr>
          <w:rFonts w:hint="eastAsia" w:ascii="Times New Roman" w:hAnsi="Times New Roman" w:eastAsia="方正仿宋简体" w:cs="Times New Roman"/>
          <w:b/>
          <w:sz w:val="32"/>
          <w:szCs w:val="32"/>
          <w:lang w:val="en-US" w:bidi="ar-SA"/>
        </w:rPr>
        <w:t>注重</w:t>
      </w:r>
      <w:r>
        <w:rPr>
          <w:rFonts w:hint="eastAsia" w:ascii="Times New Roman" w:hAnsi="Times New Roman" w:eastAsia="方正仿宋简体" w:cs="Times New Roman"/>
          <w:b/>
          <w:sz w:val="32"/>
          <w:szCs w:val="32"/>
          <w:lang w:bidi="ar-SA"/>
        </w:rPr>
        <w:t>创新服务机制，建立完善长护需求认定和等级</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标准体系，确保失能等级</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工作逐步走向规范化、制度化轨道。</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机构要畅通服务渠道，提升服务水平，为失能人员提供优质便捷的服务；要加强对失能等级</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指南的学习，严把</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质量，按照评估标准出具客观公正的</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意见；要规范</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程序，及时为失能人员进行现场评估。参保人员或其监护人、委托代理人申请长护险待遇应当按照规定如实提供有关材料，并积极配合</w:t>
      </w:r>
      <w:r>
        <w:rPr>
          <w:rFonts w:ascii="Times New Roman" w:hAnsi="Times New Roman" w:eastAsia="方正仿宋简体" w:cs="Times New Roman"/>
          <w:b/>
          <w:sz w:val="32"/>
          <w:szCs w:val="32"/>
          <w:lang w:bidi="ar-SA"/>
        </w:rPr>
        <w:t>评估</w:t>
      </w:r>
      <w:r>
        <w:rPr>
          <w:rFonts w:hint="eastAsia" w:ascii="Times New Roman" w:hAnsi="Times New Roman" w:eastAsia="方正仿宋简体" w:cs="Times New Roman"/>
          <w:b/>
          <w:sz w:val="32"/>
          <w:szCs w:val="32"/>
          <w:lang w:bidi="ar-SA"/>
        </w:rPr>
        <w:t>机构和医疗保障经办机构做好现场审核工作；不得隐瞒真实情况、伪造变造病史，如发现违规行为，应追回其违规的护理费用，情节严重的，终止其长护险遇资格。</w:t>
      </w:r>
    </w:p>
    <w:p>
      <w:pPr>
        <w:pStyle w:val="3"/>
        <w:keepNext w:val="0"/>
        <w:keepLines w:val="0"/>
        <w:pageBreakBefore w:val="0"/>
        <w:widowControl w:val="0"/>
        <w:kinsoku/>
        <w:wordWrap/>
        <w:overflowPunct/>
        <w:topLinePunct w:val="0"/>
        <w:autoSpaceDE/>
        <w:autoSpaceDN/>
        <w:bidi w:val="0"/>
        <w:adjustRightInd/>
        <w:snapToGrid/>
        <w:spacing w:line="520" w:lineRule="exact"/>
        <w:ind w:left="0" w:firstLine="643" w:firstLineChars="200"/>
        <w:jc w:val="both"/>
        <w:textAlignment w:val="auto"/>
        <w:rPr>
          <w:rFonts w:hint="eastAsia" w:ascii="Times New Roman" w:hAnsi="Times New Roman" w:eastAsia="方正仿宋简体" w:cs="Times New Roman"/>
          <w:b/>
          <w:sz w:val="32"/>
          <w:szCs w:val="32"/>
          <w:lang w:bidi="ar-SA"/>
        </w:rPr>
      </w:pPr>
      <w:r>
        <w:rPr>
          <w:rFonts w:hint="eastAsia" w:eastAsia="方正仿宋简体" w:cs="Times New Roman"/>
          <w:b/>
          <w:sz w:val="32"/>
          <w:szCs w:val="32"/>
          <w:lang w:val="en-US" w:eastAsia="zh-CN" w:bidi="ar-SA"/>
        </w:rPr>
        <w:t>本通知自</w:t>
      </w:r>
      <w:r>
        <w:rPr>
          <w:rFonts w:hint="default" w:ascii="Times New Roman" w:hAnsi="Times New Roman" w:eastAsia="方正仿宋简体" w:cs="Times New Roman"/>
          <w:b/>
          <w:sz w:val="32"/>
          <w:szCs w:val="32"/>
          <w:lang w:val="en-US" w:eastAsia="zh-CN" w:bidi="ar-SA"/>
        </w:rPr>
        <w:t>2024年6月1</w:t>
      </w:r>
      <w:r>
        <w:rPr>
          <w:rFonts w:hint="eastAsia" w:ascii="Times New Roman" w:hAnsi="Times New Roman" w:eastAsia="方正仿宋简体" w:cs="Times New Roman"/>
          <w:b/>
          <w:sz w:val="32"/>
          <w:szCs w:val="32"/>
          <w:lang w:val="en-US" w:eastAsia="zh-CN" w:bidi="ar-SA"/>
        </w:rPr>
        <w:t>0</w:t>
      </w:r>
      <w:r>
        <w:rPr>
          <w:rFonts w:hint="default" w:ascii="Times New Roman" w:hAnsi="Times New Roman" w:eastAsia="方正仿宋简体" w:cs="Times New Roman"/>
          <w:b/>
          <w:sz w:val="32"/>
          <w:szCs w:val="32"/>
          <w:lang w:val="en-US" w:eastAsia="zh-CN" w:bidi="ar-SA"/>
        </w:rPr>
        <w:t>日</w:t>
      </w:r>
      <w:r>
        <w:rPr>
          <w:rFonts w:hint="eastAsia" w:eastAsia="方正仿宋简体" w:cs="Times New Roman"/>
          <w:b/>
          <w:sz w:val="32"/>
          <w:szCs w:val="32"/>
          <w:lang w:val="en-US" w:eastAsia="zh-CN" w:bidi="ar-SA"/>
        </w:rPr>
        <w:t>起施行。</w:t>
      </w:r>
    </w:p>
    <w:p>
      <w:pPr>
        <w:pStyle w:val="3"/>
        <w:spacing w:line="560" w:lineRule="exact"/>
        <w:ind w:left="0" w:firstLine="643" w:firstLineChars="200"/>
        <w:jc w:val="both"/>
        <w:rPr>
          <w:rFonts w:ascii="Times New Roman" w:hAnsi="Times New Roman" w:eastAsia="方正仿宋简体" w:cs="Times New Roman"/>
          <w:b/>
          <w:sz w:val="32"/>
          <w:szCs w:val="32"/>
          <w:lang w:bidi="ar-SA"/>
        </w:rPr>
      </w:pPr>
    </w:p>
    <w:p>
      <w:pPr>
        <w:pStyle w:val="3"/>
        <w:spacing w:line="560" w:lineRule="exact"/>
        <w:ind w:left="0" w:firstLine="643" w:firstLineChars="200"/>
        <w:jc w:val="both"/>
        <w:rPr>
          <w:rFonts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附件：1</w:t>
      </w:r>
      <w:r>
        <w:rPr>
          <w:rFonts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bidi="ar-SA"/>
        </w:rPr>
        <w:t>《长期护理失能等级评估申请表》</w:t>
      </w:r>
    </w:p>
    <w:p>
      <w:pPr>
        <w:pStyle w:val="3"/>
        <w:spacing w:line="560" w:lineRule="exact"/>
        <w:ind w:left="1603"/>
        <w:jc w:val="both"/>
        <w:rPr>
          <w:rFonts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2</w:t>
      </w:r>
      <w:r>
        <w:rPr>
          <w:rFonts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bidi="ar-SA"/>
        </w:rPr>
        <w:t>《长期护理等级自评表》</w:t>
      </w:r>
    </w:p>
    <w:p>
      <w:pPr>
        <w:pStyle w:val="3"/>
        <w:spacing w:line="560" w:lineRule="exact"/>
        <w:ind w:left="1603"/>
        <w:jc w:val="both"/>
        <w:rPr>
          <w:rFonts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3</w:t>
      </w:r>
      <w:r>
        <w:rPr>
          <w:rFonts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bidi="ar-SA"/>
        </w:rPr>
        <w:t>《长期护理失能等级评估表》</w:t>
      </w:r>
    </w:p>
    <w:p>
      <w:pPr>
        <w:pStyle w:val="3"/>
        <w:spacing w:line="560" w:lineRule="exact"/>
        <w:ind w:left="1603"/>
        <w:jc w:val="both"/>
        <w:rPr>
          <w:rFonts w:ascii="Times New Roman" w:hAnsi="Times New Roman" w:eastAsia="方正仿宋简体" w:cs="Times New Roman"/>
          <w:b/>
          <w:sz w:val="32"/>
          <w:szCs w:val="32"/>
          <w:lang w:bidi="ar-SA"/>
        </w:rPr>
      </w:pPr>
      <w:r>
        <w:rPr>
          <w:rFonts w:hint="eastAsia" w:ascii="Times New Roman" w:hAnsi="Times New Roman" w:eastAsia="方正仿宋简体" w:cs="Times New Roman"/>
          <w:b/>
          <w:sz w:val="32"/>
          <w:szCs w:val="32"/>
          <w:lang w:bidi="ar-SA"/>
        </w:rPr>
        <w:t>4</w:t>
      </w:r>
      <w:r>
        <w:rPr>
          <w:rFonts w:ascii="Times New Roman" w:hAnsi="Times New Roman" w:eastAsia="方正仿宋简体" w:cs="Times New Roman"/>
          <w:b/>
          <w:sz w:val="32"/>
          <w:szCs w:val="32"/>
          <w:lang w:bidi="ar-SA"/>
        </w:rPr>
        <w:t>.</w:t>
      </w:r>
      <w:r>
        <w:rPr>
          <w:rFonts w:hint="eastAsia" w:ascii="Times New Roman" w:hAnsi="Times New Roman" w:eastAsia="方正仿宋简体" w:cs="Times New Roman"/>
          <w:b/>
          <w:sz w:val="32"/>
          <w:szCs w:val="32"/>
          <w:lang w:bidi="ar-SA"/>
        </w:rPr>
        <w:t>《长期护理综合失能等级划分表》</w:t>
      </w:r>
    </w:p>
    <w:p>
      <w:pPr>
        <w:pStyle w:val="3"/>
        <w:spacing w:line="560" w:lineRule="exact"/>
        <w:ind w:left="1603"/>
        <w:jc w:val="both"/>
        <w:rPr>
          <w:rFonts w:ascii="Times New Roman" w:hAnsi="Times New Roman" w:eastAsia="方正仿宋简体" w:cs="Times New Roman"/>
          <w:b/>
          <w:sz w:val="32"/>
          <w:szCs w:val="32"/>
          <w:highlight w:val="none"/>
          <w:lang w:bidi="ar-SA"/>
        </w:rPr>
      </w:pPr>
      <w:r>
        <w:rPr>
          <w:rFonts w:hint="eastAsia" w:ascii="Times New Roman" w:hAnsi="Times New Roman" w:eastAsia="方正仿宋简体" w:cs="Times New Roman"/>
          <w:b/>
          <w:sz w:val="32"/>
          <w:szCs w:val="32"/>
          <w:highlight w:val="none"/>
          <w:lang w:bidi="ar-SA"/>
        </w:rPr>
        <w:t>5</w:t>
      </w:r>
      <w:r>
        <w:rPr>
          <w:rFonts w:ascii="Times New Roman" w:hAnsi="Times New Roman" w:eastAsia="方正仿宋简体" w:cs="Times New Roman"/>
          <w:b/>
          <w:sz w:val="32"/>
          <w:szCs w:val="32"/>
          <w:highlight w:val="none"/>
          <w:lang w:bidi="ar-SA"/>
        </w:rPr>
        <w:t>.</w:t>
      </w:r>
      <w:r>
        <w:rPr>
          <w:rFonts w:hint="eastAsia" w:ascii="Times New Roman" w:hAnsi="Times New Roman" w:eastAsia="方正仿宋简体" w:cs="Times New Roman"/>
          <w:b/>
          <w:color w:val="auto"/>
          <w:sz w:val="32"/>
          <w:szCs w:val="32"/>
          <w:highlight w:val="none"/>
          <w:lang w:val="en-US" w:eastAsia="zh-CN" w:bidi="ar-SA"/>
        </w:rPr>
        <w:t>《济宁市长期护理保险护理员服务项目表》</w:t>
      </w:r>
    </w:p>
    <w:p>
      <w:pPr>
        <w:pStyle w:val="3"/>
        <w:spacing w:line="560" w:lineRule="exact"/>
        <w:ind w:left="1603"/>
        <w:jc w:val="both"/>
        <w:rPr>
          <w:rFonts w:hint="default" w:ascii="Times New Roman" w:hAnsi="Times New Roman" w:eastAsia="方正仿宋简体" w:cs="Times New Roman"/>
          <w:b/>
          <w:color w:val="auto"/>
          <w:sz w:val="32"/>
          <w:szCs w:val="32"/>
          <w:highlight w:val="none"/>
          <w:lang w:val="en-US" w:eastAsia="zh-CN" w:bidi="ar-SA"/>
        </w:rPr>
      </w:pPr>
      <w:r>
        <w:rPr>
          <w:rFonts w:hint="eastAsia" w:ascii="Times New Roman" w:hAnsi="Times New Roman" w:eastAsia="方正仿宋简体" w:cs="Times New Roman"/>
          <w:b/>
          <w:color w:val="auto"/>
          <w:sz w:val="32"/>
          <w:szCs w:val="32"/>
          <w:highlight w:val="none"/>
          <w:lang w:val="en-US" w:eastAsia="zh-CN" w:bidi="ar-SA"/>
        </w:rPr>
        <w:t>6.</w:t>
      </w:r>
      <w:r>
        <w:rPr>
          <w:rFonts w:hint="eastAsia" w:ascii="Times New Roman" w:hAnsi="Times New Roman" w:eastAsia="方正仿宋简体" w:cs="Times New Roman"/>
          <w:b/>
          <w:sz w:val="32"/>
          <w:szCs w:val="32"/>
          <w:highlight w:val="none"/>
          <w:lang w:bidi="ar-SA"/>
        </w:rPr>
        <w:t>《济宁市长期护理保险巡诊表》</w:t>
      </w:r>
    </w:p>
    <w:p>
      <w:pPr>
        <w:pStyle w:val="3"/>
        <w:spacing w:line="560" w:lineRule="exact"/>
        <w:ind w:left="0" w:leftChars="0" w:firstLine="0" w:firstLineChars="0"/>
        <w:jc w:val="both"/>
        <w:rPr>
          <w:rFonts w:ascii="Times New Roman" w:hAnsi="Times New Roman" w:eastAsia="方正仿宋简体" w:cs="Times New Roman"/>
          <w:b/>
          <w:sz w:val="32"/>
          <w:szCs w:val="32"/>
          <w:lang w:bidi="ar-SA"/>
        </w:rPr>
      </w:pPr>
    </w:p>
    <w:p>
      <w:pPr>
        <w:pStyle w:val="3"/>
        <w:spacing w:line="560" w:lineRule="exact"/>
        <w:ind w:left="0" w:firstLine="643" w:firstLineChars="200"/>
        <w:jc w:val="both"/>
        <w:rPr>
          <w:rFonts w:ascii="Times New Roman" w:hAnsi="Times New Roman" w:eastAsia="方正仿宋简体" w:cs="Times New Roman"/>
          <w:b/>
          <w:sz w:val="32"/>
          <w:szCs w:val="32"/>
          <w:lang w:bidi="ar-SA"/>
        </w:rPr>
      </w:pPr>
    </w:p>
    <w:p>
      <w:pPr>
        <w:pStyle w:val="3"/>
        <w:spacing w:line="560" w:lineRule="exact"/>
        <w:ind w:left="0" w:firstLine="643" w:firstLineChars="200"/>
        <w:jc w:val="both"/>
        <w:rPr>
          <w:rFonts w:ascii="Times New Roman" w:hAnsi="Times New Roman" w:eastAsia="方正仿宋简体" w:cs="Times New Roman"/>
          <w:b/>
          <w:sz w:val="32"/>
          <w:szCs w:val="32"/>
          <w:lang w:val="en-US" w:bidi="ar-SA"/>
        </w:rPr>
      </w:pPr>
      <w:r>
        <w:rPr>
          <w:rFonts w:hint="eastAsia" w:ascii="Times New Roman" w:hAnsi="Times New Roman" w:eastAsia="方正仿宋简体" w:cs="Times New Roman"/>
          <w:b/>
          <w:sz w:val="32"/>
          <w:szCs w:val="32"/>
          <w:lang w:val="en-US" w:bidi="ar-SA"/>
        </w:rPr>
        <w:t xml:space="preserve">                                                          </w:t>
      </w:r>
      <w:r>
        <w:rPr>
          <w:rFonts w:ascii="Times New Roman" w:hAnsi="Times New Roman" w:eastAsia="方正仿宋简体" w:cs="Times New Roman"/>
          <w:b/>
          <w:sz w:val="32"/>
          <w:szCs w:val="32"/>
          <w:lang w:val="en-US" w:bidi="ar-SA"/>
        </w:rPr>
        <w:t xml:space="preserve">  </w:t>
      </w:r>
      <w:r>
        <w:rPr>
          <w:rFonts w:hint="eastAsia" w:ascii="Times New Roman" w:hAnsi="Times New Roman" w:eastAsia="方正仿宋简体" w:cs="Times New Roman"/>
          <w:b/>
          <w:sz w:val="32"/>
          <w:szCs w:val="32"/>
          <w:lang w:val="en-US" w:bidi="ar-SA"/>
        </w:rPr>
        <w:t xml:space="preserve"> 济宁市医疗保障局</w:t>
      </w:r>
    </w:p>
    <w:p>
      <w:pPr>
        <w:pStyle w:val="3"/>
        <w:spacing w:line="560" w:lineRule="exact"/>
        <w:ind w:left="0" w:firstLine="643" w:firstLineChars="200"/>
        <w:jc w:val="both"/>
        <w:rPr>
          <w:rFonts w:hint="eastAsia" w:ascii="Times New Roman" w:hAnsi="Times New Roman" w:eastAsia="方正仿宋简体" w:cs="Times New Roman"/>
          <w:b/>
          <w:sz w:val="32"/>
          <w:szCs w:val="32"/>
          <w:lang w:val="en-US" w:bidi="ar-SA"/>
        </w:rPr>
      </w:pPr>
      <w:r>
        <w:rPr>
          <w:rFonts w:hint="eastAsia" w:ascii="Times New Roman" w:hAnsi="Times New Roman" w:eastAsia="方正仿宋简体" w:cs="Times New Roman"/>
          <w:b/>
          <w:sz w:val="32"/>
          <w:szCs w:val="32"/>
          <w:lang w:val="en-US" w:bidi="ar-SA"/>
        </w:rPr>
        <w:t xml:space="preserve">                                                              </w:t>
      </w:r>
      <w:r>
        <w:rPr>
          <w:rFonts w:ascii="Times New Roman" w:hAnsi="Times New Roman" w:eastAsia="方正仿宋简体" w:cs="Times New Roman"/>
          <w:b/>
          <w:sz w:val="32"/>
          <w:szCs w:val="32"/>
          <w:highlight w:val="none"/>
          <w:lang w:val="en-US" w:bidi="ar-SA"/>
        </w:rPr>
        <w:t xml:space="preserve"> </w:t>
      </w:r>
      <w:r>
        <w:rPr>
          <w:rFonts w:hint="eastAsia" w:ascii="Times New Roman" w:hAnsi="Times New Roman" w:eastAsia="方正仿宋简体" w:cs="Times New Roman"/>
          <w:b/>
          <w:sz w:val="32"/>
          <w:szCs w:val="32"/>
          <w:highlight w:val="none"/>
          <w:lang w:val="en-US" w:bidi="ar-SA"/>
        </w:rPr>
        <w:t xml:space="preserve"> 2024年</w:t>
      </w:r>
      <w:r>
        <w:rPr>
          <w:rFonts w:hint="eastAsia" w:ascii="Times New Roman" w:hAnsi="Times New Roman" w:eastAsia="方正仿宋简体" w:cs="Times New Roman"/>
          <w:b/>
          <w:sz w:val="32"/>
          <w:szCs w:val="32"/>
          <w:highlight w:val="none"/>
          <w:lang w:val="en-US" w:eastAsia="zh-CN" w:bidi="ar-SA"/>
        </w:rPr>
        <w:t>6</w:t>
      </w:r>
      <w:r>
        <w:rPr>
          <w:rFonts w:hint="eastAsia" w:ascii="Times New Roman" w:hAnsi="Times New Roman" w:eastAsia="方正仿宋简体" w:cs="Times New Roman"/>
          <w:b/>
          <w:sz w:val="32"/>
          <w:szCs w:val="32"/>
          <w:highlight w:val="none"/>
          <w:lang w:val="en-US" w:bidi="ar-SA"/>
        </w:rPr>
        <w:t>月</w:t>
      </w:r>
      <w:r>
        <w:rPr>
          <w:rFonts w:hint="eastAsia" w:ascii="Times New Roman" w:hAnsi="Times New Roman" w:eastAsia="方正仿宋简体" w:cs="Times New Roman"/>
          <w:b/>
          <w:sz w:val="32"/>
          <w:szCs w:val="32"/>
          <w:highlight w:val="none"/>
          <w:lang w:val="en-US" w:eastAsia="zh-CN" w:bidi="ar-SA"/>
        </w:rPr>
        <w:t>5</w:t>
      </w:r>
      <w:bookmarkStart w:id="0" w:name="_GoBack"/>
      <w:bookmarkEnd w:id="0"/>
      <w:r>
        <w:rPr>
          <w:rFonts w:hint="eastAsia" w:ascii="Times New Roman" w:hAnsi="Times New Roman" w:eastAsia="方正仿宋简体" w:cs="Times New Roman"/>
          <w:b/>
          <w:sz w:val="32"/>
          <w:szCs w:val="32"/>
          <w:highlight w:val="none"/>
          <w:lang w:val="en-US" w:bidi="ar-SA"/>
        </w:rPr>
        <w:t>日</w:t>
      </w:r>
    </w:p>
    <w:p>
      <w:pPr>
        <w:rPr>
          <w:rFonts w:hint="eastAsia" w:ascii="Times New Roman" w:hAnsi="Times New Roman" w:eastAsia="方正仿宋简体" w:cs="Times New Roman"/>
          <w:b/>
          <w:sz w:val="32"/>
          <w:szCs w:val="32"/>
          <w:lang w:val="en-US" w:bidi="ar-SA"/>
        </w:rPr>
      </w:pPr>
      <w:r>
        <w:rPr>
          <w:rFonts w:hint="eastAsia" w:ascii="Times New Roman" w:hAnsi="Times New Roman" w:eastAsia="方正仿宋简体" w:cs="Times New Roman"/>
          <w:b/>
          <w:sz w:val="32"/>
          <w:szCs w:val="32"/>
          <w:lang w:val="en-US" w:bidi="ar-SA"/>
        </w:rPr>
        <w:br w:type="page"/>
      </w:r>
    </w:p>
    <w:p>
      <w:pPr>
        <w:wordWrap w:val="0"/>
        <w:spacing w:before="400" w:after="0" w:line="540" w:lineRule="atLeast"/>
        <w:ind w:left="20" w:right="0"/>
        <w:jc w:val="both"/>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i w:val="0"/>
          <w:strike w:val="0"/>
          <w:color w:val="000000"/>
          <w:sz w:val="32"/>
          <w:szCs w:val="32"/>
        </w:rPr>
        <w:t>附件1</w:t>
      </w:r>
    </w:p>
    <w:p>
      <w:pPr>
        <w:wordWrap w:val="0"/>
        <w:spacing w:before="0" w:after="0" w:line="660" w:lineRule="atLeast"/>
        <w:ind w:left="0" w:right="0"/>
        <w:jc w:val="center"/>
        <w:textAlignment w:val="baseline"/>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b/>
          <w:i w:val="0"/>
          <w:strike w:val="0"/>
          <w:color w:val="000000"/>
          <w:sz w:val="44"/>
        </w:rPr>
        <w:t>表 A 长期护理失能等级评估申请表</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
        <w:gridCol w:w="557"/>
        <w:gridCol w:w="1445"/>
        <w:gridCol w:w="169"/>
        <w:gridCol w:w="698"/>
        <w:gridCol w:w="1198"/>
        <w:gridCol w:w="289"/>
        <w:gridCol w:w="1238"/>
        <w:gridCol w:w="145"/>
        <w:gridCol w:w="3065"/>
        <w:gridCol w:w="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430" w:hRule="atLeast"/>
        </w:trPr>
        <w:tc>
          <w:tcPr>
            <w:tcW w:w="557" w:type="dxa"/>
            <w:vMerge w:val="restart"/>
            <w:textDirection w:val="tbRlV"/>
            <w:vAlign w:val="center"/>
          </w:tcPr>
          <w:p>
            <w:pPr>
              <w:wordWrap w:val="0"/>
              <w:spacing w:before="0" w:after="0" w:line="22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评估对象基本信息</w:t>
            </w: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姓   名</w:t>
            </w:r>
          </w:p>
        </w:tc>
        <w:tc>
          <w:tcPr>
            <w:tcW w:w="2354" w:type="dxa"/>
            <w:gridSpan w:val="4"/>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c>
          <w:tcPr>
            <w:tcW w:w="1383" w:type="dxa"/>
            <w:gridSpan w:val="2"/>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身份证号</w:t>
            </w:r>
          </w:p>
        </w:tc>
        <w:tc>
          <w:tcPr>
            <w:tcW w:w="3159" w:type="dxa"/>
            <w:gridSpan w:val="2"/>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472"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性   别</w:t>
            </w:r>
          </w:p>
        </w:tc>
        <w:tc>
          <w:tcPr>
            <w:tcW w:w="2354" w:type="dxa"/>
            <w:gridSpan w:val="4"/>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c>
          <w:tcPr>
            <w:tcW w:w="1383" w:type="dxa"/>
            <w:gridSpan w:val="2"/>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年   龄</w:t>
            </w:r>
          </w:p>
        </w:tc>
        <w:tc>
          <w:tcPr>
            <w:tcW w:w="3159" w:type="dxa"/>
            <w:gridSpan w:val="2"/>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452"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民   族</w:t>
            </w:r>
          </w:p>
        </w:tc>
        <w:tc>
          <w:tcPr>
            <w:tcW w:w="2354" w:type="dxa"/>
            <w:gridSpan w:val="4"/>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c>
          <w:tcPr>
            <w:tcW w:w="1383" w:type="dxa"/>
            <w:gridSpan w:val="2"/>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参 保 地</w:t>
            </w:r>
          </w:p>
        </w:tc>
        <w:tc>
          <w:tcPr>
            <w:tcW w:w="3159" w:type="dxa"/>
            <w:gridSpan w:val="2"/>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557"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工作单位</w:t>
            </w:r>
          </w:p>
        </w:tc>
        <w:tc>
          <w:tcPr>
            <w:tcW w:w="6896" w:type="dxa"/>
            <w:gridSpan w:val="8"/>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969"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申请类别</w:t>
            </w:r>
          </w:p>
        </w:tc>
        <w:tc>
          <w:tcPr>
            <w:tcW w:w="6896" w:type="dxa"/>
            <w:gridSpan w:val="8"/>
            <w:vAlign w:val="center"/>
          </w:tcPr>
          <w:p>
            <w:pPr>
              <w:wordWrap w:val="0"/>
              <w:spacing w:before="0" w:after="0" w:line="280" w:lineRule="atLeast"/>
              <w:ind w:left="18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□居家护理(□居家  □上门服务  □非定点养老机构)</w:t>
            </w:r>
          </w:p>
          <w:p>
            <w:pPr>
              <w:wordWrap w:val="0"/>
              <w:spacing w:before="0" w:after="0" w:line="280" w:lineRule="atLeast"/>
              <w:ind w:left="18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□机构护理</w:t>
            </w:r>
          </w:p>
          <w:p>
            <w:pPr>
              <w:wordWrap w:val="0"/>
              <w:spacing w:before="0" w:after="0" w:line="280" w:lineRule="atLeast"/>
              <w:ind w:left="18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□医疗专护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649"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80" w:lineRule="atLeast"/>
              <w:ind w:left="32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申请定点</w:t>
            </w:r>
          </w:p>
          <w:p>
            <w:pPr>
              <w:wordWrap w:val="0"/>
              <w:spacing w:before="0" w:after="0" w:line="280" w:lineRule="atLeast"/>
              <w:ind w:left="12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护理服务机构</w:t>
            </w:r>
          </w:p>
        </w:tc>
        <w:tc>
          <w:tcPr>
            <w:tcW w:w="6896" w:type="dxa"/>
            <w:gridSpan w:val="8"/>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704"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80" w:lineRule="atLeast"/>
              <w:ind w:left="32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失能时间</w:t>
            </w:r>
          </w:p>
          <w:p>
            <w:pPr>
              <w:wordWrap w:val="0"/>
              <w:spacing w:before="0" w:after="0" w:line="280" w:lineRule="atLeast"/>
              <w:ind w:left="48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(月)</w:t>
            </w:r>
          </w:p>
        </w:tc>
        <w:tc>
          <w:tcPr>
            <w:tcW w:w="2354" w:type="dxa"/>
            <w:gridSpan w:val="4"/>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c>
          <w:tcPr>
            <w:tcW w:w="1383" w:type="dxa"/>
            <w:gridSpan w:val="2"/>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是否经过康复治疗</w:t>
            </w:r>
          </w:p>
        </w:tc>
        <w:tc>
          <w:tcPr>
            <w:tcW w:w="3159" w:type="dxa"/>
            <w:gridSpan w:val="2"/>
            <w:vAlign w:val="center"/>
          </w:tcPr>
          <w:p>
            <w:pPr>
              <w:wordWrap w:val="0"/>
              <w:spacing w:before="0" w:after="0" w:line="260" w:lineRule="atLeast"/>
              <w:ind w:left="0" w:right="0" w:firstLine="200" w:firstLineChars="10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sym w:font="Wingdings 2" w:char="00A3"/>
            </w:r>
            <w:r>
              <w:rPr>
                <w:rFonts w:hint="eastAsia" w:ascii="方正仿宋_GB18030" w:hAnsi="方正仿宋_GB18030" w:eastAsia="方正仿宋_GB18030" w:cs="方正仿宋_GB18030"/>
                <w:b w:val="0"/>
                <w:i w:val="0"/>
                <w:strike w:val="0"/>
                <w:color w:val="000000"/>
                <w:sz w:val="20"/>
                <w:szCs w:val="20"/>
              </w:rPr>
              <w:t>是， 治疗月数______月</w:t>
            </w:r>
          </w:p>
          <w:p>
            <w:pPr>
              <w:wordWrap w:val="0"/>
              <w:spacing w:before="0" w:after="0" w:line="260" w:lineRule="atLeast"/>
              <w:ind w:left="0" w:right="0" w:firstLine="200" w:firstLineChars="10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725"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是否首次申请</w:t>
            </w:r>
          </w:p>
        </w:tc>
        <w:tc>
          <w:tcPr>
            <w:tcW w:w="2354" w:type="dxa"/>
            <w:gridSpan w:val="4"/>
            <w:vAlign w:val="center"/>
          </w:tcPr>
          <w:p>
            <w:pPr>
              <w:wordWrap w:val="0"/>
              <w:spacing w:before="0" w:after="0" w:line="260" w:lineRule="atLeas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□是         □否</w:t>
            </w:r>
          </w:p>
        </w:tc>
        <w:tc>
          <w:tcPr>
            <w:tcW w:w="1383" w:type="dxa"/>
            <w:gridSpan w:val="2"/>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联系电话</w:t>
            </w:r>
          </w:p>
        </w:tc>
        <w:tc>
          <w:tcPr>
            <w:tcW w:w="3159" w:type="dxa"/>
            <w:gridSpan w:val="2"/>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662"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lang w:eastAsia="zh-CN"/>
              </w:rPr>
            </w:pPr>
            <w:r>
              <w:rPr>
                <w:rFonts w:hint="eastAsia" w:ascii="方正仿宋_GB18030" w:hAnsi="方正仿宋_GB18030" w:eastAsia="方正仿宋_GB18030" w:cs="方正仿宋_GB18030"/>
                <w:b w:val="0"/>
                <w:i w:val="0"/>
                <w:strike w:val="0"/>
                <w:color w:val="000000"/>
                <w:sz w:val="20"/>
                <w:szCs w:val="20"/>
              </w:rPr>
              <w:t>参保</w:t>
            </w:r>
            <w:r>
              <w:rPr>
                <w:rFonts w:hint="eastAsia" w:ascii="方正仿宋_GB18030" w:hAnsi="方正仿宋_GB18030" w:eastAsia="方正仿宋_GB18030" w:cs="方正仿宋_GB18030"/>
                <w:b w:val="0"/>
                <w:i w:val="0"/>
                <w:strike w:val="0"/>
                <w:color w:val="000000"/>
                <w:sz w:val="20"/>
                <w:szCs w:val="20"/>
                <w:lang w:eastAsia="zh-CN"/>
              </w:rPr>
              <w:t>人社保卡</w:t>
            </w:r>
          </w:p>
        </w:tc>
        <w:tc>
          <w:tcPr>
            <w:tcW w:w="867" w:type="dxa"/>
            <w:gridSpan w:val="2"/>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开户行</w:t>
            </w:r>
          </w:p>
        </w:tc>
        <w:tc>
          <w:tcPr>
            <w:tcW w:w="1487" w:type="dxa"/>
            <w:gridSpan w:val="2"/>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c>
          <w:tcPr>
            <w:tcW w:w="1383" w:type="dxa"/>
            <w:gridSpan w:val="2"/>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卡 号</w:t>
            </w:r>
          </w:p>
        </w:tc>
        <w:tc>
          <w:tcPr>
            <w:tcW w:w="3159" w:type="dxa"/>
            <w:gridSpan w:val="2"/>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873"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保障方式</w:t>
            </w:r>
          </w:p>
        </w:tc>
        <w:tc>
          <w:tcPr>
            <w:tcW w:w="6896" w:type="dxa"/>
            <w:gridSpan w:val="8"/>
            <w:vAlign w:val="center"/>
          </w:tcPr>
          <w:p>
            <w:pPr>
              <w:wordWrap w:val="0"/>
              <w:spacing w:before="0" w:after="0" w:line="260" w:lineRule="atLeast"/>
              <w:ind w:left="209" w:leftChars="95" w:right="0" w:firstLine="200" w:firstLineChars="10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sym w:font="Wingdings 2" w:char="00A3"/>
            </w:r>
            <w:r>
              <w:rPr>
                <w:rFonts w:hint="eastAsia" w:ascii="方正仿宋_GB18030" w:hAnsi="方正仿宋_GB18030" w:eastAsia="方正仿宋_GB18030" w:cs="方正仿宋_GB18030"/>
                <w:b w:val="0"/>
                <w:i w:val="0"/>
                <w:strike w:val="0"/>
                <w:color w:val="000000"/>
                <w:sz w:val="20"/>
                <w:szCs w:val="20"/>
              </w:rPr>
              <w:t>职工基本医疗保险</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□城乡居民基本医疗保险</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□特困供养</w:t>
            </w:r>
          </w:p>
          <w:p>
            <w:pPr>
              <w:wordWrap w:val="0"/>
              <w:spacing w:before="0" w:after="0" w:line="260" w:lineRule="atLeast"/>
              <w:ind w:left="209" w:leftChars="95" w:right="0" w:firstLine="200" w:firstLineChars="10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□最低生活保障</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640"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文化程度</w:t>
            </w:r>
          </w:p>
        </w:tc>
        <w:tc>
          <w:tcPr>
            <w:tcW w:w="6896" w:type="dxa"/>
            <w:gridSpan w:val="8"/>
            <w:vAlign w:val="center"/>
          </w:tcPr>
          <w:p>
            <w:pPr>
              <w:wordWrap w:val="0"/>
              <w:spacing w:before="0" w:after="0" w:line="260" w:lineRule="atLeast"/>
              <w:ind w:left="0" w:right="0" w:firstLine="400" w:firstLineChars="20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□文盲</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□小学</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□中学 (含中专)</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□大学(含大专)及以上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1040"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居住状况</w:t>
            </w:r>
          </w:p>
        </w:tc>
        <w:tc>
          <w:tcPr>
            <w:tcW w:w="6896" w:type="dxa"/>
            <w:gridSpan w:val="8"/>
            <w:vAlign w:val="center"/>
          </w:tcPr>
          <w:p>
            <w:pPr>
              <w:wordWrap w:val="0"/>
              <w:spacing w:before="0" w:after="0" w:line="280" w:lineRule="atLeast"/>
              <w:ind w:right="0" w:firstLine="200" w:firstLineChars="10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□独居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□与配偶/伴侣居住</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□与子女居住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□与父母居住</w:t>
            </w:r>
          </w:p>
          <w:p>
            <w:pPr>
              <w:wordWrap w:val="0"/>
              <w:spacing w:before="0" w:after="0" w:line="280" w:lineRule="atLeast"/>
              <w:ind w:left="0" w:right="0" w:firstLine="200" w:firstLineChars="10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□与兄弟姐妹居住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□与其他亲属居住</w:t>
            </w:r>
          </w:p>
          <w:p>
            <w:pPr>
              <w:wordWrap w:val="0"/>
              <w:spacing w:before="0" w:after="0" w:line="280" w:lineRule="atLeast"/>
              <w:ind w:left="0" w:right="0" w:firstLine="200" w:firstLineChars="10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□与非亲属关系的人居住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□养老机构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□医院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873"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居住地址</w:t>
            </w:r>
          </w:p>
        </w:tc>
        <w:tc>
          <w:tcPr>
            <w:tcW w:w="6896" w:type="dxa"/>
            <w:gridSpan w:val="8"/>
            <w:vAlign w:val="center"/>
          </w:tcPr>
          <w:p>
            <w:pPr>
              <w:wordWrap w:val="0"/>
              <w:spacing w:before="0" w:after="0" w:line="260" w:lineRule="atLeast"/>
              <w:ind w:left="20" w:right="0" w:hanging="2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____________省_________市________区/县_____________________街道/乡(村)__________________________________________________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1187"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照 护 者</w:t>
            </w:r>
          </w:p>
        </w:tc>
        <w:tc>
          <w:tcPr>
            <w:tcW w:w="6896" w:type="dxa"/>
            <w:gridSpan w:val="8"/>
            <w:vAlign w:val="center"/>
          </w:tcPr>
          <w:p>
            <w:pPr>
              <w:wordWrap w:val="0"/>
              <w:spacing w:before="0" w:after="0" w:line="280" w:lineRule="atLeast"/>
              <w:ind w:left="14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当需要帮助时(包括患病时)， 谁能来照料：</w:t>
            </w:r>
          </w:p>
          <w:p>
            <w:pPr>
              <w:wordWrap w:val="0"/>
              <w:spacing w:before="0" w:after="0" w:line="280" w:lineRule="atLeast"/>
              <w:ind w:left="0" w:right="0" w:firstLine="200" w:firstLineChars="10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□配偶  □子女   □亲友 □保姆   □护工</w:t>
            </w:r>
          </w:p>
          <w:p>
            <w:pPr>
              <w:wordWrap w:val="0"/>
              <w:spacing w:before="0" w:after="0" w:line="280" w:lineRule="atLeast"/>
              <w:ind w:left="0" w:right="0" w:firstLine="200" w:firstLineChars="10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□医疗人员        □没有任何人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649" w:hRule="atLeast"/>
        </w:trPr>
        <w:tc>
          <w:tcPr>
            <w:tcW w:w="557" w:type="dxa"/>
            <w:vMerge w:val="restart"/>
            <w:textDirection w:val="tbRlV"/>
            <w:vAlign w:val="center"/>
          </w:tcPr>
          <w:p>
            <w:pPr>
              <w:wordWrap w:val="0"/>
              <w:spacing w:before="0" w:after="0" w:line="22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申请人相关信息</w:t>
            </w:r>
          </w:p>
        </w:tc>
        <w:tc>
          <w:tcPr>
            <w:tcW w:w="1445" w:type="dxa"/>
            <w:vAlign w:val="center"/>
          </w:tcPr>
          <w:p>
            <w:pPr>
              <w:wordWrap w:val="0"/>
              <w:spacing w:before="0" w:after="0" w:line="260" w:lineRule="atLeas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姓    名</w:t>
            </w:r>
          </w:p>
        </w:tc>
        <w:tc>
          <w:tcPr>
            <w:tcW w:w="2065" w:type="dxa"/>
            <w:gridSpan w:val="3"/>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c>
          <w:tcPr>
            <w:tcW w:w="1527" w:type="dxa"/>
            <w:gridSpan w:val="2"/>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与评估对象关系</w:t>
            </w:r>
          </w:p>
        </w:tc>
        <w:tc>
          <w:tcPr>
            <w:tcW w:w="3304" w:type="dxa"/>
            <w:gridSpan w:val="3"/>
            <w:vAlign w:val="center"/>
          </w:tcPr>
          <w:p>
            <w:pPr>
              <w:wordWrap w:val="0"/>
              <w:spacing w:before="0" w:after="0" w:line="260" w:lineRule="atLeast"/>
              <w:ind w:left="0" w:right="0" w:firstLine="200" w:firstLineChars="10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□配偶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□子女</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□其他亲属</w:t>
            </w:r>
          </w:p>
          <w:p>
            <w:pPr>
              <w:wordWrap w:val="0"/>
              <w:spacing w:before="0" w:after="0" w:line="260" w:lineRule="atLeast"/>
              <w:ind w:left="0" w:right="0" w:firstLine="200" w:firstLineChars="10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□雇佣照护者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□本人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682"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联系电话</w:t>
            </w:r>
          </w:p>
        </w:tc>
        <w:tc>
          <w:tcPr>
            <w:tcW w:w="2065" w:type="dxa"/>
            <w:gridSpan w:val="3"/>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c>
          <w:tcPr>
            <w:tcW w:w="1527" w:type="dxa"/>
            <w:gridSpan w:val="2"/>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身份证号</w:t>
            </w:r>
          </w:p>
        </w:tc>
        <w:tc>
          <w:tcPr>
            <w:tcW w:w="3304" w:type="dxa"/>
            <w:gridSpan w:val="3"/>
            <w:vAlign w:val="center"/>
          </w:tcPr>
          <w:p>
            <w:pPr>
              <w:wordWrap w:val="0"/>
              <w:spacing w:before="0" w:after="0" w:line="2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19" w:type="dxa"/>
          <w:trHeight w:val="961" w:hRule="atLeast"/>
        </w:trPr>
        <w:tc>
          <w:tcPr>
            <w:tcW w:w="557" w:type="dxa"/>
            <w:vMerge w:val="continue"/>
          </w:tcPr>
          <w:p>
            <w:pPr>
              <w:rPr>
                <w:rFonts w:hint="eastAsia" w:ascii="方正仿宋_GB18030" w:hAnsi="方正仿宋_GB18030" w:eastAsia="方正仿宋_GB18030" w:cs="方正仿宋_GB18030"/>
                <w:sz w:val="20"/>
                <w:szCs w:val="20"/>
              </w:rPr>
            </w:pPr>
          </w:p>
        </w:tc>
        <w:tc>
          <w:tcPr>
            <w:tcW w:w="1445" w:type="dxa"/>
            <w:vAlign w:val="center"/>
          </w:tcPr>
          <w:p>
            <w:pPr>
              <w:wordWrap w:val="0"/>
              <w:spacing w:before="0" w:after="0" w:line="2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联系地址</w:t>
            </w:r>
          </w:p>
        </w:tc>
        <w:tc>
          <w:tcPr>
            <w:tcW w:w="6896" w:type="dxa"/>
            <w:gridSpan w:val="8"/>
            <w:vAlign w:val="center"/>
          </w:tcPr>
          <w:p>
            <w:pPr>
              <w:wordWrap w:val="0"/>
              <w:spacing w:before="0" w:after="0" w:line="260" w:lineRule="atLeast"/>
              <w:ind w:left="20" w:right="0" w:hanging="2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________省_________市_________区/县_______________________街道/乡(村)______________________________________________________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94" w:type="dxa"/>
          <w:trHeight w:val="4469" w:hRule="atLeast"/>
        </w:trPr>
        <w:tc>
          <w:tcPr>
            <w:tcW w:w="8823" w:type="dxa"/>
            <w:gridSpan w:val="10"/>
            <w:vAlign w:val="top"/>
          </w:tcPr>
          <w:p>
            <w:pPr>
              <w:wordWrap w:val="0"/>
              <w:spacing w:before="0" w:after="0" w:line="360" w:lineRule="atLeast"/>
              <w:ind w:left="0" w:right="0" w:firstLine="200" w:firstLineChars="10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申请原因：</w:t>
            </w: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atLeast"/>
              <w:ind w:left="196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申请人签字：</w:t>
            </w:r>
          </w:p>
          <w:p>
            <w:pPr>
              <w:wordWrap w:val="0"/>
              <w:spacing w:before="0" w:after="0" w:line="360" w:lineRule="atLeast"/>
              <w:ind w:left="0" w:right="20"/>
              <w:jc w:val="right"/>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94" w:type="dxa"/>
          <w:trHeight w:val="4348" w:hRule="atLeast"/>
        </w:trPr>
        <w:tc>
          <w:tcPr>
            <w:tcW w:w="8823" w:type="dxa"/>
            <w:gridSpan w:val="10"/>
            <w:vAlign w:val="top"/>
          </w:tcPr>
          <w:p>
            <w:pPr>
              <w:wordWrap w:val="0"/>
              <w:spacing w:before="0" w:after="0" w:line="360" w:lineRule="atLeast"/>
              <w:ind w:left="0" w:right="0" w:firstLine="200" w:firstLineChars="10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医护专家鉴定意见：</w:t>
            </w: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atLeast"/>
              <w:ind w:left="196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专家签字：</w:t>
            </w:r>
          </w:p>
          <w:p>
            <w:pPr>
              <w:wordWrap w:val="0"/>
              <w:spacing w:before="0" w:after="0" w:line="360" w:lineRule="atLeast"/>
              <w:ind w:left="0" w:right="20"/>
              <w:jc w:val="right"/>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94" w:type="dxa"/>
          <w:trHeight w:val="2148" w:hRule="atLeast"/>
        </w:trPr>
        <w:tc>
          <w:tcPr>
            <w:tcW w:w="2190" w:type="dxa"/>
            <w:gridSpan w:val="4"/>
            <w:vAlign w:val="center"/>
          </w:tcPr>
          <w:p>
            <w:pPr>
              <w:wordWrap w:val="0"/>
              <w:spacing w:before="0" w:after="0" w:line="32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承诺事项</w:t>
            </w:r>
          </w:p>
        </w:tc>
        <w:tc>
          <w:tcPr>
            <w:tcW w:w="6633" w:type="dxa"/>
            <w:gridSpan w:val="6"/>
            <w:vAlign w:val="top"/>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参保人未有工伤保险、第三方支付相关医护费用；以上情况和所提供材料均真实有效， 且同意将评估结果在一定范围内公示。如有不实， 本人愿意承担相应法律责任。</w:t>
            </w:r>
          </w:p>
          <w:p>
            <w:pPr>
              <w:wordWrap w:val="0"/>
              <w:spacing w:before="0" w:after="0" w:line="360" w:lineRule="exact"/>
              <w:ind w:left="0" w:right="0"/>
              <w:jc w:val="both"/>
              <w:textAlignment w:val="baseline"/>
              <w:rPr>
                <w:rFonts w:hint="eastAsia" w:ascii="方正仿宋_GB18030" w:hAnsi="方正仿宋_GB18030" w:eastAsia="方正仿宋_GB18030" w:cs="方正仿宋_GB18030"/>
                <w:sz w:val="20"/>
                <w:szCs w:val="20"/>
              </w:rPr>
            </w:pPr>
          </w:p>
          <w:p>
            <w:pPr>
              <w:wordWrap w:val="0"/>
              <w:spacing w:before="0" w:after="0" w:line="360" w:lineRule="atLeast"/>
              <w:ind w:left="64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申请人(签字)：年月日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94" w:type="dxa"/>
          <w:trHeight w:val="1663" w:hRule="atLeast"/>
        </w:trPr>
        <w:tc>
          <w:tcPr>
            <w:tcW w:w="2190" w:type="dxa"/>
            <w:gridSpan w:val="4"/>
            <w:vAlign w:val="center"/>
          </w:tcPr>
          <w:p>
            <w:pPr>
              <w:wordWrap w:val="0"/>
              <w:spacing w:before="0" w:after="0" w:line="360" w:lineRule="atLeast"/>
              <w:ind w:left="0" w:right="0"/>
              <w:jc w:val="center"/>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经办机构</w:t>
            </w:r>
          </w:p>
          <w:p>
            <w:pPr>
              <w:wordWrap w:val="0"/>
              <w:spacing w:before="0" w:after="0" w:line="360" w:lineRule="atLeast"/>
              <w:ind w:left="22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(含受托第三方)</w:t>
            </w:r>
          </w:p>
          <w:p>
            <w:pPr>
              <w:wordWrap w:val="0"/>
              <w:spacing w:before="0" w:after="0" w:line="360" w:lineRule="atLeast"/>
              <w:ind w:left="64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受理事项</w:t>
            </w:r>
          </w:p>
        </w:tc>
        <w:tc>
          <w:tcPr>
            <w:tcW w:w="6633" w:type="dxa"/>
            <w:gridSpan w:val="6"/>
            <w:vAlign w:val="center"/>
          </w:tcPr>
          <w:p>
            <w:pPr>
              <w:wordWrap w:val="0"/>
              <w:spacing w:before="0" w:after="0" w:line="320" w:lineRule="exact"/>
              <w:ind w:left="0" w:right="0"/>
              <w:jc w:val="both"/>
              <w:textAlignment w:val="baseline"/>
              <w:rPr>
                <w:rFonts w:hint="eastAsia" w:ascii="方正仿宋_GB18030" w:hAnsi="方正仿宋_GB18030" w:eastAsia="方正仿宋_GB18030" w:cs="方正仿宋_GB1803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bl>
    <w:p>
      <w:pPr>
        <w:wordWrap w:val="0"/>
        <w:spacing w:before="0" w:after="0" w:line="320" w:lineRule="atLeast"/>
        <w:ind w:left="0" w:right="0"/>
        <w:jc w:val="both"/>
        <w:textAlignment w:val="baseline"/>
        <w:rPr>
          <w:sz w:val="20"/>
          <w:szCs w:val="20"/>
        </w:rPr>
      </w:pPr>
      <w:r>
        <w:rPr>
          <w:rFonts w:ascii="宋体" w:hAnsi="宋体" w:eastAsia="宋体" w:cs="宋体"/>
          <w:b/>
          <w:i w:val="0"/>
          <w:strike w:val="0"/>
          <w:color w:val="000000"/>
          <w:sz w:val="20"/>
          <w:szCs w:val="20"/>
        </w:rPr>
        <w:t>温馨提示：请提前准备好与病情相关的近期病历复印件，上门鉴定时用，并带回存档。</w:t>
      </w:r>
    </w:p>
    <w:p>
      <w:pPr>
        <w:wordWrap w:val="0"/>
        <w:spacing w:before="0" w:after="0" w:line="320" w:lineRule="atLeast"/>
        <w:ind w:left="0" w:right="0"/>
        <w:jc w:val="both"/>
        <w:textAlignment w:val="baseline"/>
        <w:rPr>
          <w:sz w:val="20"/>
          <w:szCs w:val="20"/>
        </w:rPr>
      </w:pPr>
      <w:r>
        <w:rPr>
          <w:rFonts w:ascii="宋体" w:hAnsi="宋体" w:eastAsia="宋体" w:cs="宋体"/>
          <w:b/>
          <w:i w:val="0"/>
          <w:strike w:val="0"/>
          <w:color w:val="000000"/>
          <w:sz w:val="20"/>
          <w:szCs w:val="20"/>
        </w:rPr>
        <w:t>经办人签字：                           审核人签字：</w:t>
      </w:r>
    </w:p>
    <w:p>
      <w:pPr>
        <w:wordWrap w:val="0"/>
        <w:spacing w:before="380" w:after="0" w:line="540" w:lineRule="atLeast"/>
        <w:ind w:left="0" w:right="0"/>
        <w:jc w:val="both"/>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i w:val="0"/>
          <w:strike w:val="0"/>
          <w:color w:val="000000"/>
          <w:sz w:val="32"/>
          <w:szCs w:val="32"/>
        </w:rPr>
        <w:t>附件2</w:t>
      </w:r>
    </w:p>
    <w:p>
      <w:pPr>
        <w:wordWrap w:val="0"/>
        <w:spacing w:before="0" w:after="0" w:line="640" w:lineRule="atLeast"/>
        <w:ind w:left="0"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i w:val="0"/>
          <w:strike w:val="0"/>
          <w:color w:val="000000"/>
          <w:sz w:val="44"/>
          <w:szCs w:val="44"/>
        </w:rPr>
        <w:t>表 B 长期护理失能等级自评表</w:t>
      </w:r>
    </w:p>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参保人姓名：          身份证号码：                      自评日期：</w:t>
      </w:r>
    </w:p>
    <w:tbl>
      <w:tblPr>
        <w:tblStyle w:val="6"/>
        <w:tblpPr w:leftFromText="180" w:rightFromText="180" w:vertAnchor="text" w:horzAnchor="page" w:tblpX="1466" w:tblpY="108"/>
        <w:tblOverlap w:val="never"/>
        <w:tblW w:w="913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03"/>
        <w:gridCol w:w="2928"/>
        <w:gridCol w:w="2489"/>
        <w:gridCol w:w="1882"/>
        <w:gridCol w:w="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0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项目</w:t>
            </w:r>
          </w:p>
        </w:tc>
        <w:tc>
          <w:tcPr>
            <w:tcW w:w="2928"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独立(2)</w:t>
            </w:r>
          </w:p>
        </w:tc>
        <w:tc>
          <w:tcPr>
            <w:tcW w:w="2489"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部分独立(1)</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(需要帮助)</w:t>
            </w:r>
          </w:p>
        </w:tc>
        <w:tc>
          <w:tcPr>
            <w:tcW w:w="1882"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依赖(0)</w:t>
            </w:r>
          </w:p>
        </w:tc>
        <w:tc>
          <w:tcPr>
            <w:tcW w:w="835"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选项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0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进食</w:t>
            </w:r>
          </w:p>
        </w:tc>
        <w:tc>
          <w:tcPr>
            <w:tcW w:w="2928"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独立</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无须帮助</w:t>
            </w:r>
          </w:p>
        </w:tc>
        <w:tc>
          <w:tcPr>
            <w:tcW w:w="2489"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部分独立</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自己能吃， 但需辅助</w:t>
            </w:r>
          </w:p>
        </w:tc>
        <w:tc>
          <w:tcPr>
            <w:tcW w:w="1882"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不能独立完成部分或全部靠喂食或鼻饲</w:t>
            </w:r>
          </w:p>
        </w:tc>
        <w:tc>
          <w:tcPr>
            <w:tcW w:w="835"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0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穿衣</w:t>
            </w:r>
          </w:p>
        </w:tc>
        <w:tc>
          <w:tcPr>
            <w:tcW w:w="2928"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独立， 无须帮助</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能独立拿取衣服， 穿上并扣好</w:t>
            </w:r>
          </w:p>
        </w:tc>
        <w:tc>
          <w:tcPr>
            <w:tcW w:w="2489"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部分独立</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能独立拿取衣服及穿上， 需帮助系鞋带</w:t>
            </w:r>
          </w:p>
        </w:tc>
        <w:tc>
          <w:tcPr>
            <w:tcW w:w="1882"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不能独立完成完全不能穿， 要靠他人拿衣穿衣或自己穿上部分</w:t>
            </w:r>
          </w:p>
        </w:tc>
        <w:tc>
          <w:tcPr>
            <w:tcW w:w="835"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0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大小便控制</w:t>
            </w:r>
          </w:p>
        </w:tc>
        <w:tc>
          <w:tcPr>
            <w:tcW w:w="2928"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独立</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自己能够完全控制</w:t>
            </w:r>
          </w:p>
        </w:tc>
        <w:tc>
          <w:tcPr>
            <w:tcW w:w="2489"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部分独立</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偶尔失控</w:t>
            </w:r>
          </w:p>
        </w:tc>
        <w:tc>
          <w:tcPr>
            <w:tcW w:w="1882" w:type="dxa"/>
            <w:vAlign w:val="top"/>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不能自控</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失控， 需帮助处</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理大小便(如导</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尿、灌肠等)</w:t>
            </w:r>
          </w:p>
        </w:tc>
        <w:tc>
          <w:tcPr>
            <w:tcW w:w="835"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0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用厕</w:t>
            </w:r>
          </w:p>
        </w:tc>
        <w:tc>
          <w:tcPr>
            <w:tcW w:w="2928" w:type="dxa"/>
            <w:vAlign w:val="top"/>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独立， 无须帮助</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能独立用厕、便后拭净</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及整理衣裤(可用手杖、</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助步器或轮椅， 能处理尿</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壶、便盆)</w:t>
            </w:r>
          </w:p>
        </w:tc>
        <w:tc>
          <w:tcPr>
            <w:tcW w:w="2489"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不能独立完成</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需要帮助用厕、做便后处理(清洁、整理衣裤)及处理尿壶、便盆</w:t>
            </w:r>
          </w:p>
        </w:tc>
        <w:tc>
          <w:tcPr>
            <w:tcW w:w="1882"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不能独立完成不能用厕</w:t>
            </w:r>
          </w:p>
        </w:tc>
        <w:tc>
          <w:tcPr>
            <w:tcW w:w="835"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0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洗澡</w:t>
            </w:r>
          </w:p>
        </w:tc>
        <w:tc>
          <w:tcPr>
            <w:tcW w:w="2928" w:type="dxa"/>
            <w:vAlign w:val="top"/>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独立，无须帮助</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自己能进出浴室(淋浴、</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盆浴)， 独立洗澡</w:t>
            </w:r>
          </w:p>
        </w:tc>
        <w:tc>
          <w:tcPr>
            <w:tcW w:w="2489" w:type="dxa"/>
            <w:vAlign w:val="top"/>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部分独立</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需帮助洗一部分(背部或腿)</w:t>
            </w:r>
          </w:p>
        </w:tc>
        <w:tc>
          <w:tcPr>
            <w:tcW w:w="1882"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不能独立完成不能洗澡或大部分需帮助洗</w:t>
            </w:r>
          </w:p>
        </w:tc>
        <w:tc>
          <w:tcPr>
            <w:tcW w:w="835"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0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床椅转移</w:t>
            </w:r>
          </w:p>
        </w:tc>
        <w:tc>
          <w:tcPr>
            <w:tcW w:w="2928"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独立， 无须帮助</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自己能下床， 坐上及离开</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椅、凳(可用手杖或助步器)</w:t>
            </w:r>
          </w:p>
        </w:tc>
        <w:tc>
          <w:tcPr>
            <w:tcW w:w="2489"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不能独立完成</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需帮助上、下床椅</w:t>
            </w:r>
          </w:p>
        </w:tc>
        <w:tc>
          <w:tcPr>
            <w:tcW w:w="1882"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不能独立完成卧床不起</w:t>
            </w:r>
          </w:p>
        </w:tc>
        <w:tc>
          <w:tcPr>
            <w:tcW w:w="835"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0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综合</w:t>
            </w:r>
          </w:p>
        </w:tc>
        <w:tc>
          <w:tcPr>
            <w:tcW w:w="8134" w:type="dxa"/>
            <w:gridSpan w:val="4"/>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自评失能等级为： _______级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003"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说明</w:t>
            </w:r>
          </w:p>
        </w:tc>
        <w:tc>
          <w:tcPr>
            <w:tcW w:w="8134" w:type="dxa"/>
            <w:gridSpan w:val="4"/>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进食、大小便控制、洗澡为a类， 穿衣、用厕、床椅转移为b类。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99" w:hRule="atLeast"/>
        </w:trPr>
        <w:tc>
          <w:tcPr>
            <w:tcW w:w="1003" w:type="dxa"/>
            <w:vMerge w:val="continue"/>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p>
        </w:tc>
        <w:tc>
          <w:tcPr>
            <w:tcW w:w="8134" w:type="dxa"/>
            <w:gridSpan w:val="4"/>
            <w:vAlign w:val="top"/>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A级： a类b类所有项目均独立；</w:t>
            </w:r>
          </w:p>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B级: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a类1 项或b类1—2项依赖;</w:t>
            </w:r>
          </w:p>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C级： a类b类各1项或b类3项依赖；</w:t>
            </w:r>
          </w:p>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D级: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a类2项或a类1项b类2项依赖;</w:t>
            </w:r>
          </w:p>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E级：</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a类3项依赖或a类2项b类1—2项依赖或a类1项b类3项依赖；</w:t>
            </w:r>
          </w:p>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F级: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a类3项b类1—2项依赖或a类2项b类3项依赖;</w:t>
            </w:r>
          </w:p>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G级： a类b类所有项目均依赖。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003" w:type="dxa"/>
            <w:vMerge w:val="continue"/>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p>
        </w:tc>
        <w:tc>
          <w:tcPr>
            <w:tcW w:w="8134" w:type="dxa"/>
            <w:gridSpan w:val="4"/>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此表由评估对象或其监护人、代理人自行评估， 当等级达到 E 级、F 级、G级时方可申请长期护理失能等级评估。</w:t>
            </w:r>
          </w:p>
        </w:tc>
      </w:tr>
    </w:tbl>
    <w:p>
      <w:pPr>
        <w:rPr>
          <w:rFonts w:ascii="宋体" w:hAnsi="宋体" w:eastAsia="宋体" w:cs="宋体"/>
          <w:b/>
          <w:i w:val="0"/>
          <w:strike w:val="0"/>
          <w:color w:val="000000"/>
          <w:sz w:val="33"/>
        </w:rPr>
      </w:pPr>
      <w:r>
        <w:rPr>
          <w:rFonts w:ascii="宋体" w:hAnsi="宋体" w:eastAsia="宋体" w:cs="宋体"/>
          <w:b/>
          <w:i w:val="0"/>
          <w:strike w:val="0"/>
          <w:color w:val="000000"/>
          <w:sz w:val="33"/>
        </w:rPr>
        <w:br w:type="page"/>
      </w:r>
    </w:p>
    <w:p>
      <w:pPr>
        <w:wordWrap w:val="0"/>
        <w:spacing w:before="300" w:after="0" w:line="460" w:lineRule="atLeast"/>
        <w:ind w:left="0" w:right="0"/>
        <w:jc w:val="both"/>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i w:val="0"/>
          <w:strike w:val="0"/>
          <w:color w:val="000000"/>
          <w:sz w:val="32"/>
          <w:szCs w:val="32"/>
        </w:rPr>
        <w:t>附件3</w:t>
      </w:r>
    </w:p>
    <w:p>
      <w:pPr>
        <w:wordWrap w:val="0"/>
        <w:spacing w:before="0" w:after="0" w:line="600" w:lineRule="atLeast"/>
        <w:ind w:left="0" w:right="0"/>
        <w:jc w:val="center"/>
        <w:textAlignment w:val="baseline"/>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b/>
          <w:i w:val="0"/>
          <w:strike w:val="0"/>
          <w:color w:val="000000"/>
          <w:sz w:val="44"/>
        </w:rPr>
        <w:t>表 C 长期护理失能等级评估表</w:t>
      </w:r>
    </w:p>
    <w:p>
      <w:pPr>
        <w:wordWrap w:val="0"/>
        <w:spacing w:before="260" w:after="0" w:line="440" w:lineRule="atLeast"/>
        <w:ind w:left="0" w:right="0"/>
        <w:jc w:val="center"/>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i w:val="0"/>
          <w:strike w:val="0"/>
          <w:color w:val="000000"/>
          <w:sz w:val="32"/>
          <w:szCs w:val="32"/>
        </w:rPr>
        <w:t>表 C1 日常生活活动能力评估表</w:t>
      </w:r>
    </w:p>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参保人姓名：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身份证号码：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评估日期：</w:t>
      </w:r>
    </w:p>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3"/>
        <w:gridCol w:w="901"/>
        <w:gridCol w:w="686"/>
        <w:gridCol w:w="5836"/>
        <w:gridCol w:w="7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7" w:hRule="atLeast"/>
        </w:trPr>
        <w:tc>
          <w:tcPr>
            <w:tcW w:w="64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序号</w:t>
            </w:r>
          </w:p>
        </w:tc>
        <w:tc>
          <w:tcPr>
            <w:tcW w:w="90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指标</w:t>
            </w: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分值</w:t>
            </w:r>
          </w:p>
        </w:tc>
        <w:tc>
          <w:tcPr>
            <w:tcW w:w="583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评估标准</w:t>
            </w:r>
          </w:p>
        </w:tc>
        <w:tc>
          <w:tcPr>
            <w:tcW w:w="772"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0" w:hRule="atLeast"/>
        </w:trPr>
        <w:tc>
          <w:tcPr>
            <w:tcW w:w="643"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w:t>
            </w:r>
          </w:p>
        </w:tc>
        <w:tc>
          <w:tcPr>
            <w:tcW w:w="901"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进食</w:t>
            </w: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较大或完全依赖， 或有留置营养管</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1" w:hRule="atLeast"/>
        </w:trPr>
        <w:tc>
          <w:tcPr>
            <w:tcW w:w="64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5</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需部分帮助(夹菜、盛饭)</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9" w:hRule="atLeast"/>
        </w:trPr>
        <w:tc>
          <w:tcPr>
            <w:tcW w:w="64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10</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自理(在合理时间内能独立使用餐具进食各种食物，可使用辅助工具独立完成进食， 但不包括做饭)</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643"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2</w:t>
            </w:r>
          </w:p>
        </w:tc>
        <w:tc>
          <w:tcPr>
            <w:tcW w:w="901"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穿衣</w:t>
            </w: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依赖他人</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0" w:hRule="atLeast"/>
        </w:trPr>
        <w:tc>
          <w:tcPr>
            <w:tcW w:w="64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5</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需要部分帮助(能自己穿脱衣服或假肢或矫形器， 但需他人帮助整理衣物、系扣/鞋带、拉拉链等)</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1" w:hRule="atLeast"/>
        </w:trPr>
        <w:tc>
          <w:tcPr>
            <w:tcW w:w="64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10</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自理(自己系开纽扣， 关开拉链和穿鞋、袜、假肢或矫形器等)</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7" w:hRule="atLeast"/>
        </w:trPr>
        <w:tc>
          <w:tcPr>
            <w:tcW w:w="643"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3</w:t>
            </w:r>
          </w:p>
        </w:tc>
        <w:tc>
          <w:tcPr>
            <w:tcW w:w="901"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面部与</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口腔</w:t>
            </w:r>
          </w:p>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清洁</w:t>
            </w: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需要帮助</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1" w:hRule="atLeast"/>
        </w:trPr>
        <w:tc>
          <w:tcPr>
            <w:tcW w:w="64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5</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独立洗脸、梳头、刷牙、剃须(不包括准备洗脸水、梳子、牙刷等准备工作)</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2" w:hRule="atLeast"/>
        </w:trPr>
        <w:tc>
          <w:tcPr>
            <w:tcW w:w="643"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4</w:t>
            </w:r>
          </w:p>
        </w:tc>
        <w:tc>
          <w:tcPr>
            <w:tcW w:w="901"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大便控制</w:t>
            </w: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失禁(平均每周≥1次或完全不能控制大便排泄， 需要完全依赖他人)</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94" w:hRule="atLeast"/>
        </w:trPr>
        <w:tc>
          <w:tcPr>
            <w:tcW w:w="64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5</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偶有失禁(每周&lt;1 次)， 或需要他人提示或便秘需要人工帮助取便</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7" w:hRule="atLeast"/>
        </w:trPr>
        <w:tc>
          <w:tcPr>
            <w:tcW w:w="64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10</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能控制</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7" w:hRule="atLeast"/>
        </w:trPr>
        <w:tc>
          <w:tcPr>
            <w:tcW w:w="643"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5</w:t>
            </w:r>
          </w:p>
        </w:tc>
        <w:tc>
          <w:tcPr>
            <w:tcW w:w="901"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小便控制</w:t>
            </w: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失禁(平均每天 1 次或经常尿失禁， 完全需要他人帮忙完成排尿行为； 或留置导尿管， 但无法自行管理导尿管)</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4" w:hRule="atLeast"/>
        </w:trPr>
        <w:tc>
          <w:tcPr>
            <w:tcW w:w="64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5</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偶有失禁(每24h&lt;1次， 但每周&gt;1次)， 或需要他人提示</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2" w:hRule="atLeast"/>
        </w:trPr>
        <w:tc>
          <w:tcPr>
            <w:tcW w:w="64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8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10</w:t>
            </w:r>
          </w:p>
        </w:tc>
        <w:tc>
          <w:tcPr>
            <w:tcW w:w="583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能控制(或留置导尿管， 可自行管理)</w:t>
            </w:r>
          </w:p>
        </w:tc>
        <w:tc>
          <w:tcPr>
            <w:tcW w:w="772"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bl>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br w:type="page"/>
      </w:r>
    </w:p>
    <w:p>
      <w:pPr>
        <w:wordWrap w:val="0"/>
        <w:spacing w:before="0" w:after="0" w:line="260" w:lineRule="exact"/>
        <w:ind w:left="0" w:right="0"/>
        <w:jc w:val="left"/>
        <w:textAlignment w:val="baseline"/>
        <w:rPr>
          <w:sz w:val="18"/>
        </w:rPr>
      </w:pP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7"/>
        <w:gridCol w:w="910"/>
        <w:gridCol w:w="667"/>
        <w:gridCol w:w="5866"/>
        <w:gridCol w:w="7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0" w:hRule="atLeast"/>
          <w:jc w:val="center"/>
        </w:trPr>
        <w:tc>
          <w:tcPr>
            <w:tcW w:w="64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序号</w:t>
            </w:r>
          </w:p>
        </w:tc>
        <w:tc>
          <w:tcPr>
            <w:tcW w:w="910"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指标</w:t>
            </w: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分值</w:t>
            </w:r>
          </w:p>
        </w:tc>
        <w:tc>
          <w:tcPr>
            <w:tcW w:w="5866"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评估标准</w:t>
            </w:r>
          </w:p>
        </w:tc>
        <w:tc>
          <w:tcPr>
            <w:tcW w:w="768"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jc w:val="center"/>
        </w:trPr>
        <w:tc>
          <w:tcPr>
            <w:tcW w:w="647"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6</w:t>
            </w:r>
          </w:p>
        </w:tc>
        <w:tc>
          <w:tcPr>
            <w:tcW w:w="910"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用厕</w:t>
            </w: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需要极大地帮助或完全依赖他人</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7" w:hRule="atLeast"/>
          <w:jc w:val="center"/>
        </w:trPr>
        <w:tc>
          <w:tcPr>
            <w:tcW w:w="647"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10"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5</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需部分帮助(需他人帮忙整理衣裤、坐上/蹲上便器等)</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5" w:hRule="atLeast"/>
          <w:jc w:val="center"/>
        </w:trPr>
        <w:tc>
          <w:tcPr>
            <w:tcW w:w="647"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10"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10</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自理(能够使用厕纸、穿脱裤子等)</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1" w:hRule="atLeast"/>
          <w:jc w:val="center"/>
        </w:trPr>
        <w:tc>
          <w:tcPr>
            <w:tcW w:w="647"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7</w:t>
            </w:r>
          </w:p>
        </w:tc>
        <w:tc>
          <w:tcPr>
            <w:tcW w:w="910"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平地行走</w:t>
            </w: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卧床不起、不能步行、移动需要完全帮助</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19" w:hRule="atLeast"/>
          <w:jc w:val="center"/>
        </w:trPr>
        <w:tc>
          <w:tcPr>
            <w:tcW w:w="647"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10"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5</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在较大程度上依赖他人搀扶(≥2 人) 或依赖他人帮助使用轮椅等辅助工具才能移动</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jc w:val="center"/>
        </w:trPr>
        <w:tc>
          <w:tcPr>
            <w:tcW w:w="647"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10"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10</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需少量帮助(需1 人搀扶或需他人在旁提示或在他人帮助下使用辅助工具)</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7" w:hRule="atLeast"/>
          <w:jc w:val="center"/>
        </w:trPr>
        <w:tc>
          <w:tcPr>
            <w:tcW w:w="647"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10"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15</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独立步行(自行使用辅助工具，在家及附近等日常生活活动范围内独立步行)</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1" w:hRule="atLeast"/>
          <w:jc w:val="center"/>
        </w:trPr>
        <w:tc>
          <w:tcPr>
            <w:tcW w:w="647"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8</w:t>
            </w:r>
          </w:p>
        </w:tc>
        <w:tc>
          <w:tcPr>
            <w:tcW w:w="910"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床椅转移</w:t>
            </w: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完全依赖他人， 不能坐</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1" w:hRule="atLeast"/>
          <w:jc w:val="center"/>
        </w:trPr>
        <w:tc>
          <w:tcPr>
            <w:tcW w:w="647"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10"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5</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需大量帮助(至少2人， 身体帮助)， 能坐</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6" w:hRule="atLeast"/>
          <w:jc w:val="center"/>
        </w:trPr>
        <w:tc>
          <w:tcPr>
            <w:tcW w:w="647"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10"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10</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需少量帮助(1 人搀扶或使用拐杖等辅助工具或扶着墙、周围设施， 转移时需他人在旁监护、提示)</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7" w:hRule="atLeast"/>
          <w:jc w:val="center"/>
        </w:trPr>
        <w:tc>
          <w:tcPr>
            <w:tcW w:w="647"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10"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15</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自理</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1" w:hRule="atLeast"/>
          <w:jc w:val="center"/>
        </w:trPr>
        <w:tc>
          <w:tcPr>
            <w:tcW w:w="647"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9</w:t>
            </w:r>
          </w:p>
        </w:tc>
        <w:tc>
          <w:tcPr>
            <w:tcW w:w="910"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上下楼</w:t>
            </w: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 或需极大帮助或完全依赖他人</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19" w:hRule="atLeast"/>
          <w:jc w:val="center"/>
        </w:trPr>
        <w:tc>
          <w:tcPr>
            <w:tcW w:w="647"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10"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5</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需要部分帮助(需扶着楼梯、他人搀扶、使用拐杖或需他人)</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5" w:hRule="atLeast"/>
          <w:jc w:val="center"/>
        </w:trPr>
        <w:tc>
          <w:tcPr>
            <w:tcW w:w="647"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10"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10</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独立上下楼(可借助电梯等， 如果使用支具， 需可独自完成穿、脱动作)</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1" w:hRule="atLeast"/>
          <w:jc w:val="center"/>
        </w:trPr>
        <w:tc>
          <w:tcPr>
            <w:tcW w:w="647"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10</w:t>
            </w:r>
          </w:p>
        </w:tc>
        <w:tc>
          <w:tcPr>
            <w:tcW w:w="910"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洗澡</w:t>
            </w: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洗澡过程中需他人帮助</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2" w:hRule="atLeast"/>
          <w:jc w:val="center"/>
        </w:trPr>
        <w:tc>
          <w:tcPr>
            <w:tcW w:w="647"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910"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66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5</w:t>
            </w:r>
          </w:p>
        </w:tc>
        <w:tc>
          <w:tcPr>
            <w:tcW w:w="5866"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准备好洗澡水后， 可自己独立完成</w:t>
            </w:r>
          </w:p>
        </w:tc>
        <w:tc>
          <w:tcPr>
            <w:tcW w:w="768"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3" w:hRule="atLeast"/>
          <w:jc w:val="center"/>
        </w:trPr>
        <w:tc>
          <w:tcPr>
            <w:tcW w:w="8858" w:type="dxa"/>
            <w:gridSpan w:val="5"/>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上述评估指标总分为100分， 本次评估得分为_______分。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8858" w:type="dxa"/>
            <w:gridSpan w:val="5"/>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评估专家(签字) ：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评估人员(签字)：</w:t>
            </w:r>
          </w:p>
        </w:tc>
      </w:tr>
    </w:tbl>
    <w:p>
      <w:pPr>
        <w:wordWrap w:val="0"/>
        <w:spacing w:before="380" w:after="0" w:line="500" w:lineRule="atLeast"/>
        <w:ind w:left="0" w:right="0"/>
        <w:jc w:val="center"/>
        <w:textAlignment w:val="baseline"/>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b/>
          <w:i w:val="0"/>
          <w:strike w:val="0"/>
          <w:color w:val="000000"/>
          <w:sz w:val="44"/>
          <w:szCs w:val="44"/>
        </w:rPr>
        <w:t>表 C2认知能力评估表</w:t>
      </w:r>
    </w:p>
    <w:p>
      <w:pPr>
        <w:wordWrap w:val="0"/>
        <w:spacing w:before="220" w:after="0" w:line="340" w:lineRule="atLeast"/>
        <w:ind w:left="0" w:right="0"/>
        <w:jc w:val="both"/>
        <w:textAlignment w:val="baseline"/>
        <w:rPr>
          <w:sz w:val="24"/>
        </w:rPr>
      </w:pPr>
      <w:r>
        <w:rPr>
          <w:rFonts w:ascii="宋体" w:hAnsi="宋体" w:eastAsia="宋体" w:cs="宋体"/>
          <w:b/>
          <w:i w:val="0"/>
          <w:strike w:val="0"/>
          <w:color w:val="000000"/>
          <w:sz w:val="24"/>
        </w:rPr>
        <w:t xml:space="preserve"> </w:t>
      </w:r>
      <w:r>
        <w:rPr>
          <w:rFonts w:hint="eastAsia" w:ascii="方正仿宋_GB18030" w:hAnsi="方正仿宋_GB18030" w:eastAsia="方正仿宋_GB18030" w:cs="方正仿宋_GB18030"/>
          <w:b w:val="0"/>
          <w:i w:val="0"/>
          <w:strike w:val="0"/>
          <w:color w:val="000000"/>
          <w:sz w:val="20"/>
          <w:szCs w:val="20"/>
        </w:rPr>
        <w:t xml:space="preserve"> 参保人姓名：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身份证号码：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评估日期：</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1"/>
        <w:gridCol w:w="521"/>
        <w:gridCol w:w="521"/>
        <w:gridCol w:w="6717"/>
        <w:gridCol w:w="6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7" w:hRule="atLeast"/>
        </w:trPr>
        <w:tc>
          <w:tcPr>
            <w:tcW w:w="50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序号</w:t>
            </w: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指标</w:t>
            </w: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分值</w:t>
            </w:r>
          </w:p>
        </w:tc>
        <w:tc>
          <w:tcPr>
            <w:tcW w:w="671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评估标准</w:t>
            </w:r>
          </w:p>
        </w:tc>
        <w:tc>
          <w:tcPr>
            <w:tcW w:w="617"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501"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11</w:t>
            </w:r>
          </w:p>
        </w:tc>
        <w:tc>
          <w:tcPr>
            <w:tcW w:w="521" w:type="dxa"/>
            <w:vMerge w:val="restart"/>
            <w:textDirection w:val="tbRlV"/>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时间定向</w:t>
            </w: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无时间观念</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7"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时间观念很差， 年、月、日不清楚， 可知上午、下午或白天、夜间</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2</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时间观念较差， 年、月、日不清楚， 可知上半年或下半年或季节</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2"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3</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时间观念有些下降，年、月、日(或星期几)不能全部分清(相差两天或以上)</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7"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4</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时间观念(年、月)清楚， 日期(或星期几) 可相差一天</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6" w:hRule="atLeast"/>
        </w:trPr>
        <w:tc>
          <w:tcPr>
            <w:tcW w:w="501"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12</w:t>
            </w:r>
          </w:p>
        </w:tc>
        <w:tc>
          <w:tcPr>
            <w:tcW w:w="521" w:type="dxa"/>
            <w:vMerge w:val="restart"/>
            <w:textDirection w:val="tbRlV"/>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人物定向</w:t>
            </w: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不认识任何人(包括自己)</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只认识自己或极少数日常同住的亲人或照护者等</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6"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2</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能认识一半日常同住的亲人或照护者等， 能称呼或知道关系等</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3</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能认识大部分共同生活居住的人， 能称呼或知道关系</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7"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4</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认识长期共同一起生活的人， 能称呼并知道关系</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atLeast"/>
        </w:trPr>
        <w:tc>
          <w:tcPr>
            <w:tcW w:w="501"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13</w:t>
            </w:r>
          </w:p>
        </w:tc>
        <w:tc>
          <w:tcPr>
            <w:tcW w:w="521" w:type="dxa"/>
            <w:vMerge w:val="restart"/>
            <w:textDirection w:val="tbRlV"/>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空间定向</w:t>
            </w: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不能单独外出， 无空间观念</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6"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不能单独外出， 少量知道自己居住或生活所在地的地址</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2</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不能单独外出， 但知道较多有关自己日常生活的地址</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3</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不能单独外出， 但能准确知道自己日常生活所在地的地址</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3" w:hRule="atLeast"/>
        </w:trPr>
        <w:tc>
          <w:tcPr>
            <w:tcW w:w="501"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4</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能在日常生活范围内单独外出， 如在日常居住小区内独自外出购物等</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2" w:hRule="atLeast"/>
        </w:trPr>
        <w:tc>
          <w:tcPr>
            <w:tcW w:w="501"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14</w:t>
            </w:r>
          </w:p>
        </w:tc>
        <w:tc>
          <w:tcPr>
            <w:tcW w:w="521" w:type="dxa"/>
            <w:vMerge w:val="restart"/>
            <w:textDirection w:val="tbRlV"/>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记忆力</w:t>
            </w: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完全不能回忆即时信息，并且完全不能对既往事物进行正确的回忆</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5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对既往事物能有少部分正确的回忆， 没有近期记忆</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atLeast"/>
        </w:trPr>
        <w:tc>
          <w:tcPr>
            <w:tcW w:w="5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2</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能回忆大部分既往事物， 记住 1个词语</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6" w:hRule="atLeast"/>
        </w:trPr>
        <w:tc>
          <w:tcPr>
            <w:tcW w:w="5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3</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能回忆大部分既往事物， 记住2个词语</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7" w:hRule="atLeast"/>
        </w:trPr>
        <w:tc>
          <w:tcPr>
            <w:tcW w:w="50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21"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4</w:t>
            </w:r>
          </w:p>
        </w:tc>
        <w:tc>
          <w:tcPr>
            <w:tcW w:w="67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能回忆大部分既往事物， 记住3个词语</w:t>
            </w:r>
          </w:p>
        </w:tc>
        <w:tc>
          <w:tcPr>
            <w:tcW w:w="617"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1" w:hRule="atLeast"/>
        </w:trPr>
        <w:tc>
          <w:tcPr>
            <w:tcW w:w="8877" w:type="dxa"/>
            <w:gridSpan w:val="5"/>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上述评估指标总分为16分， 本次评估得分为________分。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7" w:hRule="atLeast"/>
        </w:trPr>
        <w:tc>
          <w:tcPr>
            <w:tcW w:w="8877" w:type="dxa"/>
            <w:gridSpan w:val="5"/>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评估专家(签字)：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评估人员(签字)：</w:t>
            </w:r>
          </w:p>
        </w:tc>
      </w:tr>
    </w:tbl>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p>
    <w:p>
      <w:pPr>
        <w:wordWrap w:val="0"/>
        <w:spacing w:before="380" w:after="0" w:line="460" w:lineRule="atLeast"/>
        <w:ind w:left="0" w:right="0"/>
        <w:jc w:val="center"/>
        <w:textAlignment w:val="baseline"/>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b/>
          <w:i w:val="0"/>
          <w:strike w:val="0"/>
          <w:color w:val="000000"/>
          <w:sz w:val="44"/>
          <w:szCs w:val="44"/>
        </w:rPr>
        <w:t>表 C3    感知觉与沟通能力评估表</w:t>
      </w:r>
    </w:p>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参保人姓名：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身份证号码：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评估日期：</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3"/>
        <w:gridCol w:w="563"/>
        <w:gridCol w:w="503"/>
        <w:gridCol w:w="6684"/>
        <w:gridCol w:w="7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7" w:hRule="atLeast"/>
        </w:trPr>
        <w:tc>
          <w:tcPr>
            <w:tcW w:w="46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序号</w:t>
            </w:r>
          </w:p>
        </w:tc>
        <w:tc>
          <w:tcPr>
            <w:tcW w:w="56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指标</w:t>
            </w: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分值</w:t>
            </w:r>
          </w:p>
        </w:tc>
        <w:tc>
          <w:tcPr>
            <w:tcW w:w="6684"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评估标准</w:t>
            </w:r>
          </w:p>
        </w:tc>
        <w:tc>
          <w:tcPr>
            <w:tcW w:w="724"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8" w:hRule="atLeast"/>
        </w:trPr>
        <w:tc>
          <w:tcPr>
            <w:tcW w:w="463"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15</w:t>
            </w:r>
          </w:p>
        </w:tc>
        <w:tc>
          <w:tcPr>
            <w:tcW w:w="563" w:type="dxa"/>
            <w:vMerge w:val="restart"/>
            <w:textDirection w:val="tbRlV"/>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视力</w:t>
            </w: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完全失明</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463"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只能看到光、颜色和形状(大致轮廓) ， 眼睛可随物体移动</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8" w:hRule="atLeast"/>
        </w:trPr>
        <w:tc>
          <w:tcPr>
            <w:tcW w:w="463"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2</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视力有限， 看不清报纸大标题， 但能辨认较大的物体</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463"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3</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能看清楚大字体， 但看不清书报上的标准字体， 辨别小物体有一定困难</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463"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4</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与日常生活能力相关的视力(如阅读书报、看电视等) 基本正常</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5" w:hRule="atLeast"/>
        </w:trPr>
        <w:tc>
          <w:tcPr>
            <w:tcW w:w="463"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16</w:t>
            </w:r>
          </w:p>
        </w:tc>
        <w:tc>
          <w:tcPr>
            <w:tcW w:w="563" w:type="dxa"/>
            <w:vMerge w:val="restart"/>
            <w:textDirection w:val="tbRlV"/>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听力</w:t>
            </w: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完全失聪</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9" w:hRule="atLeast"/>
        </w:trPr>
        <w:tc>
          <w:tcPr>
            <w:tcW w:w="463"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讲话者大声说话或说话很慢， 才能部分听见</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1" w:hRule="atLeast"/>
        </w:trPr>
        <w:tc>
          <w:tcPr>
            <w:tcW w:w="463"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2</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正常交流有些困难， 需在安静的环境大声说话才能听到</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9" w:hRule="atLeast"/>
        </w:trPr>
        <w:tc>
          <w:tcPr>
            <w:tcW w:w="463"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3</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在轻声说话或说话距离超过2米时听不清</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3" w:hRule="atLeast"/>
        </w:trPr>
        <w:tc>
          <w:tcPr>
            <w:tcW w:w="463" w:type="dxa"/>
            <w:vMerge w:val="continue"/>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4</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与日常生活习惯相关的听力基本正常(如能听到门铃、电视、电话等声音)</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5" w:hRule="atLeast"/>
        </w:trPr>
        <w:tc>
          <w:tcPr>
            <w:tcW w:w="463" w:type="dxa"/>
            <w:vMerge w:val="restart"/>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17</w:t>
            </w:r>
          </w:p>
        </w:tc>
        <w:tc>
          <w:tcPr>
            <w:tcW w:w="563" w:type="dxa"/>
            <w:vMerge w:val="restart"/>
            <w:textDirection w:val="tbRlV"/>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沟通能力</w:t>
            </w: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0</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完全不能理解他人的言语， 也无法表达</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3" w:hRule="atLeast"/>
        </w:trPr>
        <w:tc>
          <w:tcPr>
            <w:tcW w:w="4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1</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不能完全理解他人的话， 只能以简单的单词或手势表达大概意愿</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19" w:hRule="atLeast"/>
        </w:trPr>
        <w:tc>
          <w:tcPr>
            <w:tcW w:w="4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2</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勉强可与他人交流， 谈吐内容不清楚， 需频繁重复或简化口头表达</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8" w:hRule="atLeast"/>
        </w:trPr>
        <w:tc>
          <w:tcPr>
            <w:tcW w:w="4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3</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能够表达自己的需要或理解他人的话， 但需要增加时间或给予帮助</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4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63" w:type="dxa"/>
            <w:vMerge w:val="continue"/>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p>
        </w:tc>
        <w:tc>
          <w:tcPr>
            <w:tcW w:w="503" w:type="dxa"/>
            <w:vAlign w:val="center"/>
          </w:tcPr>
          <w:p>
            <w:pPr>
              <w:wordWrap w:val="0"/>
              <w:spacing w:before="0" w:after="0" w:line="360" w:lineRule="atLeast"/>
              <w:ind w:left="0" w:right="20"/>
              <w:jc w:val="center"/>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4</w:t>
            </w:r>
          </w:p>
        </w:tc>
        <w:tc>
          <w:tcPr>
            <w:tcW w:w="668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无困难， 能与他人正常沟通和交流</w:t>
            </w:r>
          </w:p>
        </w:tc>
        <w:tc>
          <w:tcPr>
            <w:tcW w:w="724" w:type="dxa"/>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1" w:hRule="atLeast"/>
        </w:trPr>
        <w:tc>
          <w:tcPr>
            <w:tcW w:w="8937" w:type="dxa"/>
            <w:gridSpan w:val="5"/>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上述评估指标总分为12分， 本次评估得分为_________分。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trPr>
        <w:tc>
          <w:tcPr>
            <w:tcW w:w="8937" w:type="dxa"/>
            <w:gridSpan w:val="5"/>
            <w:vAlign w:val="center"/>
          </w:tcPr>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rPr>
            </w:pPr>
            <w:r>
              <w:rPr>
                <w:rFonts w:hint="eastAsia" w:ascii="方正仿宋_GB18030" w:hAnsi="方正仿宋_GB18030" w:eastAsia="方正仿宋_GB18030" w:cs="方正仿宋_GB18030"/>
                <w:b w:val="0"/>
                <w:i w:val="0"/>
                <w:strike w:val="0"/>
                <w:color w:val="000000"/>
                <w:sz w:val="20"/>
                <w:szCs w:val="20"/>
              </w:rPr>
              <w:t xml:space="preserve">评估专家(签字)：                              </w:t>
            </w:r>
            <w:r>
              <w:rPr>
                <w:rFonts w:hint="eastAsia" w:ascii="方正仿宋_GB18030" w:hAnsi="方正仿宋_GB18030" w:eastAsia="方正仿宋_GB18030" w:cs="方正仿宋_GB18030"/>
                <w:b w:val="0"/>
                <w:i w:val="0"/>
                <w:strike w:val="0"/>
                <w:color w:val="000000"/>
                <w:sz w:val="20"/>
                <w:szCs w:val="20"/>
                <w:lang w:val="en-US" w:eastAsia="zh-CN"/>
              </w:rPr>
              <w:t xml:space="preserve">  </w:t>
            </w:r>
            <w:r>
              <w:rPr>
                <w:rFonts w:hint="eastAsia" w:ascii="方正仿宋_GB18030" w:hAnsi="方正仿宋_GB18030" w:eastAsia="方正仿宋_GB18030" w:cs="方正仿宋_GB18030"/>
                <w:b w:val="0"/>
                <w:i w:val="0"/>
                <w:strike w:val="0"/>
                <w:color w:val="000000"/>
                <w:sz w:val="20"/>
                <w:szCs w:val="20"/>
              </w:rPr>
              <w:t xml:space="preserve">   评估人员(签字)：</w:t>
            </w:r>
          </w:p>
        </w:tc>
      </w:tr>
    </w:tbl>
    <w:p>
      <w:pPr>
        <w:wordWrap w:val="0"/>
        <w:spacing w:before="0" w:after="0" w:line="280" w:lineRule="atLeast"/>
        <w:ind w:left="0" w:right="260"/>
        <w:jc w:val="both"/>
        <w:textAlignment w:val="baseline"/>
        <w:rPr>
          <w:sz w:val="20"/>
        </w:rPr>
      </w:pPr>
      <w:r>
        <w:br w:type="page"/>
      </w:r>
    </w:p>
    <w:p>
      <w:pPr>
        <w:wordWrap w:val="0"/>
        <w:spacing w:before="340" w:after="0" w:line="560" w:lineRule="atLeast"/>
        <w:ind w:left="60" w:right="0"/>
        <w:jc w:val="both"/>
        <w:textAlignment w:val="baseline"/>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i w:val="0"/>
          <w:strike w:val="0"/>
          <w:color w:val="000000"/>
          <w:sz w:val="32"/>
          <w:szCs w:val="32"/>
        </w:rPr>
        <w:t>附件4</w:t>
      </w:r>
    </w:p>
    <w:p>
      <w:pPr>
        <w:wordWrap w:val="0"/>
        <w:spacing w:before="0" w:after="0" w:line="620" w:lineRule="atLeast"/>
        <w:ind w:left="0" w:right="0"/>
        <w:jc w:val="center"/>
        <w:textAlignment w:val="baseline"/>
        <w:rPr>
          <w:rFonts w:hint="eastAsia" w:ascii="方正小标宋简体" w:hAnsi="方正小标宋简体" w:eastAsia="方正小标宋简体" w:cs="方正小标宋简体"/>
          <w:b w:val="0"/>
          <w:bCs/>
          <w:i w:val="0"/>
          <w:strike w:val="0"/>
          <w:color w:val="000000"/>
          <w:sz w:val="44"/>
          <w:szCs w:val="44"/>
        </w:rPr>
      </w:pPr>
      <w:r>
        <w:rPr>
          <w:rFonts w:hint="eastAsia" w:ascii="方正小标宋简体" w:hAnsi="方正小标宋简体" w:eastAsia="方正小标宋简体" w:cs="方正小标宋简体"/>
          <w:b w:val="0"/>
          <w:bCs/>
          <w:i w:val="0"/>
          <w:strike w:val="0"/>
          <w:color w:val="000000"/>
          <w:sz w:val="44"/>
          <w:szCs w:val="44"/>
        </w:rPr>
        <w:t>表 D 长期护理综合失能等级划分表</w:t>
      </w:r>
    </w:p>
    <w:p>
      <w:pPr>
        <w:wordWrap w:val="0"/>
        <w:spacing w:before="0" w:after="0" w:line="360" w:lineRule="atLeast"/>
        <w:ind w:left="0" w:right="20"/>
        <w:jc w:val="both"/>
        <w:textAlignment w:val="baseline"/>
        <w:rPr>
          <w:rFonts w:hint="eastAsia" w:ascii="方正仿宋_GB18030" w:hAnsi="方正仿宋_GB18030" w:eastAsia="方正仿宋_GB18030" w:cs="方正仿宋_GB18030"/>
          <w:b w:val="0"/>
          <w:i w:val="0"/>
          <w:strike w:val="0"/>
          <w:color w:val="000000"/>
          <w:sz w:val="20"/>
          <w:szCs w:val="20"/>
          <w:highlight w:val="none"/>
        </w:rPr>
      </w:pPr>
      <w:r>
        <w:rPr>
          <w:rFonts w:hint="eastAsia" w:ascii="方正仿宋_GB18030" w:hAnsi="方正仿宋_GB18030" w:eastAsia="方正仿宋_GB18030" w:cs="方正仿宋_GB18030"/>
          <w:b w:val="0"/>
          <w:i w:val="0"/>
          <w:strike w:val="0"/>
          <w:color w:val="000000"/>
          <w:sz w:val="20"/>
          <w:szCs w:val="20"/>
          <w:highlight w:val="none"/>
        </w:rPr>
        <w:t xml:space="preserve">参保人姓名： </w:t>
      </w:r>
      <w:r>
        <w:rPr>
          <w:rFonts w:hint="eastAsia" w:ascii="方正仿宋_GB18030" w:hAnsi="方正仿宋_GB18030" w:eastAsia="方正仿宋_GB18030" w:cs="方正仿宋_GB18030"/>
          <w:b w:val="0"/>
          <w:i w:val="0"/>
          <w:strike w:val="0"/>
          <w:color w:val="000000"/>
          <w:sz w:val="20"/>
          <w:szCs w:val="20"/>
          <w:highlight w:val="none"/>
          <w:lang w:val="en-US" w:eastAsia="zh-CN"/>
        </w:rPr>
        <w:t xml:space="preserve">                 </w:t>
      </w:r>
      <w:r>
        <w:rPr>
          <w:rFonts w:hint="eastAsia" w:ascii="方正仿宋_GB18030" w:hAnsi="方正仿宋_GB18030" w:eastAsia="方正仿宋_GB18030" w:cs="方正仿宋_GB18030"/>
          <w:b w:val="0"/>
          <w:i w:val="0"/>
          <w:strike w:val="0"/>
          <w:color w:val="000000"/>
          <w:sz w:val="20"/>
          <w:szCs w:val="20"/>
          <w:highlight w:val="none"/>
        </w:rPr>
        <w:t xml:space="preserve"> 身份证号码：   </w:t>
      </w:r>
      <w:r>
        <w:rPr>
          <w:rFonts w:hint="eastAsia" w:ascii="方正仿宋_GB18030" w:hAnsi="方正仿宋_GB18030" w:eastAsia="方正仿宋_GB18030" w:cs="方正仿宋_GB18030"/>
          <w:b w:val="0"/>
          <w:i w:val="0"/>
          <w:strike w:val="0"/>
          <w:color w:val="000000"/>
          <w:sz w:val="20"/>
          <w:szCs w:val="20"/>
          <w:highlight w:val="none"/>
          <w:lang w:val="en-US" w:eastAsia="zh-CN"/>
        </w:rPr>
        <w:t xml:space="preserve">           </w:t>
      </w:r>
      <w:r>
        <w:rPr>
          <w:rFonts w:hint="eastAsia" w:ascii="方正仿宋_GB18030" w:hAnsi="方正仿宋_GB18030" w:eastAsia="方正仿宋_GB18030" w:cs="方正仿宋_GB18030"/>
          <w:b w:val="0"/>
          <w:i w:val="0"/>
          <w:strike w:val="0"/>
          <w:color w:val="000000"/>
          <w:sz w:val="20"/>
          <w:szCs w:val="20"/>
          <w:highlight w:val="none"/>
        </w:rPr>
        <w:t xml:space="preserve">                评估日期：</w:t>
      </w:r>
    </w:p>
    <w:p>
      <w:pPr>
        <w:pStyle w:val="2"/>
        <w:rPr>
          <w:rFonts w:hint="eastAsia"/>
        </w:rPr>
      </w:pPr>
    </w:p>
    <w:tbl>
      <w:tblPr>
        <w:tblStyle w:val="6"/>
        <w:tblW w:w="90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39"/>
        <w:gridCol w:w="1541"/>
        <w:gridCol w:w="19"/>
        <w:gridCol w:w="1479"/>
        <w:gridCol w:w="1500"/>
        <w:gridCol w:w="45"/>
        <w:gridCol w:w="1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6" w:hRule="atLeast"/>
        </w:trPr>
        <w:tc>
          <w:tcPr>
            <w:tcW w:w="9000" w:type="dxa"/>
            <w:gridSpan w:val="7"/>
            <w:vAlign w:val="center"/>
          </w:tcPr>
          <w:p>
            <w:pPr>
              <w:wordWrap w:val="0"/>
              <w:spacing w:before="0" w:after="0" w:line="320" w:lineRule="atLeast"/>
              <w:ind w:left="0" w:right="0"/>
              <w:jc w:val="center"/>
              <w:textAlignment w:val="baseline"/>
              <w:rPr>
                <w:rFonts w:hint="eastAsia" w:ascii="黑体" w:hAnsi="黑体" w:eastAsia="黑体" w:cs="黑体"/>
                <w:b/>
                <w:bCs/>
                <w:sz w:val="24"/>
              </w:rPr>
            </w:pPr>
            <w:r>
              <w:rPr>
                <w:rFonts w:hint="eastAsia" w:ascii="黑体" w:hAnsi="黑体" w:eastAsia="黑体" w:cs="黑体"/>
                <w:b/>
                <w:bCs/>
                <w:i w:val="0"/>
                <w:strike w:val="0"/>
                <w:color w:val="000000"/>
                <w:sz w:val="28"/>
                <w:szCs w:val="24"/>
              </w:rPr>
              <w:t>长期护理失能等级评估指标得分及对应等级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2" w:hRule="atLeast"/>
        </w:trPr>
        <w:tc>
          <w:tcPr>
            <w:tcW w:w="2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sz w:val="28"/>
                <w:szCs w:val="28"/>
              </w:rPr>
            </w:pPr>
            <w:r>
              <w:rPr>
                <w:rFonts w:ascii="黑体" w:hAnsi="黑体" w:eastAsia="黑体" w:cs="黑体"/>
                <w:spacing w:val="8"/>
                <w:position w:val="3"/>
                <w:sz w:val="28"/>
                <w:szCs w:val="28"/>
              </w:rPr>
              <w:t>一</w:t>
            </w:r>
            <w:r>
              <w:rPr>
                <w:rFonts w:ascii="黑体" w:hAnsi="黑体" w:eastAsia="黑体" w:cs="黑体"/>
                <w:spacing w:val="6"/>
                <w:position w:val="3"/>
                <w:sz w:val="28"/>
                <w:szCs w:val="28"/>
              </w:rPr>
              <w:t>级指标</w:t>
            </w:r>
          </w:p>
        </w:tc>
        <w:tc>
          <w:tcPr>
            <w:tcW w:w="15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sz w:val="28"/>
                <w:szCs w:val="28"/>
              </w:rPr>
            </w:pPr>
            <w:r>
              <w:rPr>
                <w:rFonts w:ascii="黑体" w:hAnsi="黑体" w:eastAsia="黑体" w:cs="黑体"/>
                <w:spacing w:val="6"/>
                <w:sz w:val="28"/>
                <w:szCs w:val="28"/>
              </w:rPr>
              <w:t>能力完</w:t>
            </w:r>
            <w:r>
              <w:rPr>
                <w:rFonts w:ascii="黑体" w:hAnsi="黑体" w:eastAsia="黑体" w:cs="黑体"/>
                <w:spacing w:val="5"/>
                <w:sz w:val="28"/>
                <w:szCs w:val="28"/>
              </w:rPr>
              <w:t>好</w:t>
            </w: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sz w:val="28"/>
                <w:szCs w:val="28"/>
              </w:rPr>
            </w:pPr>
            <w:r>
              <w:rPr>
                <w:rFonts w:ascii="黑体" w:hAnsi="黑体" w:eastAsia="黑体" w:cs="黑体"/>
                <w:spacing w:val="7"/>
                <w:sz w:val="28"/>
                <w:szCs w:val="28"/>
              </w:rPr>
              <w:t>轻</w:t>
            </w:r>
            <w:r>
              <w:rPr>
                <w:rFonts w:ascii="黑体" w:hAnsi="黑体" w:eastAsia="黑体" w:cs="黑体"/>
                <w:spacing w:val="6"/>
                <w:sz w:val="28"/>
                <w:szCs w:val="28"/>
              </w:rPr>
              <w:t>度受损</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sz w:val="28"/>
                <w:szCs w:val="28"/>
              </w:rPr>
            </w:pPr>
            <w:r>
              <w:rPr>
                <w:rFonts w:ascii="黑体" w:hAnsi="黑体" w:eastAsia="黑体" w:cs="黑体"/>
                <w:spacing w:val="3"/>
                <w:sz w:val="28"/>
                <w:szCs w:val="28"/>
              </w:rPr>
              <w:t>中度受</w:t>
            </w:r>
            <w:r>
              <w:rPr>
                <w:rFonts w:ascii="黑体" w:hAnsi="黑体" w:eastAsia="黑体" w:cs="黑体"/>
                <w:spacing w:val="2"/>
                <w:sz w:val="28"/>
                <w:szCs w:val="28"/>
              </w:rPr>
              <w:t>损</w:t>
            </w:r>
          </w:p>
        </w:tc>
        <w:tc>
          <w:tcPr>
            <w:tcW w:w="152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b/>
                <w:bCs/>
                <w:sz w:val="28"/>
                <w:szCs w:val="28"/>
              </w:rPr>
            </w:pPr>
            <w:r>
              <w:rPr>
                <w:rFonts w:ascii="黑体" w:hAnsi="黑体" w:eastAsia="黑体" w:cs="黑体"/>
                <w:spacing w:val="6"/>
                <w:sz w:val="28"/>
                <w:szCs w:val="28"/>
              </w:rPr>
              <w:t>重度受损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2" w:hRule="atLeast"/>
        </w:trPr>
        <w:tc>
          <w:tcPr>
            <w:tcW w:w="2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8"/>
                <w:szCs w:val="28"/>
              </w:rPr>
            </w:pPr>
            <w:r>
              <w:rPr>
                <w:rFonts w:ascii="黑体" w:hAnsi="黑体" w:eastAsia="黑体" w:cs="黑体"/>
                <w:spacing w:val="5"/>
                <w:sz w:val="28"/>
                <w:szCs w:val="28"/>
              </w:rPr>
              <w:t>日</w:t>
            </w:r>
            <w:r>
              <w:rPr>
                <w:rFonts w:ascii="黑体" w:hAnsi="黑体" w:eastAsia="黑体" w:cs="黑体"/>
                <w:spacing w:val="4"/>
                <w:sz w:val="28"/>
                <w:szCs w:val="28"/>
              </w:rPr>
              <w:t>常生活活动能力</w:t>
            </w:r>
          </w:p>
        </w:tc>
        <w:tc>
          <w:tcPr>
            <w:tcW w:w="15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z w:val="28"/>
                <w:szCs w:val="28"/>
              </w:rPr>
              <w:t>100</w:t>
            </w:r>
            <w:r>
              <w:rPr>
                <w:rFonts w:ascii="仿宋" w:hAnsi="仿宋" w:eastAsia="仿宋" w:cs="仿宋"/>
                <w:sz w:val="28"/>
                <w:szCs w:val="28"/>
              </w:rPr>
              <w:t>分</w:t>
            </w: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pacing w:val="5"/>
                <w:sz w:val="28"/>
                <w:szCs w:val="28"/>
              </w:rPr>
              <w:t>6</w:t>
            </w:r>
            <w:r>
              <w:rPr>
                <w:rFonts w:ascii="Times New Roman" w:hAnsi="Times New Roman" w:eastAsia="Times New Roman" w:cs="Times New Roman"/>
                <w:spacing w:val="3"/>
                <w:sz w:val="28"/>
                <w:szCs w:val="28"/>
              </w:rPr>
              <w:t>5-95</w:t>
            </w:r>
            <w:r>
              <w:rPr>
                <w:rFonts w:ascii="仿宋" w:hAnsi="仿宋" w:eastAsia="仿宋" w:cs="仿宋"/>
                <w:spacing w:val="3"/>
                <w:sz w:val="28"/>
                <w:szCs w:val="28"/>
              </w:rPr>
              <w:t>分</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pacing w:val="8"/>
                <w:sz w:val="28"/>
                <w:szCs w:val="28"/>
              </w:rPr>
              <w:t>4</w:t>
            </w:r>
            <w:r>
              <w:rPr>
                <w:rFonts w:ascii="Times New Roman" w:hAnsi="Times New Roman" w:eastAsia="Times New Roman" w:cs="Times New Roman"/>
                <w:spacing w:val="4"/>
                <w:sz w:val="28"/>
                <w:szCs w:val="28"/>
              </w:rPr>
              <w:t>5-60</w:t>
            </w:r>
            <w:r>
              <w:rPr>
                <w:rFonts w:ascii="仿宋" w:hAnsi="仿宋" w:eastAsia="仿宋" w:cs="仿宋"/>
                <w:spacing w:val="4"/>
                <w:sz w:val="28"/>
                <w:szCs w:val="28"/>
              </w:rPr>
              <w:t>分</w:t>
            </w:r>
          </w:p>
        </w:tc>
        <w:tc>
          <w:tcPr>
            <w:tcW w:w="152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pacing w:val="6"/>
                <w:sz w:val="28"/>
                <w:szCs w:val="28"/>
              </w:rPr>
              <w:t>0</w:t>
            </w:r>
            <w:r>
              <w:rPr>
                <w:rFonts w:ascii="Times New Roman" w:hAnsi="Times New Roman" w:eastAsia="Times New Roman" w:cs="Times New Roman"/>
                <w:spacing w:val="4"/>
                <w:sz w:val="28"/>
                <w:szCs w:val="28"/>
              </w:rPr>
              <w:t>-</w:t>
            </w:r>
            <w:r>
              <w:rPr>
                <w:rFonts w:ascii="Times New Roman" w:hAnsi="Times New Roman" w:eastAsia="Times New Roman" w:cs="Times New Roman"/>
                <w:spacing w:val="3"/>
                <w:sz w:val="28"/>
                <w:szCs w:val="28"/>
              </w:rPr>
              <w:t>40</w:t>
            </w:r>
            <w:r>
              <w:rPr>
                <w:rFonts w:ascii="仿宋" w:hAnsi="仿宋" w:eastAsia="仿宋" w:cs="仿宋"/>
                <w:spacing w:val="3"/>
                <w:sz w:val="28"/>
                <w:szCs w:val="28"/>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8" w:hRule="atLeast"/>
        </w:trPr>
        <w:tc>
          <w:tcPr>
            <w:tcW w:w="2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8"/>
                <w:szCs w:val="28"/>
              </w:rPr>
            </w:pPr>
            <w:r>
              <w:rPr>
                <w:rFonts w:ascii="黑体" w:hAnsi="黑体" w:eastAsia="黑体" w:cs="黑体"/>
                <w:spacing w:val="7"/>
                <w:sz w:val="28"/>
                <w:szCs w:val="28"/>
              </w:rPr>
              <w:t>认知能</w:t>
            </w:r>
            <w:r>
              <w:rPr>
                <w:rFonts w:ascii="黑体" w:hAnsi="黑体" w:eastAsia="黑体" w:cs="黑体"/>
                <w:spacing w:val="6"/>
                <w:sz w:val="28"/>
                <w:szCs w:val="28"/>
              </w:rPr>
              <w:t>力</w:t>
            </w:r>
          </w:p>
        </w:tc>
        <w:tc>
          <w:tcPr>
            <w:tcW w:w="15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pacing w:val="-2"/>
                <w:sz w:val="28"/>
                <w:szCs w:val="28"/>
              </w:rPr>
              <w:t>1</w:t>
            </w:r>
            <w:r>
              <w:rPr>
                <w:rFonts w:ascii="Times New Roman" w:hAnsi="Times New Roman" w:eastAsia="Times New Roman" w:cs="Times New Roman"/>
                <w:spacing w:val="-1"/>
                <w:sz w:val="28"/>
                <w:szCs w:val="28"/>
              </w:rPr>
              <w:t>6</w:t>
            </w:r>
            <w:r>
              <w:rPr>
                <w:rFonts w:ascii="仿宋" w:hAnsi="仿宋" w:eastAsia="仿宋" w:cs="仿宋"/>
                <w:spacing w:val="-1"/>
                <w:sz w:val="28"/>
                <w:szCs w:val="28"/>
              </w:rPr>
              <w:t>分</w:t>
            </w: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pacing w:val="-6"/>
                <w:sz w:val="28"/>
                <w:szCs w:val="28"/>
              </w:rPr>
              <w:t>4</w:t>
            </w:r>
            <w:r>
              <w:rPr>
                <w:rFonts w:ascii="Times New Roman" w:hAnsi="Times New Roman" w:eastAsia="Times New Roman" w:cs="Times New Roman"/>
                <w:spacing w:val="-4"/>
                <w:sz w:val="28"/>
                <w:szCs w:val="28"/>
              </w:rPr>
              <w:t>-15</w:t>
            </w:r>
            <w:r>
              <w:rPr>
                <w:rFonts w:ascii="仿宋" w:hAnsi="仿宋" w:eastAsia="仿宋" w:cs="仿宋"/>
                <w:spacing w:val="-4"/>
                <w:sz w:val="28"/>
                <w:szCs w:val="28"/>
              </w:rPr>
              <w:t>分</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pacing w:val="5"/>
                <w:sz w:val="28"/>
                <w:szCs w:val="28"/>
              </w:rPr>
              <w:t>2</w:t>
            </w:r>
            <w:r>
              <w:rPr>
                <w:rFonts w:ascii="Times New Roman" w:hAnsi="Times New Roman" w:eastAsia="Times New Roman" w:cs="Times New Roman"/>
                <w:spacing w:val="4"/>
                <w:sz w:val="28"/>
                <w:szCs w:val="28"/>
              </w:rPr>
              <w:t>-3</w:t>
            </w:r>
            <w:r>
              <w:rPr>
                <w:rFonts w:ascii="仿宋" w:hAnsi="仿宋" w:eastAsia="仿宋" w:cs="仿宋"/>
                <w:spacing w:val="4"/>
                <w:sz w:val="28"/>
                <w:szCs w:val="28"/>
              </w:rPr>
              <w:t>分</w:t>
            </w:r>
          </w:p>
        </w:tc>
        <w:tc>
          <w:tcPr>
            <w:tcW w:w="152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pacing w:val="-10"/>
                <w:sz w:val="28"/>
                <w:szCs w:val="28"/>
              </w:rPr>
              <w:t>0</w:t>
            </w:r>
            <w:r>
              <w:rPr>
                <w:rFonts w:ascii="Times New Roman" w:hAnsi="Times New Roman" w:eastAsia="Times New Roman" w:cs="Times New Roman"/>
                <w:spacing w:val="-6"/>
                <w:sz w:val="28"/>
                <w:szCs w:val="28"/>
              </w:rPr>
              <w:t>-1</w:t>
            </w:r>
            <w:r>
              <w:rPr>
                <w:rFonts w:ascii="仿宋" w:hAnsi="仿宋" w:eastAsia="仿宋" w:cs="仿宋"/>
                <w:spacing w:val="-6"/>
                <w:sz w:val="28"/>
                <w:szCs w:val="28"/>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8" w:hRule="atLeast"/>
        </w:trPr>
        <w:tc>
          <w:tcPr>
            <w:tcW w:w="2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8"/>
                <w:szCs w:val="28"/>
              </w:rPr>
            </w:pPr>
            <w:r>
              <w:rPr>
                <w:rFonts w:ascii="黑体" w:hAnsi="黑体" w:eastAsia="黑体" w:cs="黑体"/>
                <w:spacing w:val="13"/>
                <w:sz w:val="28"/>
                <w:szCs w:val="28"/>
              </w:rPr>
              <w:t>感</w:t>
            </w:r>
            <w:r>
              <w:rPr>
                <w:rFonts w:ascii="黑体" w:hAnsi="黑体" w:eastAsia="黑体" w:cs="黑体"/>
                <w:spacing w:val="8"/>
                <w:sz w:val="28"/>
                <w:szCs w:val="28"/>
              </w:rPr>
              <w:t>知觉与沟通能力</w:t>
            </w:r>
          </w:p>
        </w:tc>
        <w:tc>
          <w:tcPr>
            <w:tcW w:w="15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pacing w:val="-2"/>
                <w:sz w:val="28"/>
                <w:szCs w:val="28"/>
              </w:rPr>
              <w:t>1</w:t>
            </w:r>
            <w:r>
              <w:rPr>
                <w:rFonts w:ascii="Times New Roman" w:hAnsi="Times New Roman" w:eastAsia="Times New Roman" w:cs="Times New Roman"/>
                <w:spacing w:val="-1"/>
                <w:sz w:val="28"/>
                <w:szCs w:val="28"/>
              </w:rPr>
              <w:t>2</w:t>
            </w:r>
            <w:r>
              <w:rPr>
                <w:rFonts w:ascii="仿宋" w:hAnsi="仿宋" w:eastAsia="仿宋" w:cs="仿宋"/>
                <w:spacing w:val="-1"/>
                <w:sz w:val="28"/>
                <w:szCs w:val="28"/>
              </w:rPr>
              <w:t>分</w:t>
            </w:r>
          </w:p>
        </w:tc>
        <w:tc>
          <w:tcPr>
            <w:tcW w:w="14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pacing w:val="-10"/>
                <w:sz w:val="28"/>
                <w:szCs w:val="28"/>
              </w:rPr>
              <w:t>4</w:t>
            </w:r>
            <w:r>
              <w:rPr>
                <w:rFonts w:ascii="Times New Roman" w:hAnsi="Times New Roman" w:eastAsia="Times New Roman" w:cs="Times New Roman"/>
                <w:spacing w:val="-5"/>
                <w:sz w:val="28"/>
                <w:szCs w:val="28"/>
              </w:rPr>
              <w:t>-11</w:t>
            </w:r>
            <w:r>
              <w:rPr>
                <w:rFonts w:ascii="仿宋" w:hAnsi="仿宋" w:eastAsia="仿宋" w:cs="仿宋"/>
                <w:spacing w:val="-5"/>
                <w:sz w:val="28"/>
                <w:szCs w:val="28"/>
              </w:rPr>
              <w:t>分</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pacing w:val="5"/>
                <w:sz w:val="28"/>
                <w:szCs w:val="28"/>
              </w:rPr>
              <w:t>2</w:t>
            </w:r>
            <w:r>
              <w:rPr>
                <w:rFonts w:ascii="Times New Roman" w:hAnsi="Times New Roman" w:eastAsia="Times New Roman" w:cs="Times New Roman"/>
                <w:spacing w:val="4"/>
                <w:sz w:val="28"/>
                <w:szCs w:val="28"/>
              </w:rPr>
              <w:t>-3</w:t>
            </w:r>
            <w:r>
              <w:rPr>
                <w:rFonts w:ascii="仿宋" w:hAnsi="仿宋" w:eastAsia="仿宋" w:cs="仿宋"/>
                <w:spacing w:val="4"/>
                <w:sz w:val="28"/>
                <w:szCs w:val="28"/>
              </w:rPr>
              <w:t>分</w:t>
            </w:r>
          </w:p>
        </w:tc>
        <w:tc>
          <w:tcPr>
            <w:tcW w:w="152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8"/>
                <w:szCs w:val="28"/>
              </w:rPr>
            </w:pPr>
            <w:r>
              <w:rPr>
                <w:rFonts w:ascii="Times New Roman" w:hAnsi="Times New Roman" w:eastAsia="Times New Roman" w:cs="Times New Roman"/>
                <w:spacing w:val="-10"/>
                <w:sz w:val="28"/>
                <w:szCs w:val="28"/>
              </w:rPr>
              <w:t>0</w:t>
            </w:r>
            <w:r>
              <w:rPr>
                <w:rFonts w:ascii="Times New Roman" w:hAnsi="Times New Roman" w:eastAsia="Times New Roman" w:cs="Times New Roman"/>
                <w:spacing w:val="-6"/>
                <w:sz w:val="28"/>
                <w:szCs w:val="28"/>
              </w:rPr>
              <w:t>-1</w:t>
            </w:r>
            <w:r>
              <w:rPr>
                <w:rFonts w:ascii="仿宋" w:hAnsi="仿宋" w:eastAsia="仿宋" w:cs="仿宋"/>
                <w:spacing w:val="-6"/>
                <w:sz w:val="28"/>
                <w:szCs w:val="28"/>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3" w:hRule="atLeast"/>
        </w:trPr>
        <w:tc>
          <w:tcPr>
            <w:tcW w:w="2939" w:type="dxa"/>
            <w:vMerge w:val="restart"/>
            <w:vAlign w:val="center"/>
            <mc:AlternateContent>
              <mc:Choice Requires="wpsCustomData">
                <wpsCustomData:diagonals>
                  <wpsCustomData:diagonal from="10000" to="30000">
                    <wpsCustomData:border w:val="single" w:color="auto" w:sz="2"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762" w:firstLineChars="300"/>
              <w:jc w:val="left"/>
              <w:textAlignment w:val="auto"/>
              <w:rPr>
                <w:rFonts w:ascii="黑体" w:hAnsi="黑体" w:eastAsia="黑体" w:cs="黑体"/>
                <w:spacing w:val="-13"/>
                <w:position w:val="5"/>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762" w:firstLineChars="300"/>
              <w:jc w:val="left"/>
              <w:textAlignment w:val="auto"/>
              <w:rPr>
                <w:rFonts w:ascii="黑体" w:hAnsi="黑体" w:eastAsia="黑体" w:cs="黑体"/>
                <w:spacing w:val="-13"/>
                <w:position w:val="5"/>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mc:AlternateContent>
                <mc:Choice Requires="wpsCustomData">
                  <wpsCustomData:diagonalParaType/>
                </mc:Choice>
              </mc:AlternateContent>
              <w:rPr>
                <w:rFonts w:hint="eastAsia" w:eastAsia="宋体"/>
                <w:b/>
                <w:bCs/>
                <w:sz w:val="24"/>
                <w:lang w:eastAsia="zh-CN"/>
              </w:rPr>
            </w:pPr>
            <w:r>
              <w:rPr>
                <w:rFonts w:hint="eastAsia" w:ascii="黑体" w:hAnsi="黑体" w:eastAsia="黑体" w:cs="黑体"/>
                <w:spacing w:val="6"/>
                <w:sz w:val="28"/>
                <w:szCs w:val="28"/>
                <w:lang w:eastAsia="zh-CN"/>
              </w:rPr>
              <w:t>表</w:t>
            </w:r>
            <w:r>
              <w:rPr>
                <w:rFonts w:hint="eastAsia" w:ascii="黑体" w:hAnsi="黑体" w:eastAsia="黑体" w:cs="黑体"/>
                <w:spacing w:val="6"/>
                <w:sz w:val="28"/>
                <w:szCs w:val="28"/>
                <w:lang w:val="en-US" w:eastAsia="zh-CN"/>
              </w:rPr>
              <w:t>C1</w:t>
            </w:r>
            <w:r>
              <w:rPr>
                <w:rFonts w:ascii="黑体" w:hAnsi="黑体" w:eastAsia="黑体" w:cs="黑体"/>
                <w:spacing w:val="6"/>
                <w:sz w:val="28"/>
                <w:szCs w:val="28"/>
              </w:rPr>
              <w:t>失能等级</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right"/>
              <w:textAlignment w:val="auto"/>
              <w:rPr>
                <w:rFonts w:ascii="黑体" w:hAnsi="黑体" w:eastAsia="黑体" w:cs="黑体"/>
                <w:spacing w:val="-13"/>
                <w:position w:val="5"/>
                <w:sz w:val="28"/>
                <w:szCs w:val="28"/>
              </w:rPr>
            </w:pPr>
            <w:r>
              <w:rPr>
                <w:rFonts w:ascii="黑体" w:hAnsi="黑体" w:eastAsia="黑体" w:cs="黑体"/>
                <w:spacing w:val="-13"/>
                <w:position w:val="5"/>
                <w:sz w:val="28"/>
                <w:szCs w:val="28"/>
              </w:rPr>
              <w:t>表C2／表C3</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right"/>
              <w:textAlignment w:val="auto"/>
              <w:rPr>
                <w:rFonts w:ascii="黑体" w:hAnsi="黑体" w:eastAsia="黑体" w:cs="黑体"/>
                <w:spacing w:val="-13"/>
                <w:position w:val="5"/>
                <w:sz w:val="28"/>
                <w:szCs w:val="28"/>
              </w:rPr>
            </w:pPr>
            <w:r>
              <w:rPr>
                <w:rFonts w:ascii="黑体" w:hAnsi="黑体" w:eastAsia="黑体" w:cs="黑体"/>
                <w:spacing w:val="-13"/>
                <w:position w:val="5"/>
                <w:sz w:val="28"/>
                <w:szCs w:val="28"/>
              </w:rPr>
              <w:t>失能等级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eastAsia="宋体"/>
                <w:b/>
                <w:bCs/>
                <w:sz w:val="24"/>
                <w:lang w:eastAsia="zh-CN"/>
              </w:rPr>
            </w:pPr>
          </w:p>
        </w:tc>
        <w:tc>
          <w:tcPr>
            <w:tcW w:w="606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4"/>
              </w:rPr>
            </w:pPr>
            <w:r>
              <w:rPr>
                <w:rFonts w:ascii="黑体" w:hAnsi="黑体" w:eastAsia="黑体" w:cs="黑体"/>
                <w:spacing w:val="1"/>
                <w:sz w:val="28"/>
                <w:szCs w:val="28"/>
              </w:rPr>
              <w:t>表</w:t>
            </w:r>
            <w:r>
              <w:rPr>
                <w:rFonts w:ascii="Times New Roman" w:hAnsi="Times New Roman" w:eastAsia="Times New Roman" w:cs="Times New Roman"/>
                <w:sz w:val="28"/>
                <w:szCs w:val="28"/>
              </w:rPr>
              <w:t>C</w:t>
            </w:r>
            <w:r>
              <w:rPr>
                <w:rFonts w:ascii="Times New Roman" w:hAnsi="Times New Roman" w:eastAsia="Times New Roman" w:cs="Times New Roman"/>
                <w:spacing w:val="1"/>
                <w:sz w:val="28"/>
                <w:szCs w:val="28"/>
              </w:rPr>
              <w:t>2</w:t>
            </w:r>
            <w:r>
              <w:rPr>
                <w:rFonts w:ascii="黑体" w:hAnsi="黑体" w:eastAsia="黑体" w:cs="黑体"/>
                <w:spacing w:val="1"/>
                <w:sz w:val="28"/>
                <w:szCs w:val="28"/>
              </w:rPr>
              <w:t>／表</w:t>
            </w:r>
            <w:r>
              <w:rPr>
                <w:rFonts w:ascii="Times New Roman" w:hAnsi="Times New Roman" w:eastAsia="Times New Roman" w:cs="Times New Roman"/>
                <w:sz w:val="28"/>
                <w:szCs w:val="28"/>
              </w:rPr>
              <w:t>C</w:t>
            </w:r>
            <w:r>
              <w:rPr>
                <w:rFonts w:ascii="Times New Roman" w:hAnsi="Times New Roman" w:eastAsia="Times New Roman" w:cs="Times New Roman"/>
                <w:spacing w:val="1"/>
                <w:sz w:val="28"/>
                <w:szCs w:val="28"/>
              </w:rPr>
              <w:t>3</w:t>
            </w:r>
            <w:r>
              <w:rPr>
                <w:rFonts w:ascii="黑体" w:hAnsi="黑体" w:eastAsia="黑体" w:cs="黑体"/>
                <w:spacing w:val="1"/>
                <w:sz w:val="28"/>
                <w:szCs w:val="28"/>
              </w:rPr>
              <w:t>(以失能等级严重</w:t>
            </w:r>
            <w:r>
              <w:rPr>
                <w:rFonts w:ascii="黑体" w:hAnsi="黑体" w:eastAsia="黑体" w:cs="黑体"/>
                <w:sz w:val="28"/>
                <w:szCs w:val="28"/>
              </w:rPr>
              <w:t>的判断)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9" w:hRule="atLeast"/>
        </w:trPr>
        <w:tc>
          <w:tcPr>
            <w:tcW w:w="2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rPr>
            </w:pPr>
          </w:p>
        </w:tc>
        <w:tc>
          <w:tcPr>
            <w:tcW w:w="15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4"/>
              </w:rPr>
            </w:pPr>
            <w:r>
              <w:rPr>
                <w:rFonts w:ascii="黑体" w:hAnsi="黑体" w:eastAsia="黑体" w:cs="黑体"/>
                <w:spacing w:val="6"/>
                <w:sz w:val="28"/>
                <w:szCs w:val="28"/>
              </w:rPr>
              <w:t>能力完</w:t>
            </w:r>
            <w:r>
              <w:rPr>
                <w:rFonts w:ascii="黑体" w:hAnsi="黑体" w:eastAsia="黑体" w:cs="黑体"/>
                <w:spacing w:val="5"/>
                <w:sz w:val="28"/>
                <w:szCs w:val="28"/>
              </w:rPr>
              <w:t>好</w:t>
            </w:r>
          </w:p>
        </w:tc>
        <w:tc>
          <w:tcPr>
            <w:tcW w:w="14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4"/>
              </w:rPr>
            </w:pPr>
            <w:r>
              <w:rPr>
                <w:rFonts w:ascii="黑体" w:hAnsi="黑体" w:eastAsia="黑体" w:cs="黑体"/>
                <w:spacing w:val="7"/>
                <w:sz w:val="28"/>
                <w:szCs w:val="28"/>
              </w:rPr>
              <w:t>轻</w:t>
            </w:r>
            <w:r>
              <w:rPr>
                <w:rFonts w:ascii="黑体" w:hAnsi="黑体" w:eastAsia="黑体" w:cs="黑体"/>
                <w:spacing w:val="6"/>
                <w:sz w:val="28"/>
                <w:szCs w:val="28"/>
              </w:rPr>
              <w:t>度受损</w:t>
            </w:r>
          </w:p>
        </w:tc>
        <w:tc>
          <w:tcPr>
            <w:tcW w:w="15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4"/>
              </w:rPr>
            </w:pPr>
            <w:r>
              <w:rPr>
                <w:rFonts w:ascii="黑体" w:hAnsi="黑体" w:eastAsia="黑体" w:cs="黑体"/>
                <w:spacing w:val="3"/>
                <w:sz w:val="28"/>
                <w:szCs w:val="28"/>
              </w:rPr>
              <w:t>中度受</w:t>
            </w:r>
            <w:r>
              <w:rPr>
                <w:rFonts w:ascii="黑体" w:hAnsi="黑体" w:eastAsia="黑体" w:cs="黑体"/>
                <w:spacing w:val="2"/>
                <w:sz w:val="28"/>
                <w:szCs w:val="28"/>
              </w:rPr>
              <w:t>损</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4"/>
              </w:rPr>
            </w:pPr>
            <w:r>
              <w:rPr>
                <w:rFonts w:ascii="黑体" w:hAnsi="黑体" w:eastAsia="黑体" w:cs="黑体"/>
                <w:spacing w:val="6"/>
                <w:sz w:val="28"/>
                <w:szCs w:val="28"/>
              </w:rPr>
              <w:t>重度受损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0" w:hRule="atLeast"/>
        </w:trPr>
        <w:tc>
          <w:tcPr>
            <w:tcW w:w="2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4"/>
              </w:rPr>
            </w:pPr>
            <w:r>
              <w:rPr>
                <w:rFonts w:ascii="黑体" w:hAnsi="黑体" w:eastAsia="黑体" w:cs="黑体"/>
                <w:spacing w:val="8"/>
                <w:sz w:val="28"/>
                <w:szCs w:val="28"/>
              </w:rPr>
              <w:t>能</w:t>
            </w:r>
            <w:r>
              <w:rPr>
                <w:rFonts w:ascii="黑体" w:hAnsi="黑体" w:eastAsia="黑体" w:cs="黑体"/>
                <w:spacing w:val="5"/>
                <w:sz w:val="28"/>
                <w:szCs w:val="28"/>
              </w:rPr>
              <w:t>力完好</w:t>
            </w:r>
          </w:p>
        </w:tc>
        <w:tc>
          <w:tcPr>
            <w:tcW w:w="15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6"/>
                <w:sz w:val="28"/>
                <w:szCs w:val="28"/>
              </w:rPr>
              <w:t>0</w:t>
            </w:r>
            <w:r>
              <w:rPr>
                <w:rFonts w:ascii="仿宋" w:hAnsi="仿宋" w:eastAsia="仿宋" w:cs="仿宋"/>
                <w:spacing w:val="5"/>
                <w:sz w:val="28"/>
                <w:szCs w:val="28"/>
              </w:rPr>
              <w:t>级</w:t>
            </w:r>
          </w:p>
        </w:tc>
        <w:tc>
          <w:tcPr>
            <w:tcW w:w="14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6"/>
                <w:sz w:val="28"/>
                <w:szCs w:val="28"/>
              </w:rPr>
              <w:t>0</w:t>
            </w:r>
            <w:r>
              <w:rPr>
                <w:rFonts w:ascii="仿宋" w:hAnsi="仿宋" w:eastAsia="仿宋" w:cs="仿宋"/>
                <w:spacing w:val="5"/>
                <w:sz w:val="28"/>
                <w:szCs w:val="28"/>
              </w:rPr>
              <w:t>级</w:t>
            </w:r>
          </w:p>
        </w:tc>
        <w:tc>
          <w:tcPr>
            <w:tcW w:w="15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1"/>
                <w:sz w:val="28"/>
                <w:szCs w:val="28"/>
              </w:rPr>
              <w:t>1</w:t>
            </w:r>
            <w:r>
              <w:rPr>
                <w:rFonts w:ascii="仿宋" w:hAnsi="仿宋" w:eastAsia="仿宋" w:cs="仿宋"/>
                <w:sz w:val="28"/>
                <w:szCs w:val="28"/>
              </w:rPr>
              <w:t>级</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1"/>
                <w:sz w:val="28"/>
                <w:szCs w:val="28"/>
              </w:rPr>
              <w:t>1</w:t>
            </w:r>
            <w:r>
              <w:rPr>
                <w:rFonts w:ascii="仿宋" w:hAnsi="仿宋" w:eastAsia="仿宋" w:cs="仿宋"/>
                <w:sz w:val="28"/>
                <w:szCs w:val="28"/>
              </w:rPr>
              <w:t>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3" w:hRule="atLeast"/>
        </w:trPr>
        <w:tc>
          <w:tcPr>
            <w:tcW w:w="2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4"/>
              </w:rPr>
            </w:pPr>
            <w:r>
              <w:rPr>
                <w:rFonts w:ascii="黑体" w:hAnsi="黑体" w:eastAsia="黑体" w:cs="黑体"/>
                <w:spacing w:val="7"/>
                <w:sz w:val="28"/>
                <w:szCs w:val="28"/>
              </w:rPr>
              <w:t>轻</w:t>
            </w:r>
            <w:r>
              <w:rPr>
                <w:rFonts w:ascii="黑体" w:hAnsi="黑体" w:eastAsia="黑体" w:cs="黑体"/>
                <w:spacing w:val="6"/>
                <w:sz w:val="28"/>
                <w:szCs w:val="28"/>
              </w:rPr>
              <w:t>度受损</w:t>
            </w:r>
          </w:p>
        </w:tc>
        <w:tc>
          <w:tcPr>
            <w:tcW w:w="15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1"/>
                <w:sz w:val="28"/>
                <w:szCs w:val="28"/>
              </w:rPr>
              <w:t>1</w:t>
            </w:r>
            <w:r>
              <w:rPr>
                <w:rFonts w:ascii="仿宋" w:hAnsi="仿宋" w:eastAsia="仿宋" w:cs="仿宋"/>
                <w:sz w:val="28"/>
                <w:szCs w:val="28"/>
              </w:rPr>
              <w:t>级</w:t>
            </w:r>
          </w:p>
        </w:tc>
        <w:tc>
          <w:tcPr>
            <w:tcW w:w="14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1"/>
                <w:sz w:val="28"/>
                <w:szCs w:val="28"/>
              </w:rPr>
              <w:t>1</w:t>
            </w:r>
            <w:r>
              <w:rPr>
                <w:rFonts w:ascii="仿宋" w:hAnsi="仿宋" w:eastAsia="仿宋" w:cs="仿宋"/>
                <w:sz w:val="28"/>
                <w:szCs w:val="28"/>
              </w:rPr>
              <w:t>级</w:t>
            </w:r>
          </w:p>
        </w:tc>
        <w:tc>
          <w:tcPr>
            <w:tcW w:w="15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1"/>
                <w:sz w:val="28"/>
                <w:szCs w:val="28"/>
              </w:rPr>
              <w:t>1</w:t>
            </w:r>
            <w:r>
              <w:rPr>
                <w:rFonts w:ascii="仿宋" w:hAnsi="仿宋" w:eastAsia="仿宋" w:cs="仿宋"/>
                <w:sz w:val="28"/>
                <w:szCs w:val="28"/>
              </w:rPr>
              <w:t>级</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6"/>
                <w:sz w:val="28"/>
                <w:szCs w:val="28"/>
              </w:rPr>
              <w:t>2</w:t>
            </w:r>
            <w:r>
              <w:rPr>
                <w:rFonts w:ascii="仿宋" w:hAnsi="仿宋" w:eastAsia="仿宋" w:cs="仿宋"/>
                <w:spacing w:val="6"/>
                <w:sz w:val="28"/>
                <w:szCs w:val="28"/>
              </w:rPr>
              <w:t>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2" w:hRule="atLeast"/>
        </w:trPr>
        <w:tc>
          <w:tcPr>
            <w:tcW w:w="2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4"/>
              </w:rPr>
            </w:pPr>
            <w:r>
              <w:rPr>
                <w:rFonts w:ascii="黑体" w:hAnsi="黑体" w:eastAsia="黑体" w:cs="黑体"/>
                <w:spacing w:val="3"/>
                <w:sz w:val="28"/>
                <w:szCs w:val="28"/>
              </w:rPr>
              <w:t>中度受</w:t>
            </w:r>
            <w:r>
              <w:rPr>
                <w:rFonts w:ascii="黑体" w:hAnsi="黑体" w:eastAsia="黑体" w:cs="黑体"/>
                <w:spacing w:val="2"/>
                <w:sz w:val="28"/>
                <w:szCs w:val="28"/>
              </w:rPr>
              <w:t>损</w:t>
            </w:r>
          </w:p>
        </w:tc>
        <w:tc>
          <w:tcPr>
            <w:tcW w:w="15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6"/>
                <w:sz w:val="28"/>
                <w:szCs w:val="28"/>
              </w:rPr>
              <w:t>2</w:t>
            </w:r>
            <w:r>
              <w:rPr>
                <w:rFonts w:ascii="仿宋" w:hAnsi="仿宋" w:eastAsia="仿宋" w:cs="仿宋"/>
                <w:spacing w:val="6"/>
                <w:sz w:val="28"/>
                <w:szCs w:val="28"/>
              </w:rPr>
              <w:t>级</w:t>
            </w:r>
          </w:p>
        </w:tc>
        <w:tc>
          <w:tcPr>
            <w:tcW w:w="14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6"/>
                <w:sz w:val="28"/>
                <w:szCs w:val="28"/>
              </w:rPr>
              <w:t>2</w:t>
            </w:r>
            <w:r>
              <w:rPr>
                <w:rFonts w:ascii="仿宋" w:hAnsi="仿宋" w:eastAsia="仿宋" w:cs="仿宋"/>
                <w:spacing w:val="6"/>
                <w:sz w:val="28"/>
                <w:szCs w:val="28"/>
              </w:rPr>
              <w:t>级</w:t>
            </w:r>
          </w:p>
        </w:tc>
        <w:tc>
          <w:tcPr>
            <w:tcW w:w="15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6"/>
                <w:sz w:val="28"/>
                <w:szCs w:val="28"/>
              </w:rPr>
              <w:t>2</w:t>
            </w:r>
            <w:r>
              <w:rPr>
                <w:rFonts w:ascii="仿宋" w:hAnsi="仿宋" w:eastAsia="仿宋" w:cs="仿宋"/>
                <w:spacing w:val="6"/>
                <w:sz w:val="28"/>
                <w:szCs w:val="28"/>
              </w:rPr>
              <w:t>级</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5"/>
                <w:sz w:val="28"/>
                <w:szCs w:val="28"/>
              </w:rPr>
              <w:t>3</w:t>
            </w:r>
            <w:r>
              <w:rPr>
                <w:rFonts w:ascii="仿宋" w:hAnsi="仿宋" w:eastAsia="仿宋" w:cs="仿宋"/>
                <w:spacing w:val="4"/>
                <w:sz w:val="28"/>
                <w:szCs w:val="28"/>
              </w:rPr>
              <w:t>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6" w:hRule="atLeast"/>
        </w:trPr>
        <w:tc>
          <w:tcPr>
            <w:tcW w:w="2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b/>
                <w:bCs/>
                <w:sz w:val="24"/>
              </w:rPr>
            </w:pPr>
            <w:r>
              <w:rPr>
                <w:rFonts w:ascii="黑体" w:hAnsi="黑体" w:eastAsia="黑体" w:cs="黑体"/>
                <w:spacing w:val="6"/>
                <w:sz w:val="28"/>
                <w:szCs w:val="28"/>
              </w:rPr>
              <w:t>重度受损</w:t>
            </w:r>
          </w:p>
        </w:tc>
        <w:tc>
          <w:tcPr>
            <w:tcW w:w="15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5"/>
                <w:sz w:val="28"/>
                <w:szCs w:val="28"/>
              </w:rPr>
              <w:t>3</w:t>
            </w:r>
            <w:r>
              <w:rPr>
                <w:rFonts w:ascii="仿宋" w:hAnsi="仿宋" w:eastAsia="仿宋" w:cs="仿宋"/>
                <w:spacing w:val="4"/>
                <w:sz w:val="28"/>
                <w:szCs w:val="28"/>
              </w:rPr>
              <w:t>级</w:t>
            </w:r>
          </w:p>
        </w:tc>
        <w:tc>
          <w:tcPr>
            <w:tcW w:w="14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5"/>
                <w:sz w:val="28"/>
                <w:szCs w:val="28"/>
              </w:rPr>
              <w:t>3</w:t>
            </w:r>
            <w:r>
              <w:rPr>
                <w:rFonts w:ascii="仿宋" w:hAnsi="仿宋" w:eastAsia="仿宋" w:cs="仿宋"/>
                <w:spacing w:val="4"/>
                <w:sz w:val="28"/>
                <w:szCs w:val="28"/>
              </w:rPr>
              <w:t>级</w:t>
            </w:r>
          </w:p>
        </w:tc>
        <w:tc>
          <w:tcPr>
            <w:tcW w:w="15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7"/>
                <w:sz w:val="28"/>
                <w:szCs w:val="28"/>
              </w:rPr>
              <w:t>4</w:t>
            </w:r>
            <w:r>
              <w:rPr>
                <w:rFonts w:ascii="仿宋" w:hAnsi="仿宋" w:eastAsia="仿宋" w:cs="仿宋"/>
                <w:spacing w:val="6"/>
                <w:sz w:val="28"/>
                <w:szCs w:val="28"/>
              </w:rPr>
              <w:t>级</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rPr>
            </w:pPr>
            <w:r>
              <w:rPr>
                <w:rFonts w:ascii="Times New Roman" w:hAnsi="Times New Roman" w:eastAsia="Times New Roman" w:cs="Times New Roman"/>
                <w:spacing w:val="6"/>
                <w:sz w:val="28"/>
                <w:szCs w:val="28"/>
              </w:rPr>
              <w:t>5</w:t>
            </w:r>
            <w:r>
              <w:rPr>
                <w:rFonts w:ascii="仿宋" w:hAnsi="仿宋" w:eastAsia="仿宋" w:cs="仿宋"/>
                <w:spacing w:val="4"/>
                <w:sz w:val="28"/>
                <w:szCs w:val="28"/>
              </w:rPr>
              <w:t>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98" w:hRule="atLeast"/>
        </w:trPr>
        <w:tc>
          <w:tcPr>
            <w:tcW w:w="2939" w:type="dxa"/>
            <w:vAlign w:val="center"/>
          </w:tcPr>
          <w:p>
            <w:pPr>
              <w:wordWrap w:val="0"/>
              <w:spacing w:before="0" w:after="0" w:line="380" w:lineRule="atLeast"/>
              <w:ind w:left="0" w:right="0"/>
              <w:jc w:val="center"/>
              <w:textAlignment w:val="baseline"/>
              <w:rPr>
                <w:b/>
                <w:bCs/>
                <w:sz w:val="24"/>
              </w:rPr>
            </w:pPr>
            <w:r>
              <w:rPr>
                <w:rFonts w:ascii="宋体" w:hAnsi="宋体" w:eastAsia="宋体" w:cs="宋体"/>
                <w:b/>
                <w:bCs/>
                <w:i w:val="0"/>
                <w:strike w:val="0"/>
                <w:color w:val="000000"/>
                <w:sz w:val="24"/>
              </w:rPr>
              <w:t>长期护理</w:t>
            </w:r>
          </w:p>
          <w:p>
            <w:pPr>
              <w:wordWrap w:val="0"/>
              <w:spacing w:before="0" w:after="0" w:line="380" w:lineRule="atLeast"/>
              <w:ind w:left="680" w:right="0"/>
              <w:jc w:val="both"/>
              <w:textAlignment w:val="baseline"/>
              <w:rPr>
                <w:b/>
                <w:bCs/>
                <w:sz w:val="24"/>
              </w:rPr>
            </w:pPr>
            <w:r>
              <w:rPr>
                <w:rFonts w:ascii="宋体" w:hAnsi="宋体" w:eastAsia="宋体" w:cs="宋体"/>
                <w:b/>
                <w:bCs/>
                <w:i w:val="0"/>
                <w:strike w:val="0"/>
                <w:color w:val="000000"/>
                <w:sz w:val="24"/>
              </w:rPr>
              <w:t>失能等级对应</w:t>
            </w:r>
          </w:p>
        </w:tc>
        <w:tc>
          <w:tcPr>
            <w:tcW w:w="6061" w:type="dxa"/>
            <w:gridSpan w:val="6"/>
            <w:vAlign w:val="center"/>
          </w:tcPr>
          <w:p>
            <w:pPr>
              <w:wordWrap w:val="0"/>
              <w:spacing w:before="0" w:after="0" w:line="380" w:lineRule="atLeast"/>
              <w:ind w:left="0" w:right="0" w:firstLine="480" w:firstLineChars="200"/>
              <w:jc w:val="both"/>
              <w:textAlignment w:val="baseline"/>
              <w:rPr>
                <w:sz w:val="24"/>
              </w:rPr>
            </w:pPr>
            <w:r>
              <w:rPr>
                <w:rFonts w:ascii="宋体" w:hAnsi="宋体" w:eastAsia="宋体" w:cs="宋体"/>
                <w:b w:val="0"/>
                <w:i w:val="0"/>
                <w:strike w:val="0"/>
                <w:color w:val="000000"/>
                <w:sz w:val="24"/>
              </w:rPr>
              <w:t xml:space="preserve">0级： 基本正常         </w:t>
            </w:r>
            <w:r>
              <w:rPr>
                <w:rFonts w:hint="eastAsia" w:ascii="宋体" w:hAnsi="宋体" w:eastAsia="宋体" w:cs="宋体"/>
                <w:b w:val="0"/>
                <w:i w:val="0"/>
                <w:strike w:val="0"/>
                <w:color w:val="000000"/>
                <w:sz w:val="24"/>
                <w:lang w:val="en-US" w:eastAsia="zh-CN"/>
              </w:rPr>
              <w:t xml:space="preserve">   </w:t>
            </w:r>
            <w:r>
              <w:rPr>
                <w:rFonts w:ascii="宋体" w:hAnsi="宋体" w:eastAsia="宋体" w:cs="宋体"/>
                <w:b w:val="0"/>
                <w:i w:val="0"/>
                <w:strike w:val="0"/>
                <w:color w:val="000000"/>
                <w:sz w:val="24"/>
              </w:rPr>
              <w:t xml:space="preserve"> 1 级： 轻度失能</w:t>
            </w:r>
          </w:p>
          <w:p>
            <w:pPr>
              <w:wordWrap w:val="0"/>
              <w:spacing w:before="0" w:after="0" w:line="380" w:lineRule="atLeast"/>
              <w:ind w:left="0" w:right="0" w:firstLine="480" w:firstLineChars="200"/>
              <w:jc w:val="both"/>
              <w:textAlignment w:val="baseline"/>
              <w:rPr>
                <w:sz w:val="24"/>
              </w:rPr>
            </w:pPr>
            <w:r>
              <w:rPr>
                <w:rFonts w:ascii="宋体" w:hAnsi="宋体" w:eastAsia="宋体" w:cs="宋体"/>
                <w:b w:val="0"/>
                <w:i w:val="0"/>
                <w:strike w:val="0"/>
                <w:color w:val="000000"/>
                <w:sz w:val="24"/>
              </w:rPr>
              <w:t xml:space="preserve">2级： 中度失能         </w:t>
            </w:r>
            <w:r>
              <w:rPr>
                <w:rFonts w:hint="eastAsia" w:ascii="宋体" w:hAnsi="宋体" w:eastAsia="宋体" w:cs="宋体"/>
                <w:b w:val="0"/>
                <w:i w:val="0"/>
                <w:strike w:val="0"/>
                <w:color w:val="000000"/>
                <w:sz w:val="24"/>
                <w:lang w:val="en-US" w:eastAsia="zh-CN"/>
              </w:rPr>
              <w:t xml:space="preserve">   </w:t>
            </w:r>
            <w:r>
              <w:rPr>
                <w:rFonts w:ascii="宋体" w:hAnsi="宋体" w:eastAsia="宋体" w:cs="宋体"/>
                <w:b w:val="0"/>
                <w:i w:val="0"/>
                <w:strike w:val="0"/>
                <w:color w:val="000000"/>
                <w:sz w:val="24"/>
              </w:rPr>
              <w:t xml:space="preserve"> 3级： 重度失能Ⅰ级</w:t>
            </w:r>
          </w:p>
          <w:p>
            <w:pPr>
              <w:wordWrap w:val="0"/>
              <w:spacing w:before="0" w:after="0" w:line="380" w:lineRule="atLeast"/>
              <w:ind w:left="0" w:right="0" w:firstLine="480" w:firstLineChars="200"/>
              <w:jc w:val="both"/>
              <w:textAlignment w:val="baseline"/>
              <w:rPr>
                <w:sz w:val="24"/>
              </w:rPr>
            </w:pPr>
            <w:r>
              <w:rPr>
                <w:rFonts w:ascii="宋体" w:hAnsi="宋体" w:eastAsia="宋体" w:cs="宋体"/>
                <w:b w:val="0"/>
                <w:i w:val="0"/>
                <w:strike w:val="0"/>
                <w:color w:val="000000"/>
                <w:sz w:val="24"/>
              </w:rPr>
              <w:t xml:space="preserve">4级: 重度失能 II级   </w:t>
            </w:r>
            <w:r>
              <w:rPr>
                <w:rFonts w:hint="eastAsia" w:ascii="宋体" w:hAnsi="宋体" w:eastAsia="宋体" w:cs="宋体"/>
                <w:b w:val="0"/>
                <w:i w:val="0"/>
                <w:strike w:val="0"/>
                <w:color w:val="000000"/>
                <w:sz w:val="24"/>
                <w:lang w:val="en-US" w:eastAsia="zh-CN"/>
              </w:rPr>
              <w:t xml:space="preserve">   </w:t>
            </w:r>
            <w:r>
              <w:rPr>
                <w:rFonts w:ascii="宋体" w:hAnsi="宋体" w:eastAsia="宋体" w:cs="宋体"/>
                <w:b w:val="0"/>
                <w:i w:val="0"/>
                <w:strike w:val="0"/>
                <w:color w:val="000000"/>
                <w:sz w:val="24"/>
              </w:rPr>
              <w:t xml:space="preserve">  </w:t>
            </w:r>
            <w:r>
              <w:rPr>
                <w:rFonts w:hint="eastAsia" w:ascii="宋体" w:hAnsi="宋体" w:eastAsia="宋体" w:cs="宋体"/>
                <w:b w:val="0"/>
                <w:i w:val="0"/>
                <w:strike w:val="0"/>
                <w:color w:val="000000"/>
                <w:sz w:val="24"/>
                <w:lang w:val="en-US" w:eastAsia="zh-CN"/>
              </w:rPr>
              <w:t xml:space="preserve"> </w:t>
            </w:r>
            <w:r>
              <w:rPr>
                <w:rFonts w:ascii="宋体" w:hAnsi="宋体" w:eastAsia="宋体" w:cs="宋体"/>
                <w:b w:val="0"/>
                <w:i w:val="0"/>
                <w:strike w:val="0"/>
                <w:color w:val="000000"/>
                <w:sz w:val="24"/>
              </w:rPr>
              <w:t>5级: 重度失能 III级</w:t>
            </w:r>
          </w:p>
        </w:tc>
      </w:tr>
    </w:tbl>
    <w:p>
      <w:pPr>
        <w:wordWrap w:val="0"/>
        <w:spacing w:before="0" w:after="0" w:line="260" w:lineRule="exact"/>
        <w:ind w:left="0" w:right="0"/>
        <w:jc w:val="left"/>
        <w:textAlignment w:val="baseline"/>
        <w:rPr>
          <w:sz w:val="21"/>
        </w:rPr>
      </w:pPr>
    </w:p>
    <w:p>
      <w:pPr>
        <w:rPr>
          <w:rFonts w:ascii="宋体" w:hAnsi="宋体" w:eastAsia="宋体" w:cs="宋体"/>
          <w:b/>
          <w:i w:val="0"/>
          <w:strike w:val="0"/>
          <w:color w:val="000000"/>
          <w:sz w:val="39"/>
        </w:rPr>
      </w:pPr>
      <w:r>
        <w:rPr>
          <w:rFonts w:hint="eastAsia" w:ascii="方正仿宋_GB18030" w:hAnsi="方正仿宋_GB18030" w:eastAsia="方正仿宋_GB18030" w:cs="方正仿宋_GB18030"/>
          <w:b w:val="0"/>
          <w:i w:val="0"/>
          <w:strike w:val="0"/>
          <w:color w:val="000000"/>
          <w:sz w:val="20"/>
          <w:szCs w:val="20"/>
          <w:highlight w:val="none"/>
        </w:rPr>
        <w:t xml:space="preserve">评估专家(签字)：                              </w:t>
      </w:r>
      <w:r>
        <w:rPr>
          <w:rFonts w:hint="eastAsia" w:ascii="方正仿宋_GB18030" w:hAnsi="方正仿宋_GB18030" w:eastAsia="方正仿宋_GB18030" w:cs="方正仿宋_GB18030"/>
          <w:b w:val="0"/>
          <w:i w:val="0"/>
          <w:strike w:val="0"/>
          <w:color w:val="000000"/>
          <w:sz w:val="20"/>
          <w:szCs w:val="20"/>
          <w:highlight w:val="none"/>
          <w:lang w:val="en-US" w:eastAsia="zh-CN"/>
        </w:rPr>
        <w:t xml:space="preserve">  </w:t>
      </w:r>
      <w:r>
        <w:rPr>
          <w:rFonts w:hint="eastAsia" w:ascii="方正仿宋_GB18030" w:hAnsi="方正仿宋_GB18030" w:eastAsia="方正仿宋_GB18030" w:cs="方正仿宋_GB18030"/>
          <w:b w:val="0"/>
          <w:i w:val="0"/>
          <w:strike w:val="0"/>
          <w:color w:val="000000"/>
          <w:sz w:val="20"/>
          <w:szCs w:val="20"/>
          <w:highlight w:val="none"/>
        </w:rPr>
        <w:t xml:space="preserve">   评估人员(签字)：</w:t>
      </w:r>
      <w:r>
        <w:rPr>
          <w:rFonts w:ascii="宋体" w:hAnsi="宋体" w:eastAsia="宋体" w:cs="宋体"/>
          <w:b/>
          <w:i w:val="0"/>
          <w:strike w:val="0"/>
          <w:color w:val="000000"/>
          <w:sz w:val="39"/>
        </w:rPr>
        <w:br w:type="page"/>
      </w:r>
    </w:p>
    <w:p>
      <w:pPr>
        <w:wordWrap w:val="0"/>
        <w:spacing w:before="0" w:after="0" w:line="660" w:lineRule="atLeast"/>
        <w:ind w:left="0" w:right="0"/>
        <w:jc w:val="both"/>
        <w:textAlignment w:val="baseline"/>
        <w:rPr>
          <w:rFonts w:hint="eastAsia" w:ascii="方正黑体简体" w:hAnsi="方正黑体简体" w:eastAsia="方正黑体简体" w:cs="方正黑体简体"/>
          <w:b w:val="0"/>
          <w:bCs/>
          <w:i w:val="0"/>
          <w:strike w:val="0"/>
          <w:color w:val="000000"/>
          <w:sz w:val="32"/>
          <w:szCs w:val="32"/>
          <w:lang w:val="en-US" w:eastAsia="zh-CN"/>
        </w:rPr>
      </w:pPr>
      <w:r>
        <w:rPr>
          <w:rFonts w:hint="eastAsia" w:ascii="方正黑体简体" w:hAnsi="方正黑体简体" w:eastAsia="方正黑体简体" w:cs="方正黑体简体"/>
          <w:b w:val="0"/>
          <w:bCs/>
          <w:i w:val="0"/>
          <w:strike w:val="0"/>
          <w:color w:val="000000"/>
          <w:sz w:val="32"/>
          <w:szCs w:val="32"/>
          <w:lang w:eastAsia="zh-CN"/>
        </w:rPr>
        <w:t>附件</w:t>
      </w:r>
      <w:r>
        <w:rPr>
          <w:rFonts w:hint="eastAsia" w:ascii="方正黑体简体" w:hAnsi="方正黑体简体" w:eastAsia="方正黑体简体" w:cs="方正黑体简体"/>
          <w:b w:val="0"/>
          <w:bCs/>
          <w:i w:val="0"/>
          <w:strike w:val="0"/>
          <w:color w:val="000000"/>
          <w:sz w:val="32"/>
          <w:szCs w:val="32"/>
          <w:lang w:val="en-US" w:eastAsia="zh-CN"/>
        </w:rPr>
        <w:t>5</w:t>
      </w:r>
    </w:p>
    <w:p>
      <w:pPr>
        <w:wordWrap w:val="0"/>
        <w:spacing w:before="0" w:after="0" w:line="660" w:lineRule="atLeast"/>
        <w:ind w:left="0" w:right="0"/>
        <w:jc w:val="center"/>
        <w:textAlignment w:val="baseline"/>
        <w:rPr>
          <w:rFonts w:hint="eastAsia" w:ascii="方正小标宋简体" w:hAnsi="方正小标宋简体" w:eastAsia="方正小标宋简体" w:cs="方正小标宋简体"/>
          <w:b w:val="0"/>
          <w:bCs/>
          <w:i w:val="0"/>
          <w:strike w:val="0"/>
          <w:color w:val="000000"/>
          <w:sz w:val="44"/>
          <w:szCs w:val="21"/>
          <w:lang w:val="en-US" w:eastAsia="zh-CN"/>
        </w:rPr>
      </w:pPr>
      <w:r>
        <w:rPr>
          <w:rFonts w:hint="eastAsia" w:ascii="方正小标宋简体" w:hAnsi="方正小标宋简体" w:eastAsia="方正小标宋简体" w:cs="方正小标宋简体"/>
          <w:b w:val="0"/>
          <w:bCs/>
          <w:i w:val="0"/>
          <w:strike w:val="0"/>
          <w:color w:val="000000"/>
          <w:sz w:val="44"/>
          <w:szCs w:val="21"/>
          <w:lang w:val="en-US" w:eastAsia="zh-CN"/>
        </w:rPr>
        <w:t>济宁市长期护理保险护理员服务项目表</w:t>
      </w:r>
    </w:p>
    <w:p>
      <w:pPr>
        <w:jc w:val="left"/>
        <w:rPr>
          <w:rFonts w:hint="eastAsia" w:ascii="方正仿宋简体" w:hAnsi="方正仿宋简体" w:eastAsia="方正仿宋简体" w:cs="方正仿宋简体"/>
          <w:color w:val="auto"/>
          <w:sz w:val="23"/>
          <w:szCs w:val="23"/>
          <w:highlight w:val="none"/>
          <w:lang w:val="en-US" w:eastAsia="zh-CN"/>
        </w:rPr>
      </w:pPr>
      <w:r>
        <w:rPr>
          <w:rFonts w:hint="eastAsia" w:ascii="方正仿宋简体" w:hAnsi="方正仿宋简体" w:eastAsia="方正仿宋简体" w:cs="方正仿宋简体"/>
          <w:color w:val="auto"/>
          <w:sz w:val="23"/>
          <w:szCs w:val="23"/>
          <w:highlight w:val="none"/>
          <w:lang w:val="en-US" w:eastAsia="zh-CN"/>
        </w:rPr>
        <w:t>参保人姓名：                           身份证号码：</w:t>
      </w:r>
    </w:p>
    <w:p>
      <w:pPr>
        <w:jc w:val="left"/>
        <w:rPr>
          <w:rFonts w:hint="eastAsia" w:ascii="方正仿宋简体" w:hAnsi="方正仿宋简体" w:eastAsia="方正仿宋简体" w:cs="方正仿宋简体"/>
          <w:color w:val="auto"/>
          <w:sz w:val="23"/>
          <w:szCs w:val="23"/>
          <w:highlight w:val="none"/>
          <w:lang w:val="en-US" w:eastAsia="zh-CN"/>
        </w:rPr>
      </w:pPr>
      <w:r>
        <w:rPr>
          <w:rFonts w:hint="eastAsia" w:ascii="方正仿宋简体" w:hAnsi="方正仿宋简体" w:eastAsia="方正仿宋简体" w:cs="方正仿宋简体"/>
          <w:color w:val="auto"/>
          <w:sz w:val="23"/>
          <w:szCs w:val="23"/>
          <w:highlight w:val="none"/>
          <w:lang w:val="en-US" w:eastAsia="zh-CN"/>
        </w:rPr>
        <w:t>起始时间：                             护理类型：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279"/>
        <w:gridCol w:w="22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279" w:type="dxa"/>
            <w:noWrap w:val="0"/>
            <w:vAlign w:val="center"/>
          </w:tcPr>
          <w:p>
            <w:pPr>
              <w:jc w:val="both"/>
              <w:rPr>
                <w:rFonts w:hint="eastAsia" w:ascii="方正黑体简体" w:hAnsi="方正黑体简体" w:eastAsia="方正黑体简体" w:cs="方正黑体简体"/>
                <w:color w:val="auto"/>
                <w:kern w:val="0"/>
                <w:sz w:val="21"/>
                <w:szCs w:val="21"/>
                <w:lang w:val="en-US" w:eastAsia="zh-CN"/>
              </w:rPr>
            </w:pPr>
            <w:r>
              <w:rPr>
                <w:rFonts w:hint="eastAsia" w:ascii="方正黑体简体" w:hAnsi="方正黑体简体" w:eastAsia="方正黑体简体" w:cs="方正黑体简体"/>
                <w:color w:val="auto"/>
                <w:kern w:val="0"/>
                <w:sz w:val="21"/>
                <w:szCs w:val="21"/>
                <w:lang w:val="en-US" w:eastAsia="zh-CN"/>
              </w:rPr>
              <w:t>服务时间</w:t>
            </w:r>
          </w:p>
        </w:tc>
        <w:tc>
          <w:tcPr>
            <w:tcW w:w="2279" w:type="dxa"/>
            <w:noWrap w:val="0"/>
            <w:vAlign w:val="center"/>
          </w:tcPr>
          <w:p>
            <w:pPr>
              <w:jc w:val="both"/>
              <w:rPr>
                <w:rFonts w:hint="eastAsia" w:ascii="方正黑体简体" w:hAnsi="方正黑体简体" w:eastAsia="方正黑体简体" w:cs="方正黑体简体"/>
                <w:color w:val="auto"/>
                <w:kern w:val="0"/>
                <w:sz w:val="21"/>
                <w:szCs w:val="21"/>
                <w:lang w:val="en-US" w:eastAsia="zh-CN"/>
              </w:rPr>
            </w:pPr>
            <w:r>
              <w:rPr>
                <w:rFonts w:hint="eastAsia" w:ascii="方正黑体简体" w:hAnsi="方正黑体简体" w:eastAsia="方正黑体简体" w:cs="方正黑体简体"/>
                <w:color w:val="auto"/>
                <w:kern w:val="0"/>
                <w:sz w:val="21"/>
                <w:szCs w:val="21"/>
                <w:lang w:val="en-US" w:eastAsia="zh-CN"/>
              </w:rPr>
              <w:t>服务项目</w:t>
            </w:r>
          </w:p>
        </w:tc>
        <w:tc>
          <w:tcPr>
            <w:tcW w:w="2280" w:type="dxa"/>
            <w:noWrap w:val="0"/>
            <w:vAlign w:val="center"/>
          </w:tcPr>
          <w:p>
            <w:pPr>
              <w:jc w:val="both"/>
              <w:rPr>
                <w:rFonts w:hint="eastAsia" w:ascii="方正黑体简体" w:hAnsi="方正黑体简体" w:eastAsia="方正黑体简体" w:cs="方正黑体简体"/>
                <w:color w:val="auto"/>
                <w:kern w:val="0"/>
                <w:sz w:val="21"/>
                <w:szCs w:val="21"/>
                <w:lang w:val="en-US" w:eastAsia="zh-CN"/>
              </w:rPr>
            </w:pPr>
            <w:r>
              <w:rPr>
                <w:rFonts w:hint="eastAsia" w:ascii="方正黑体简体" w:hAnsi="方正黑体简体" w:eastAsia="方正黑体简体" w:cs="方正黑体简体"/>
                <w:color w:val="auto"/>
                <w:kern w:val="0"/>
                <w:sz w:val="21"/>
                <w:szCs w:val="21"/>
                <w:lang w:val="en-US" w:eastAsia="zh-CN"/>
              </w:rPr>
              <w:t>护理员签字</w:t>
            </w:r>
          </w:p>
        </w:tc>
        <w:tc>
          <w:tcPr>
            <w:tcW w:w="2280" w:type="dxa"/>
            <w:noWrap w:val="0"/>
            <w:vAlign w:val="center"/>
          </w:tcPr>
          <w:p>
            <w:pPr>
              <w:jc w:val="both"/>
              <w:rPr>
                <w:rFonts w:hint="eastAsia" w:ascii="方正黑体简体" w:hAnsi="方正黑体简体" w:eastAsia="方正黑体简体" w:cs="方正黑体简体"/>
                <w:color w:val="auto"/>
                <w:kern w:val="0"/>
                <w:sz w:val="21"/>
                <w:szCs w:val="21"/>
                <w:lang w:val="en-US" w:eastAsia="zh-CN"/>
              </w:rPr>
            </w:pPr>
            <w:r>
              <w:rPr>
                <w:rFonts w:hint="eastAsia" w:ascii="方正黑体简体" w:hAnsi="方正黑体简体" w:eastAsia="方正黑体简体" w:cs="方正黑体简体"/>
                <w:color w:val="auto"/>
                <w:kern w:val="0"/>
                <w:sz w:val="21"/>
                <w:szCs w:val="21"/>
                <w:lang w:val="en-US" w:eastAsia="zh-CN"/>
              </w:rPr>
              <w:t>参保人员（家属、监护人）签字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79"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c>
          <w:tcPr>
            <w:tcW w:w="2280" w:type="dxa"/>
            <w:noWrap w:val="0"/>
            <w:vAlign w:val="top"/>
          </w:tcPr>
          <w:p>
            <w:pPr>
              <w:jc w:val="left"/>
              <w:rPr>
                <w:rFonts w:hint="eastAsia" w:ascii="CESI仿宋-GB2312" w:hAnsi="CESI仿宋-GB2312" w:eastAsia="CESI仿宋-GB2312" w:cs="CESI仿宋-GB2312"/>
                <w:color w:val="auto"/>
                <w:kern w:val="0"/>
                <w:sz w:val="24"/>
                <w:szCs w:val="24"/>
                <w:highlight w:val="none"/>
                <w:vertAlign w:val="baseline"/>
                <w:lang w:val="en-US" w:eastAsia="zh-CN"/>
              </w:rPr>
            </w:pPr>
          </w:p>
        </w:tc>
      </w:tr>
    </w:tbl>
    <w:p>
      <w:pPr>
        <w:rPr>
          <w:rFonts w:hint="eastAsia" w:ascii="方正仿宋简体" w:hAnsi="方正仿宋简体" w:eastAsia="方正仿宋简体" w:cs="方正仿宋简体"/>
          <w:color w:val="auto"/>
          <w:sz w:val="23"/>
          <w:szCs w:val="23"/>
          <w:lang w:eastAsia="zh-CN"/>
        </w:rPr>
      </w:pPr>
      <w:r>
        <w:rPr>
          <w:rFonts w:hint="eastAsia" w:ascii="方正仿宋简体" w:hAnsi="方正仿宋简体" w:eastAsia="方正仿宋简体" w:cs="方正仿宋简体"/>
          <w:color w:val="auto"/>
          <w:sz w:val="23"/>
          <w:szCs w:val="23"/>
          <w:lang w:eastAsia="zh-CN"/>
        </w:rPr>
        <w:t>备注：本表由护理员在上门服务时填写，并将经参保人员（或家属、监护人）签字确认后的内容录入医疗保障信息系统；"服务项目"栏填写上门护理实施的具体项目内容。</w:t>
      </w:r>
    </w:p>
    <w:p>
      <w:pPr>
        <w:wordWrap w:val="0"/>
        <w:spacing w:before="360" w:after="0" w:line="540" w:lineRule="atLeast"/>
        <w:ind w:left="0" w:right="0"/>
        <w:jc w:val="both"/>
        <w:textAlignment w:val="baseline"/>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i w:val="0"/>
          <w:strike w:val="0"/>
          <w:color w:val="000000"/>
          <w:sz w:val="32"/>
          <w:szCs w:val="32"/>
        </w:rPr>
        <w:t>附件</w:t>
      </w:r>
      <w:r>
        <w:rPr>
          <w:rFonts w:hint="eastAsia" w:ascii="方正黑体简体" w:hAnsi="方正黑体简体" w:eastAsia="方正黑体简体" w:cs="方正黑体简体"/>
          <w:b w:val="0"/>
          <w:bCs/>
          <w:i w:val="0"/>
          <w:strike w:val="0"/>
          <w:color w:val="000000"/>
          <w:sz w:val="32"/>
          <w:szCs w:val="32"/>
          <w:lang w:val="en-US" w:eastAsia="zh-CN"/>
        </w:rPr>
        <w:t>6</w:t>
      </w:r>
    </w:p>
    <w:p>
      <w:pPr>
        <w:wordWrap w:val="0"/>
        <w:spacing w:before="0" w:after="0" w:line="660" w:lineRule="atLeast"/>
        <w:ind w:left="0" w:right="0"/>
        <w:jc w:val="center"/>
        <w:textAlignment w:val="baseline"/>
        <w:rPr>
          <w:rFonts w:hint="eastAsia" w:ascii="方正小标宋简体" w:hAnsi="方正小标宋简体" w:eastAsia="方正小标宋简体" w:cs="方正小标宋简体"/>
          <w:b w:val="0"/>
          <w:bCs/>
          <w:i w:val="0"/>
          <w:strike w:val="0"/>
          <w:color w:val="000000"/>
          <w:sz w:val="44"/>
          <w:szCs w:val="21"/>
          <w:lang w:val="en-US" w:eastAsia="zh-CN"/>
        </w:rPr>
      </w:pPr>
      <w:r>
        <w:rPr>
          <w:rFonts w:hint="eastAsia" w:ascii="方正小标宋简体" w:hAnsi="方正小标宋简体" w:eastAsia="方正小标宋简体" w:cs="方正小标宋简体"/>
          <w:b w:val="0"/>
          <w:bCs/>
          <w:i w:val="0"/>
          <w:strike w:val="0"/>
          <w:color w:val="000000"/>
          <w:sz w:val="44"/>
          <w:szCs w:val="21"/>
          <w:lang w:val="en-US" w:eastAsia="zh-CN"/>
        </w:rPr>
        <w:t>济宁市长期护理保险巡诊表</w:t>
      </w:r>
    </w:p>
    <w:p>
      <w:pPr>
        <w:wordWrap w:val="0"/>
        <w:spacing w:before="0" w:after="0" w:line="340" w:lineRule="exact"/>
        <w:ind w:left="0" w:right="0"/>
        <w:jc w:val="center"/>
        <w:textAlignment w:val="baseline"/>
        <w:rPr>
          <w:rFonts w:hint="eastAsia" w:ascii="方正仿宋简体" w:hAnsi="方正仿宋简体" w:eastAsia="方正仿宋简体" w:cs="方正仿宋简体"/>
          <w:b w:val="0"/>
          <w:bCs w:val="0"/>
          <w:sz w:val="23"/>
          <w:szCs w:val="23"/>
        </w:rPr>
      </w:pPr>
    </w:p>
    <w:p>
      <w:pPr>
        <w:wordWrap w:val="0"/>
        <w:spacing w:before="0" w:after="0" w:line="340" w:lineRule="atLeast"/>
        <w:ind w:left="0" w:right="0"/>
        <w:jc w:val="both"/>
        <w:textAlignment w:val="baseline"/>
        <w:rPr>
          <w:rFonts w:hint="eastAsia" w:ascii="方正仿宋简体" w:hAnsi="方正仿宋简体" w:eastAsia="方正仿宋简体" w:cs="方正仿宋简体"/>
          <w:b w:val="0"/>
          <w:bCs w:val="0"/>
          <w:sz w:val="23"/>
          <w:szCs w:val="23"/>
        </w:rPr>
      </w:pPr>
      <w:r>
        <w:rPr>
          <w:rFonts w:hint="eastAsia" w:ascii="方正仿宋简体" w:hAnsi="方正仿宋简体" w:eastAsia="方正仿宋简体" w:cs="方正仿宋简体"/>
          <w:b w:val="0"/>
          <w:bCs w:val="0"/>
          <w:i w:val="0"/>
          <w:strike w:val="0"/>
          <w:color w:val="000000"/>
          <w:sz w:val="23"/>
          <w:szCs w:val="23"/>
        </w:rPr>
        <w:t xml:space="preserve">参保人姓名：                </w:t>
      </w:r>
      <w:r>
        <w:rPr>
          <w:rFonts w:hint="eastAsia" w:ascii="方正仿宋简体" w:hAnsi="方正仿宋简体" w:eastAsia="方正仿宋简体" w:cs="方正仿宋简体"/>
          <w:b w:val="0"/>
          <w:bCs w:val="0"/>
          <w:i w:val="0"/>
          <w:strike w:val="0"/>
          <w:color w:val="000000"/>
          <w:sz w:val="23"/>
          <w:szCs w:val="23"/>
          <w:lang w:val="en-US" w:eastAsia="zh-CN"/>
        </w:rPr>
        <w:t xml:space="preserve">                  </w:t>
      </w:r>
      <w:r>
        <w:rPr>
          <w:rFonts w:hint="eastAsia" w:ascii="方正仿宋简体" w:hAnsi="方正仿宋简体" w:eastAsia="方正仿宋简体" w:cs="方正仿宋简体"/>
          <w:b w:val="0"/>
          <w:bCs w:val="0"/>
          <w:i w:val="0"/>
          <w:strike w:val="0"/>
          <w:color w:val="000000"/>
          <w:sz w:val="23"/>
          <w:szCs w:val="23"/>
        </w:rPr>
        <w:t xml:space="preserve">   身份证号码：</w:t>
      </w:r>
    </w:p>
    <w:p>
      <w:pPr>
        <w:wordWrap w:val="0"/>
        <w:spacing w:before="0" w:after="0" w:line="340" w:lineRule="atLeast"/>
        <w:ind w:left="0" w:right="0"/>
        <w:jc w:val="both"/>
        <w:textAlignment w:val="baseline"/>
        <w:rPr>
          <w:rFonts w:hint="eastAsia" w:ascii="方正仿宋简体" w:hAnsi="方正仿宋简体" w:eastAsia="方正仿宋简体" w:cs="方正仿宋简体"/>
          <w:b w:val="0"/>
          <w:bCs w:val="0"/>
          <w:sz w:val="23"/>
          <w:szCs w:val="23"/>
        </w:rPr>
      </w:pPr>
      <w:r>
        <w:rPr>
          <w:rFonts w:hint="eastAsia" w:ascii="方正仿宋简体" w:hAnsi="方正仿宋简体" w:eastAsia="方正仿宋简体" w:cs="方正仿宋简体"/>
          <w:b w:val="0"/>
          <w:bCs w:val="0"/>
          <w:i w:val="0"/>
          <w:strike w:val="0"/>
          <w:color w:val="000000"/>
          <w:sz w:val="23"/>
          <w:szCs w:val="23"/>
        </w:rPr>
        <w:t xml:space="preserve">起始时间：                   </w:t>
      </w:r>
      <w:r>
        <w:rPr>
          <w:rFonts w:hint="eastAsia" w:ascii="方正仿宋简体" w:hAnsi="方正仿宋简体" w:eastAsia="方正仿宋简体" w:cs="方正仿宋简体"/>
          <w:b w:val="0"/>
          <w:bCs w:val="0"/>
          <w:i w:val="0"/>
          <w:strike w:val="0"/>
          <w:color w:val="000000"/>
          <w:sz w:val="23"/>
          <w:szCs w:val="23"/>
          <w:lang w:val="en-US" w:eastAsia="zh-CN"/>
        </w:rPr>
        <w:t xml:space="preserve">                  </w:t>
      </w:r>
      <w:r>
        <w:rPr>
          <w:rFonts w:hint="eastAsia" w:ascii="方正仿宋简体" w:hAnsi="方正仿宋简体" w:eastAsia="方正仿宋简体" w:cs="方正仿宋简体"/>
          <w:b w:val="0"/>
          <w:bCs w:val="0"/>
          <w:i w:val="0"/>
          <w:strike w:val="0"/>
          <w:color w:val="000000"/>
          <w:sz w:val="23"/>
          <w:szCs w:val="23"/>
        </w:rPr>
        <w:t xml:space="preserve">  护理类型：</w:t>
      </w:r>
    </w:p>
    <w:tbl>
      <w:tblPr>
        <w:tblStyle w:val="6"/>
        <w:tblW w:w="897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22"/>
        <w:gridCol w:w="3147"/>
        <w:gridCol w:w="1002"/>
        <w:gridCol w:w="1603"/>
        <w:gridCol w:w="1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5" w:hRule="atLeast"/>
        </w:trPr>
        <w:tc>
          <w:tcPr>
            <w:tcW w:w="1322" w:type="dxa"/>
            <w:vAlign w:val="center"/>
          </w:tcPr>
          <w:p>
            <w:pPr>
              <w:wordWrap w:val="0"/>
              <w:spacing w:before="0" w:after="0" w:line="260" w:lineRule="atLeast"/>
              <w:ind w:left="0" w:right="0"/>
              <w:jc w:val="center"/>
              <w:textAlignment w:val="baseline"/>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b w:val="0"/>
                <w:i w:val="0"/>
                <w:strike w:val="0"/>
                <w:color w:val="000000"/>
                <w:sz w:val="21"/>
                <w:szCs w:val="21"/>
              </w:rPr>
              <w:t>巡诊日期</w:t>
            </w:r>
          </w:p>
        </w:tc>
        <w:tc>
          <w:tcPr>
            <w:tcW w:w="3147" w:type="dxa"/>
            <w:vAlign w:val="center"/>
          </w:tcPr>
          <w:p>
            <w:pPr>
              <w:wordWrap w:val="0"/>
              <w:spacing w:before="0" w:after="0" w:line="260" w:lineRule="atLeast"/>
              <w:ind w:left="0" w:right="0"/>
              <w:jc w:val="center"/>
              <w:textAlignment w:val="baseline"/>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b w:val="0"/>
                <w:i w:val="0"/>
                <w:strike w:val="0"/>
                <w:color w:val="000000"/>
                <w:sz w:val="21"/>
                <w:szCs w:val="21"/>
              </w:rPr>
              <w:t>巡诊医护服务项目</w:t>
            </w:r>
          </w:p>
        </w:tc>
        <w:tc>
          <w:tcPr>
            <w:tcW w:w="1002" w:type="dxa"/>
            <w:vAlign w:val="center"/>
          </w:tcPr>
          <w:p>
            <w:pPr>
              <w:wordWrap w:val="0"/>
              <w:spacing w:before="0" w:after="0" w:line="260" w:lineRule="atLeast"/>
              <w:ind w:left="0" w:right="0"/>
              <w:jc w:val="center"/>
              <w:textAlignment w:val="baseline"/>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b w:val="0"/>
                <w:i w:val="0"/>
                <w:strike w:val="0"/>
                <w:color w:val="000000"/>
                <w:sz w:val="21"/>
                <w:szCs w:val="21"/>
              </w:rPr>
              <w:t>收费标准</w:t>
            </w:r>
          </w:p>
        </w:tc>
        <w:tc>
          <w:tcPr>
            <w:tcW w:w="1603" w:type="dxa"/>
            <w:vAlign w:val="center"/>
          </w:tcPr>
          <w:p>
            <w:pPr>
              <w:wordWrap w:val="0"/>
              <w:spacing w:before="0" w:after="0" w:line="260" w:lineRule="atLeast"/>
              <w:ind w:left="0" w:right="0"/>
              <w:jc w:val="center"/>
              <w:textAlignment w:val="baseline"/>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b w:val="0"/>
                <w:i w:val="0"/>
                <w:strike w:val="0"/>
                <w:color w:val="000000"/>
                <w:sz w:val="21"/>
                <w:szCs w:val="21"/>
              </w:rPr>
              <w:t>巡诊人签字</w:t>
            </w:r>
          </w:p>
        </w:tc>
        <w:tc>
          <w:tcPr>
            <w:tcW w:w="1904" w:type="dxa"/>
            <w:vAlign w:val="top"/>
          </w:tcPr>
          <w:p>
            <w:pPr>
              <w:wordWrap w:val="0"/>
              <w:spacing w:before="0" w:after="0" w:line="300" w:lineRule="atLeast"/>
              <w:ind w:left="440" w:right="0"/>
              <w:jc w:val="both"/>
              <w:textAlignment w:val="baseline"/>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b w:val="0"/>
                <w:i w:val="0"/>
                <w:strike w:val="0"/>
                <w:color w:val="000000"/>
                <w:sz w:val="21"/>
                <w:szCs w:val="21"/>
              </w:rPr>
              <w:t>参保人员</w:t>
            </w:r>
          </w:p>
          <w:p>
            <w:pPr>
              <w:wordWrap w:val="0"/>
              <w:spacing w:before="0" w:after="0" w:line="300" w:lineRule="atLeast"/>
              <w:ind w:left="180" w:right="0"/>
              <w:jc w:val="both"/>
              <w:textAlignment w:val="baseline"/>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b w:val="0"/>
                <w:i w:val="0"/>
                <w:strike w:val="0"/>
                <w:color w:val="000000"/>
                <w:sz w:val="21"/>
                <w:szCs w:val="21"/>
              </w:rPr>
              <w:t>(家属、监护人)</w:t>
            </w:r>
          </w:p>
          <w:p>
            <w:pPr>
              <w:wordWrap w:val="0"/>
              <w:spacing w:before="0" w:after="0" w:line="300" w:lineRule="atLeast"/>
              <w:ind w:left="680" w:right="0"/>
              <w:jc w:val="both"/>
              <w:textAlignment w:val="baseline"/>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b w:val="0"/>
                <w:i w:val="0"/>
                <w:strike w:val="0"/>
                <w:color w:val="000000"/>
                <w:sz w:val="21"/>
                <w:szCs w:val="21"/>
              </w:rPr>
              <w:t>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2"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9"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9"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1"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9"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1"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9"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1"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9"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1"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1"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6" w:hRule="atLeast"/>
        </w:trPr>
        <w:tc>
          <w:tcPr>
            <w:tcW w:w="132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147"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002"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603"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904"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bl>
    <w:p>
      <w:pPr>
        <w:rPr>
          <w:rFonts w:hint="eastAsia" w:ascii="方正仿宋简体" w:hAnsi="方正仿宋简体" w:eastAsia="方正仿宋简体" w:cs="方正仿宋简体"/>
          <w:color w:val="auto"/>
          <w:sz w:val="23"/>
          <w:szCs w:val="23"/>
          <w:lang w:eastAsia="zh-CN"/>
        </w:rPr>
      </w:pPr>
      <w:r>
        <w:rPr>
          <w:rFonts w:hint="eastAsia" w:ascii="方正仿宋简体" w:hAnsi="方正仿宋简体" w:eastAsia="方正仿宋简体" w:cs="方正仿宋简体"/>
          <w:color w:val="auto"/>
          <w:sz w:val="23"/>
          <w:szCs w:val="23"/>
          <w:lang w:eastAsia="zh-CN"/>
        </w:rPr>
        <w:t>备注：本表由医护人员在上门巡诊服务时填写，并将经参保人员(或家属、监护人)签字确认后的内容录入医疗保障信息系统；  “巡诊医护服务项目”栏填写上门巡诊实施的主要诊疗、药物及特殊检查、护理等项目内容；  “收费标准”栏填写具体服务项目的收费标准。</w:t>
      </w:r>
    </w:p>
    <w:p>
      <w:pPr>
        <w:rPr>
          <w:rFonts w:hint="eastAsia"/>
          <w:lang w:val="en-US"/>
        </w:rPr>
      </w:pPr>
    </w:p>
    <w:sectPr>
      <w:pgSz w:w="11910" w:h="16838"/>
      <w:pgMar w:top="1417" w:right="1474" w:bottom="1417" w:left="1474"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CC1229-0594-45D1-A3B4-3AA419CBDC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embedRegular r:id="rId2" w:fontKey="{B8123F22-741D-4EB1-A97A-E807CCDCD518}"/>
  </w:font>
  <w:font w:name="方正小标宋简体">
    <w:panose1 w:val="02000000000000000000"/>
    <w:charset w:val="86"/>
    <w:family w:val="auto"/>
    <w:pitch w:val="default"/>
    <w:sig w:usb0="A00002BF" w:usb1="184F6CFA" w:usb2="00000012" w:usb3="00000000" w:csb0="00040001" w:csb1="00000000"/>
    <w:embedRegular r:id="rId3" w:fontKey="{5EE75F77-B0B4-4B8F-BE19-9357DECE0E15}"/>
  </w:font>
  <w:font w:name="方正小标宋_GBK">
    <w:panose1 w:val="03000509000000000000"/>
    <w:charset w:val="86"/>
    <w:family w:val="script"/>
    <w:pitch w:val="default"/>
    <w:sig w:usb0="00000001" w:usb1="080E0000" w:usb2="00000000" w:usb3="00000000" w:csb0="00040000" w:csb1="00000000"/>
    <w:embedRegular r:id="rId4" w:fontKey="{D28B011E-924C-4550-BDAB-104910429E83}"/>
  </w:font>
  <w:font w:name="方正黑体_GBK">
    <w:panose1 w:val="02000000000000000000"/>
    <w:charset w:val="86"/>
    <w:family w:val="auto"/>
    <w:pitch w:val="default"/>
    <w:sig w:usb0="A00002BF" w:usb1="38CF7CFA" w:usb2="00082016" w:usb3="00000000" w:csb0="00040001" w:csb1="00000000"/>
    <w:embedRegular r:id="rId5" w:fontKey="{2914D38F-46AA-4D8A-B071-CE9A38128747}"/>
  </w:font>
  <w:font w:name="方正楷体简体">
    <w:panose1 w:val="02000000000000000000"/>
    <w:charset w:val="86"/>
    <w:family w:val="auto"/>
    <w:pitch w:val="default"/>
    <w:sig w:usb0="A00002BF" w:usb1="184F6CFA" w:usb2="00000012" w:usb3="00000000" w:csb0="00040001" w:csb1="00000000"/>
    <w:embedRegular r:id="rId6" w:fontKey="{0EFF7EF1-4D5D-41B1-8B71-AA5DA11D597D}"/>
  </w:font>
  <w:font w:name="方正楷体_GB2312">
    <w:panose1 w:val="02000000000000000000"/>
    <w:charset w:val="86"/>
    <w:family w:val="auto"/>
    <w:pitch w:val="default"/>
    <w:sig w:usb0="A00002BF" w:usb1="184F6CFA" w:usb2="00000012" w:usb3="00000000" w:csb0="00040001" w:csb1="00000000"/>
    <w:embedRegular r:id="rId7" w:fontKey="{6FF5AE84-311D-4C1B-A337-29998FCA5820}"/>
  </w:font>
  <w:font w:name="仿宋">
    <w:panose1 w:val="02010609060101010101"/>
    <w:charset w:val="86"/>
    <w:family w:val="modern"/>
    <w:pitch w:val="default"/>
    <w:sig w:usb0="800002BF" w:usb1="38CF7CFA" w:usb2="00000016" w:usb3="00000000" w:csb0="00040001" w:csb1="00000000"/>
    <w:embedRegular r:id="rId8" w:fontKey="{5424F8E5-E6DF-4192-A677-566E7AA0E2AE}"/>
  </w:font>
  <w:font w:name="方正黑体简体">
    <w:panose1 w:val="02000000000000000000"/>
    <w:charset w:val="86"/>
    <w:family w:val="auto"/>
    <w:pitch w:val="default"/>
    <w:sig w:usb0="A00002BF" w:usb1="184F6CFA" w:usb2="00000012" w:usb3="00000000" w:csb0="00040001" w:csb1="00000000"/>
    <w:embedRegular r:id="rId9" w:fontKey="{5FE136AA-D74E-4BF2-A385-BFAB9621484C}"/>
  </w:font>
  <w:font w:name="方正仿宋_GB18030">
    <w:panose1 w:val="02000000000000000000"/>
    <w:charset w:val="86"/>
    <w:family w:val="auto"/>
    <w:pitch w:val="default"/>
    <w:sig w:usb0="00000001" w:usb1="08000000" w:usb2="00000000" w:usb3="00000000" w:csb0="00040000" w:csb1="00000000"/>
    <w:embedRegular r:id="rId10" w:fontKey="{49E34A7E-63A2-4410-A581-708327CF3406}"/>
  </w:font>
  <w:font w:name="Wingdings 2">
    <w:altName w:val="Wingdings"/>
    <w:panose1 w:val="05020102010507070707"/>
    <w:charset w:val="00"/>
    <w:family w:val="auto"/>
    <w:pitch w:val="default"/>
    <w:sig w:usb0="00000000" w:usb1="00000000" w:usb2="00000000" w:usb3="00000000" w:csb0="80000000" w:csb1="00000000"/>
    <w:embedRegular r:id="rId11" w:fontKey="{1B109DCE-C562-4DA8-8CA6-7AAA4562CA9E}"/>
  </w:font>
  <w:font w:name="CESI仿宋-GB2312">
    <w:altName w:val="仿宋"/>
    <w:panose1 w:val="02000500000000000000"/>
    <w:charset w:val="86"/>
    <w:family w:val="auto"/>
    <w:pitch w:val="default"/>
    <w:sig w:usb0="00000000" w:usb1="00000000" w:usb2="00000010" w:usb3="00000000" w:csb0="0004000F" w:csb1="00000000"/>
    <w:embedRegular r:id="rId12" w:fontKey="{EF2F2CCD-1978-40F2-A49B-5F8BA1E36BB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zJlMTA5MTQ3ZDhhY2FmZDBjNmE4MTZkYjcyNjMifQ=="/>
    <w:docVar w:name="KSO_WPS_MARK_KEY" w:val="cfb7e2fc-4a82-4ae2-871d-00748c8c287f"/>
  </w:docVars>
  <w:rsids>
    <w:rsidRoot w:val="00C1070E"/>
    <w:rsid w:val="00021480"/>
    <w:rsid w:val="000616F3"/>
    <w:rsid w:val="000A2700"/>
    <w:rsid w:val="000D1A41"/>
    <w:rsid w:val="000F7401"/>
    <w:rsid w:val="001217E8"/>
    <w:rsid w:val="00197BC8"/>
    <w:rsid w:val="001F1229"/>
    <w:rsid w:val="00200BC5"/>
    <w:rsid w:val="0023781A"/>
    <w:rsid w:val="00266A29"/>
    <w:rsid w:val="00276092"/>
    <w:rsid w:val="002C7C50"/>
    <w:rsid w:val="002D1875"/>
    <w:rsid w:val="002F7CF6"/>
    <w:rsid w:val="003022B1"/>
    <w:rsid w:val="003256B7"/>
    <w:rsid w:val="0033630C"/>
    <w:rsid w:val="00345DF3"/>
    <w:rsid w:val="003D7E58"/>
    <w:rsid w:val="004276E9"/>
    <w:rsid w:val="00451A64"/>
    <w:rsid w:val="00451CF7"/>
    <w:rsid w:val="00463E42"/>
    <w:rsid w:val="004920FD"/>
    <w:rsid w:val="004F5C03"/>
    <w:rsid w:val="004F6B64"/>
    <w:rsid w:val="00503535"/>
    <w:rsid w:val="00543C71"/>
    <w:rsid w:val="00560A4F"/>
    <w:rsid w:val="005A0956"/>
    <w:rsid w:val="005D3FCB"/>
    <w:rsid w:val="00617944"/>
    <w:rsid w:val="00625052"/>
    <w:rsid w:val="006778DE"/>
    <w:rsid w:val="00693AE0"/>
    <w:rsid w:val="006B17E6"/>
    <w:rsid w:val="006D46A7"/>
    <w:rsid w:val="00714778"/>
    <w:rsid w:val="00721DEB"/>
    <w:rsid w:val="00726EA1"/>
    <w:rsid w:val="00762B1A"/>
    <w:rsid w:val="007A451C"/>
    <w:rsid w:val="007A4F12"/>
    <w:rsid w:val="007D3065"/>
    <w:rsid w:val="007D43CD"/>
    <w:rsid w:val="007F2B97"/>
    <w:rsid w:val="007F606B"/>
    <w:rsid w:val="008103C3"/>
    <w:rsid w:val="00820952"/>
    <w:rsid w:val="00825FC0"/>
    <w:rsid w:val="00887F38"/>
    <w:rsid w:val="008B04B2"/>
    <w:rsid w:val="008D7A47"/>
    <w:rsid w:val="009048E8"/>
    <w:rsid w:val="00926708"/>
    <w:rsid w:val="009919E0"/>
    <w:rsid w:val="009B0C0E"/>
    <w:rsid w:val="009B7BAD"/>
    <w:rsid w:val="009C4610"/>
    <w:rsid w:val="009F63FB"/>
    <w:rsid w:val="00A042FC"/>
    <w:rsid w:val="00A24C98"/>
    <w:rsid w:val="00A424B4"/>
    <w:rsid w:val="00A52543"/>
    <w:rsid w:val="00AA6CB1"/>
    <w:rsid w:val="00AB0D85"/>
    <w:rsid w:val="00AD63D1"/>
    <w:rsid w:val="00AE6CBF"/>
    <w:rsid w:val="00B21F0A"/>
    <w:rsid w:val="00B510C9"/>
    <w:rsid w:val="00B8399B"/>
    <w:rsid w:val="00BC4A85"/>
    <w:rsid w:val="00BF60D0"/>
    <w:rsid w:val="00C04F50"/>
    <w:rsid w:val="00C1070E"/>
    <w:rsid w:val="00C525A9"/>
    <w:rsid w:val="00C67590"/>
    <w:rsid w:val="00C739CD"/>
    <w:rsid w:val="00C91825"/>
    <w:rsid w:val="00CC05D3"/>
    <w:rsid w:val="00CD07C7"/>
    <w:rsid w:val="00CE0407"/>
    <w:rsid w:val="00D2572D"/>
    <w:rsid w:val="00D81393"/>
    <w:rsid w:val="00DA2EEA"/>
    <w:rsid w:val="00DB71D6"/>
    <w:rsid w:val="00DB75E9"/>
    <w:rsid w:val="00DE552B"/>
    <w:rsid w:val="00DF066F"/>
    <w:rsid w:val="00E11B85"/>
    <w:rsid w:val="00E16326"/>
    <w:rsid w:val="00E33AE5"/>
    <w:rsid w:val="00E42288"/>
    <w:rsid w:val="00E94348"/>
    <w:rsid w:val="00EB4850"/>
    <w:rsid w:val="00EC2EDA"/>
    <w:rsid w:val="00ED0B4D"/>
    <w:rsid w:val="00EE5BA9"/>
    <w:rsid w:val="00EF2168"/>
    <w:rsid w:val="00EF51E5"/>
    <w:rsid w:val="00F108A5"/>
    <w:rsid w:val="00F113FB"/>
    <w:rsid w:val="00F14919"/>
    <w:rsid w:val="00F20EA5"/>
    <w:rsid w:val="00F41627"/>
    <w:rsid w:val="00F62EE3"/>
    <w:rsid w:val="00F925FF"/>
    <w:rsid w:val="00FD2AD5"/>
    <w:rsid w:val="02847732"/>
    <w:rsid w:val="04E377CC"/>
    <w:rsid w:val="065419F5"/>
    <w:rsid w:val="0D1D75F3"/>
    <w:rsid w:val="0D4D6DA9"/>
    <w:rsid w:val="11850CAC"/>
    <w:rsid w:val="15501431"/>
    <w:rsid w:val="19EE3B61"/>
    <w:rsid w:val="2137529A"/>
    <w:rsid w:val="213C1412"/>
    <w:rsid w:val="225065F7"/>
    <w:rsid w:val="22CD7138"/>
    <w:rsid w:val="232F277D"/>
    <w:rsid w:val="24CA331C"/>
    <w:rsid w:val="24DD0827"/>
    <w:rsid w:val="2A1F27A5"/>
    <w:rsid w:val="2EED1450"/>
    <w:rsid w:val="32EC5D21"/>
    <w:rsid w:val="348A1163"/>
    <w:rsid w:val="34983880"/>
    <w:rsid w:val="35170C48"/>
    <w:rsid w:val="36B9188B"/>
    <w:rsid w:val="38411822"/>
    <w:rsid w:val="398A7381"/>
    <w:rsid w:val="3C81595E"/>
    <w:rsid w:val="3F7EA8BF"/>
    <w:rsid w:val="44161BB3"/>
    <w:rsid w:val="487B01E0"/>
    <w:rsid w:val="4FEB5577"/>
    <w:rsid w:val="50395007"/>
    <w:rsid w:val="51AF297E"/>
    <w:rsid w:val="547A4D5D"/>
    <w:rsid w:val="549B395E"/>
    <w:rsid w:val="54F729AA"/>
    <w:rsid w:val="55260388"/>
    <w:rsid w:val="59395EC7"/>
    <w:rsid w:val="5A7F4FC6"/>
    <w:rsid w:val="5DE15598"/>
    <w:rsid w:val="60A11A68"/>
    <w:rsid w:val="61C07207"/>
    <w:rsid w:val="639E1EE0"/>
    <w:rsid w:val="6782772E"/>
    <w:rsid w:val="67985E49"/>
    <w:rsid w:val="68806041"/>
    <w:rsid w:val="71F6382C"/>
    <w:rsid w:val="725B59AF"/>
    <w:rsid w:val="73FD3FD4"/>
    <w:rsid w:val="EFDFF7F5"/>
    <w:rsid w:val="F3FF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Body Text"/>
    <w:basedOn w:val="1"/>
    <w:link w:val="13"/>
    <w:qFormat/>
    <w:uiPriority w:val="1"/>
    <w:pPr>
      <w:ind w:left="121"/>
    </w:pPr>
    <w:rPr>
      <w:sz w:val="31"/>
      <w:szCs w:val="31"/>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正文文本 字符"/>
    <w:basedOn w:val="8"/>
    <w:link w:val="3"/>
    <w:qFormat/>
    <w:uiPriority w:val="1"/>
    <w:rPr>
      <w:rFonts w:ascii="方正仿宋_GBK" w:hAnsi="方正仿宋_GBK" w:eastAsia="方正仿宋_GBK" w:cs="方正仿宋_GBK"/>
      <w:sz w:val="31"/>
      <w:szCs w:val="31"/>
      <w:lang w:val="zh-CN" w:bidi="zh-CN"/>
    </w:rPr>
  </w:style>
  <w:style w:type="character" w:customStyle="1" w:styleId="14">
    <w:name w:val="批注框文本 字符"/>
    <w:basedOn w:val="8"/>
    <w:link w:val="2"/>
    <w:qFormat/>
    <w:uiPriority w:val="99"/>
    <w:rPr>
      <w:rFonts w:ascii="方正仿宋_GBK" w:hAnsi="方正仿宋_GBK" w:eastAsia="方正仿宋_GBK" w:cs="方正仿宋_GBK"/>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7529</Words>
  <Characters>7865</Characters>
  <Lines>27</Lines>
  <Paragraphs>7</Paragraphs>
  <TotalTime>2</TotalTime>
  <ScaleCrop>false</ScaleCrop>
  <LinksUpToDate>false</LinksUpToDate>
  <CharactersWithSpaces>9046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2022-10-09T23:51:00Z</dcterms:created>
  <dc:creator>作者</dc:creator>
  <cp:keywords>关键字</cp:keywords>
  <cp:lastModifiedBy>常鲁腾</cp:lastModifiedBy>
  <cp:lastPrinted>2024-05-24T17:06:00Z</cp:lastPrinted>
  <dcterms:modified xsi:type="dcterms:W3CDTF">2024-06-05T02:07:47Z</dcterms:modified>
  <dc:subject>科目</dc:subject>
  <dc:title>标题</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2022-10-08T00:00:00Z</vt:filetime>
  </property>
  <property fmtid="{D5CDD505-2E9C-101B-9397-08002B2CF9AE}" pid="3" name="Creator">
    <vt:lpwstr>创建者</vt:lpwstr>
  </property>
  <property fmtid="{D5CDD505-2E9C-101B-9397-08002B2CF9AE}" pid="4" name="LastSaved">
    <vt:filetime>2022-10-08T00:00:00Z</vt:filetime>
  </property>
  <property fmtid="{D5CDD505-2E9C-101B-9397-08002B2CF9AE}" pid="5" name="KSOProductBuildVer">
    <vt:lpwstr>2052-12.1.0.15120</vt:lpwstr>
  </property>
  <property fmtid="{D5CDD505-2E9C-101B-9397-08002B2CF9AE}" pid="6" name="ICV">
    <vt:lpwstr>17AB2CE7EFB74082A7DFFAB7B09E03A6_13</vt:lpwstr>
  </property>
</Properties>
</file>