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DC396" w14:textId="239BD6BB" w:rsidR="00A7355E" w:rsidRPr="00731ED1" w:rsidRDefault="00281077" w:rsidP="00281077">
      <w:pPr>
        <w:spacing w:line="550" w:lineRule="exact"/>
        <w:rPr>
          <w:rFonts w:ascii="方正黑体简体" w:eastAsia="方正黑体简体" w:hAnsi="文星标宋" w:cs="文星标宋"/>
          <w:b/>
          <w:bCs/>
        </w:rPr>
      </w:pPr>
      <w:r w:rsidRPr="00731ED1">
        <w:rPr>
          <w:rFonts w:ascii="方正黑体简体" w:eastAsia="方正黑体简体" w:hAnsi="文星标宋" w:cs="文星标宋" w:hint="eastAsia"/>
          <w:b/>
          <w:bCs/>
        </w:rPr>
        <w:t>JNCR—2022—0020014</w:t>
      </w:r>
    </w:p>
    <w:p w14:paraId="4C775581" w14:textId="77777777" w:rsidR="00281077" w:rsidRPr="00281077" w:rsidRDefault="00281077" w:rsidP="00281077">
      <w:pPr>
        <w:pStyle w:val="a0"/>
      </w:pPr>
    </w:p>
    <w:tbl>
      <w:tblPr>
        <w:tblW w:w="8527" w:type="dxa"/>
        <w:jc w:val="center"/>
        <w:tblLayout w:type="fixed"/>
        <w:tblLook w:val="04A0" w:firstRow="1" w:lastRow="0" w:firstColumn="1" w:lastColumn="0" w:noHBand="0" w:noVBand="1"/>
      </w:tblPr>
      <w:tblGrid>
        <w:gridCol w:w="8527"/>
      </w:tblGrid>
      <w:tr w:rsidR="00A7355E" w14:paraId="4C83A4A5" w14:textId="77777777">
        <w:trPr>
          <w:jc w:val="center"/>
        </w:trPr>
        <w:tc>
          <w:tcPr>
            <w:tcW w:w="8527" w:type="dxa"/>
            <w:shd w:val="clear" w:color="auto" w:fill="auto"/>
          </w:tcPr>
          <w:p w14:paraId="50B50B69" w14:textId="77777777" w:rsidR="00A7355E" w:rsidRDefault="00EC3666">
            <w:pPr>
              <w:spacing w:line="300" w:lineRule="auto"/>
              <w:jc w:val="center"/>
              <w:rPr>
                <w:rFonts w:ascii="方正小标宋简体" w:hAnsi="文星标宋" w:cs="方正小标宋简体"/>
                <w:b/>
                <w:color w:val="FF0000"/>
                <w:spacing w:val="20"/>
                <w:w w:val="52"/>
                <w:sz w:val="120"/>
                <w:szCs w:val="120"/>
              </w:rPr>
            </w:pPr>
            <w:bookmarkStart w:id="0" w:name="print1"/>
            <w:r>
              <w:rPr>
                <w:rFonts w:ascii="方正小标宋简体" w:hAnsi="文星标宋" w:cs="方正小标宋简体" w:hint="eastAsia"/>
                <w:b/>
                <w:color w:val="FF0000"/>
                <w:spacing w:val="20"/>
                <w:w w:val="52"/>
                <w:sz w:val="120"/>
                <w:szCs w:val="120"/>
                <w:lang w:bidi="ar"/>
              </w:rPr>
              <w:t>济宁市人民政府办公室文件</w:t>
            </w:r>
            <w:bookmarkEnd w:id="0"/>
          </w:p>
        </w:tc>
      </w:tr>
    </w:tbl>
    <w:p w14:paraId="71501E30" w14:textId="77777777" w:rsidR="00A7355E" w:rsidRDefault="00EC3666">
      <w:pPr>
        <w:spacing w:line="400" w:lineRule="exact"/>
        <w:jc w:val="center"/>
      </w:pPr>
      <w:r>
        <w:rPr>
          <w:rFonts w:eastAsia="方正仿宋简体"/>
          <w:lang w:bidi="ar"/>
        </w:rPr>
        <w:tab/>
      </w:r>
    </w:p>
    <w:p w14:paraId="29A305E2" w14:textId="77777777" w:rsidR="00A7355E" w:rsidRDefault="00A7355E">
      <w:pPr>
        <w:spacing w:line="400" w:lineRule="exact"/>
        <w:jc w:val="center"/>
      </w:pPr>
    </w:p>
    <w:p w14:paraId="6E257F0C" w14:textId="34E418B5" w:rsidR="00A7355E" w:rsidRDefault="00EC3666">
      <w:pPr>
        <w:jc w:val="center"/>
        <w:outlineLvl w:val="0"/>
        <w:rPr>
          <w:rFonts w:ascii="方正仿宋简体" w:eastAsia="方正仿宋简体" w:hAnsi="文星仿宋" w:cs="方正仿宋简体"/>
          <w:b/>
        </w:rPr>
      </w:pPr>
      <w:r>
        <w:rPr>
          <w:rFonts w:ascii="方正仿宋简体" w:eastAsia="方正仿宋简体" w:hAnsi="文星仿宋" w:cs="方正仿宋简体" w:hint="eastAsia"/>
          <w:b/>
          <w:lang w:bidi="ar"/>
        </w:rPr>
        <w:t>济政办发〔2022〕</w:t>
      </w:r>
      <w:r w:rsidR="00281077">
        <w:rPr>
          <w:rFonts w:ascii="方正仿宋简体" w:eastAsia="方正仿宋简体" w:hAnsi="文星仿宋" w:cs="方正仿宋简体" w:hint="eastAsia"/>
          <w:b/>
          <w:lang w:bidi="ar"/>
        </w:rPr>
        <w:t>1</w:t>
      </w:r>
      <w:r w:rsidR="00281077">
        <w:rPr>
          <w:rFonts w:ascii="方正仿宋简体" w:eastAsia="方正仿宋简体" w:hAnsi="文星仿宋" w:cs="方正仿宋简体"/>
          <w:b/>
          <w:lang w:bidi="ar"/>
        </w:rPr>
        <w:t>3</w:t>
      </w:r>
      <w:r>
        <w:rPr>
          <w:rFonts w:ascii="方正仿宋简体" w:eastAsia="方正仿宋简体" w:hAnsi="文星仿宋" w:cs="方正仿宋简体" w:hint="eastAsia"/>
          <w:b/>
          <w:lang w:bidi="ar"/>
        </w:rPr>
        <w:t>号</w:t>
      </w:r>
    </w:p>
    <w:p w14:paraId="2F87E84C" w14:textId="77777777" w:rsidR="00A7355E" w:rsidRDefault="00EC3666">
      <w:pPr>
        <w:spacing w:line="660" w:lineRule="exact"/>
        <w:jc w:val="center"/>
        <w:rPr>
          <w:rFonts w:ascii="方正小标宋简体" w:hAnsi="文星仿宋" w:cs="方正小标宋简体"/>
          <w:b/>
          <w:color w:val="FF0000"/>
        </w:rPr>
      </w:pPr>
      <w:r>
        <w:rPr>
          <w:rFonts w:eastAsia="方正仿宋简体"/>
          <w:noProof/>
        </w:rPr>
        <mc:AlternateContent>
          <mc:Choice Requires="wps">
            <w:drawing>
              <wp:anchor distT="0" distB="0" distL="114300" distR="114300" simplePos="0" relativeHeight="251659264" behindDoc="0" locked="0" layoutInCell="1" allowOverlap="1" wp14:anchorId="005E86D4" wp14:editId="45671F26">
                <wp:simplePos x="0" y="0"/>
                <wp:positionH relativeFrom="column">
                  <wp:posOffset>0</wp:posOffset>
                </wp:positionH>
                <wp:positionV relativeFrom="paragraph">
                  <wp:posOffset>100965</wp:posOffset>
                </wp:positionV>
                <wp:extent cx="5471795" cy="0"/>
                <wp:effectExtent l="0" t="0" r="0" b="0"/>
                <wp:wrapNone/>
                <wp:docPr id="4"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Line 4" o:spid="_x0000_s1026" o:spt="20" style="position:absolute;left:0pt;margin-left:0pt;margin-top:7.95pt;height:0pt;width:430.85pt;z-index:251659264;mso-width-relative:page;mso-height-relative:page;" filled="f" stroked="t" coordsize="21600,21600" o:gfxdata="UEsDBAoAAAAAAIdO4kAAAAAAAAAAAAAAAAAEAAAAZHJzL1BLAwQUAAAACACHTuJA40y+gNQAAAAG AQAADwAAAGRycy9kb3ducmV2LnhtbE2PvU7EMBCEeyTewVokOs4JgvsJcU4ICSoo7jgKOide4kC8 jmxfEt6eRRRHOTOrmW/L7ex6MWKInScF+SIDgdR401Gr4PD6eLUGEZMmo3tPqOAbI2yr87NSF8ZP tMNxn1rBJRQLrcCmNBRSxsai03HhByTOPnxwOrEMrTRBT1zuenmdZUvpdEe8YPWADxabr/3RKbh5 fquHKdj3w+5pXm1wnsaXz3ulLi/y7A5EwjmdjuEXn9GhYqbaH8lE0SvgRxK7txsQnK6X+QpE/WfI qpT/8asfUEsDBBQAAAAIAIdO4kDzMhfD1gEAAM4DAAAOAAAAZHJzL2Uyb0RvYy54bWytU01v2zAM vQ/YfxB0b+wE6bIZcXpoll2KLcC2H6BItC1AXxDVOPn3o+Q03bpLDvVBpiTyke+RWj+crGFHiKi9 a/l8VnMGTnqlXd/y3792d585wyScEsY7aPkZkD9sPn5Yj6GBhR+8URAZgThsxtDyIaXQVBXKAazA mQ/g6LLz0YpE29hXKoqR0K2pFnX9qRp9VCF6CYh0up0u+QUx3gLou05L2Hr5bMGlCTWCEYko4aAD 8k2ptutAph9dh5CYaTkxTWWlJGQf8lpt1qLpowiDlpcSxC0lvOFkhXaU9Aq1FUmw56j/g7JaRo++ SzPpbTURKYoQi3n9RpufgwhQuJDUGK6i4/vByu/HfWRatXzJmROWGv6kHbBlVmYM2JDDo9vHyw7D Pmaapy7a/CcC7FTUPF/VhFNikg7vl6v56ss9Z/LlrnoNDBHTN/CWZaPlhnIW/cTxCRMlI9cXl5zH ODbSsC5WNTVOChq7jtpNpg1UOrq+BKM3Wu20MTkEY394NJEdBbV+t6vpy5wI+B+3nGUrcJj8ytU0 FAMI9dUpls6BRHH0FniuwYLizAA9nWwRoGiS0OYWT0ptHFWQZZ2EzNbBq3PRt5xTm0uNl5HMc/T3 vkS/PsPNH1BLAwQKAAAAAACHTuJAAAAAAAAAAAAAAAAABgAAAF9yZWxzL1BLAwQUAAAACACHTuJA ihRmPNEAAACUAQAACwAAAF9yZWxzLy5yZWxzpZDBasMwDIbvg72D0X1xmsMYo04vo9Br6R7A2Ipj GltGMtn69vMOg2X0tqN+oe8T//7wmRa1IkukbGDX9aAwO/IxBwPvl+PTCyipNnu7UEYDNxQ4jI8P +zMutrYjmWMR1ShZDMy1lletxc2YrHRUMLfNRJxsbSMHXay72oB66Ptnzb8ZMG6Y6uQN8MkPoC63 0sx/2Ck6JqGpdo6SpmmK7h5VB7Zlju7INuEbuUazHLAa8CwaB2pZ134EfV+/+6fe00c+47rVfoeM 649Xb7ocvwBQSwMEFAAAAAgAh07iQH7m5SD3AAAA4QEAABMAAABbQ29udGVudF9UeXBlc10ueG1s lZFBTsMwEEX3SNzB8hYlTrtACCXpgrRLQKgcYGRPEotkbHlMaG+Pk7YbRJFY2jP/vye73BzGQUwY 2Dqq5CovpEDSzljqKvm+32UPUnAEMjA4wkoekeWmvr0p90ePLFKauJJ9jP5RKdY9jsC580hp0row QkzH0CkP+gM6VOuiuFfaUUSKWZw7ZF022MLnEMX2kK5PJgEHluLptDizKgneD1ZDTKZqIvODkp0J eUouO9xbz3dJQ6pfCfPkOuCce0lPE6xB8QohPsOYNJQJrIz7ooBT/nfJbDly5trWasybwE2KveF0 sbrWjmvXOP3f8u2SunSr5YPqb1BLAQIUABQAAAAIAIdO4kB+5uUg9wAAAOEBAAATAAAAAAAAAAEA IAAAAEMEAABbQ29udGVudF9UeXBlc10ueG1sUEsBAhQACgAAAAAAh07iQAAAAAAAAAAAAAAAAAYA AAAAAAAAAAAQAAAAJQMAAF9yZWxzL1BLAQIUABQAAAAIAIdO4kCKFGY80QAAAJQBAAALAAAAAAAA AAEAIAAAAEkDAABfcmVscy8ucmVsc1BLAQIUAAoAAAAAAIdO4kAAAAAAAAAAAAAAAAAEAAAAAAAA AAAAEAAAAAAAAABkcnMvUEsBAhQAFAAAAAgAh07iQONMvoDUAAAABgEAAA8AAAAAAAAAAQAgAAAA IgAAAGRycy9kb3ducmV2LnhtbFBLAQIUABQAAAAIAIdO4kDzMhfD1gEAAM4DAAAOAAAAAAAAAAEA IAAAACMBAABkcnMvZTJvRG9jLnhtbFBLBQYAAAAABgAGAFkBAABrBQAAAAA= ">
                <v:fill on="f" focussize="0,0"/>
                <v:stroke weight="1pt" color="#FF0000" joinstyle="round"/>
                <v:imagedata o:title=""/>
                <o:lock v:ext="edit" aspectratio="f"/>
              </v:line>
            </w:pict>
          </mc:Fallback>
        </mc:AlternateContent>
      </w:r>
    </w:p>
    <w:p w14:paraId="0BE765AF" w14:textId="77777777" w:rsidR="00A7355E" w:rsidRDefault="00A7355E">
      <w:pPr>
        <w:spacing w:line="660" w:lineRule="exact"/>
        <w:jc w:val="center"/>
        <w:rPr>
          <w:rFonts w:ascii="方正小标宋简体" w:hAnsi="文星仿宋" w:cs="方正小标宋简体"/>
          <w:b/>
          <w:color w:val="000000"/>
          <w:sz w:val="44"/>
          <w:szCs w:val="44"/>
        </w:rPr>
      </w:pPr>
    </w:p>
    <w:p w14:paraId="47349549" w14:textId="77777777" w:rsidR="00A7355E" w:rsidRDefault="00EC3666" w:rsidP="00552A1A">
      <w:pPr>
        <w:spacing w:line="560" w:lineRule="exact"/>
        <w:jc w:val="center"/>
        <w:outlineLvl w:val="0"/>
        <w:rPr>
          <w:rFonts w:ascii="方正小标宋简体" w:hAnsi="文星仿宋" w:cs="方正小标宋简体"/>
          <w:b/>
          <w:sz w:val="44"/>
          <w:szCs w:val="44"/>
        </w:rPr>
      </w:pPr>
      <w:bookmarkStart w:id="1" w:name="标题"/>
      <w:bookmarkEnd w:id="1"/>
      <w:r>
        <w:rPr>
          <w:rFonts w:ascii="方正小标宋简体" w:hAnsi="文星仿宋" w:cs="方正小标宋简体" w:hint="eastAsia"/>
          <w:b/>
          <w:sz w:val="44"/>
          <w:szCs w:val="44"/>
          <w:lang w:bidi="ar"/>
        </w:rPr>
        <w:t>济宁市人民政府办公室</w:t>
      </w:r>
    </w:p>
    <w:p w14:paraId="474FD987" w14:textId="6DD4785E" w:rsidR="00A7355E" w:rsidRDefault="00EC3666" w:rsidP="00552A1A">
      <w:pPr>
        <w:spacing w:line="560" w:lineRule="exact"/>
        <w:jc w:val="center"/>
        <w:outlineLvl w:val="0"/>
        <w:rPr>
          <w:rFonts w:ascii="方正小标宋简体" w:hAnsi="文星仿宋" w:cs="方正小标宋简体"/>
          <w:b/>
          <w:sz w:val="44"/>
          <w:szCs w:val="44"/>
          <w:lang w:bidi="ar"/>
        </w:rPr>
      </w:pPr>
      <w:bookmarkStart w:id="2" w:name="BKsubject"/>
      <w:bookmarkStart w:id="3" w:name="Content"/>
      <w:bookmarkEnd w:id="2"/>
      <w:r>
        <w:rPr>
          <w:rFonts w:ascii="方正小标宋简体" w:hAnsi="文星仿宋" w:cs="方正小标宋简体" w:hint="eastAsia"/>
          <w:b/>
          <w:sz w:val="44"/>
          <w:szCs w:val="44"/>
          <w:lang w:bidi="ar"/>
        </w:rPr>
        <w:t>关于印发</w:t>
      </w:r>
      <w:proofErr w:type="gramStart"/>
      <w:r w:rsidR="000C7815">
        <w:rPr>
          <w:rFonts w:ascii="方正小标宋简体" w:hAnsi="文星仿宋" w:cs="方正小标宋简体" w:hint="eastAsia"/>
          <w:b/>
          <w:sz w:val="44"/>
          <w:szCs w:val="44"/>
          <w:lang w:bidi="ar"/>
        </w:rPr>
        <w:t>《</w:t>
      </w:r>
      <w:proofErr w:type="gramEnd"/>
      <w:r>
        <w:rPr>
          <w:rFonts w:ascii="方正小标宋简体" w:hAnsi="文星仿宋" w:cs="方正小标宋简体" w:hint="eastAsia"/>
          <w:b/>
          <w:sz w:val="44"/>
          <w:szCs w:val="44"/>
          <w:lang w:bidi="ar"/>
        </w:rPr>
        <w:t>济宁市建立健全职工基本医疗保险</w:t>
      </w:r>
    </w:p>
    <w:p w14:paraId="5D58D8DF" w14:textId="0B1AA690" w:rsidR="00A7355E" w:rsidRDefault="00EC3666" w:rsidP="00552A1A">
      <w:pPr>
        <w:spacing w:line="560" w:lineRule="exact"/>
        <w:jc w:val="center"/>
        <w:outlineLvl w:val="0"/>
        <w:rPr>
          <w:rFonts w:ascii="方正小标宋简体" w:hAnsi="文星仿宋" w:cs="方正小标宋简体"/>
          <w:b/>
          <w:sz w:val="44"/>
          <w:szCs w:val="44"/>
        </w:rPr>
      </w:pPr>
      <w:r>
        <w:rPr>
          <w:rFonts w:ascii="方正小标宋简体" w:hAnsi="文星仿宋" w:cs="方正小标宋简体" w:hint="eastAsia"/>
          <w:b/>
          <w:sz w:val="44"/>
          <w:szCs w:val="44"/>
          <w:lang w:bidi="ar"/>
        </w:rPr>
        <w:t>门诊共</w:t>
      </w:r>
      <w:proofErr w:type="gramStart"/>
      <w:r>
        <w:rPr>
          <w:rFonts w:ascii="方正小标宋简体" w:hAnsi="文星仿宋" w:cs="方正小标宋简体" w:hint="eastAsia"/>
          <w:b/>
          <w:sz w:val="44"/>
          <w:szCs w:val="44"/>
          <w:lang w:bidi="ar"/>
        </w:rPr>
        <w:t>济保障</w:t>
      </w:r>
      <w:proofErr w:type="gramEnd"/>
      <w:r>
        <w:rPr>
          <w:rFonts w:ascii="方正小标宋简体" w:hAnsi="文星仿宋" w:cs="方正小标宋简体" w:hint="eastAsia"/>
          <w:b/>
          <w:sz w:val="44"/>
          <w:szCs w:val="44"/>
          <w:lang w:bidi="ar"/>
        </w:rPr>
        <w:t>机制实施细则</w:t>
      </w:r>
      <w:proofErr w:type="gramStart"/>
      <w:r w:rsidR="000C7815">
        <w:rPr>
          <w:rFonts w:ascii="方正小标宋简体" w:hAnsi="文星仿宋" w:cs="方正小标宋简体" w:hint="eastAsia"/>
          <w:b/>
          <w:sz w:val="44"/>
          <w:szCs w:val="44"/>
          <w:lang w:bidi="ar"/>
        </w:rPr>
        <w:t>》</w:t>
      </w:r>
      <w:proofErr w:type="gramEnd"/>
      <w:r>
        <w:rPr>
          <w:rFonts w:ascii="方正小标宋简体" w:hAnsi="文星仿宋" w:cs="方正小标宋简体" w:hint="eastAsia"/>
          <w:b/>
          <w:sz w:val="44"/>
          <w:szCs w:val="44"/>
          <w:lang w:bidi="ar"/>
        </w:rPr>
        <w:t>的通知</w:t>
      </w:r>
    </w:p>
    <w:p w14:paraId="3484D222" w14:textId="77777777" w:rsidR="00A7355E" w:rsidRDefault="00A7355E" w:rsidP="00552A1A">
      <w:pPr>
        <w:spacing w:line="560" w:lineRule="exact"/>
        <w:ind w:firstLineChars="200" w:firstLine="626"/>
        <w:rPr>
          <w:b/>
        </w:rPr>
      </w:pPr>
    </w:p>
    <w:p w14:paraId="667E2423" w14:textId="32C26399" w:rsidR="00A7355E" w:rsidRDefault="00DE2D86" w:rsidP="00552A1A">
      <w:pPr>
        <w:spacing w:line="560" w:lineRule="exact"/>
        <w:rPr>
          <w:rFonts w:ascii="方正仿宋简体" w:eastAsia="方正仿宋简体" w:hAnsi="文星仿宋" w:cs="方正仿宋简体"/>
          <w:b/>
          <w:color w:val="000000"/>
        </w:rPr>
      </w:pPr>
      <w:r w:rsidRPr="00DE2D86">
        <w:rPr>
          <w:rFonts w:ascii="方正仿宋简体" w:eastAsia="方正仿宋简体" w:hAnsi="文星仿宋" w:cs="方正仿宋简体" w:hint="eastAsia"/>
          <w:b/>
          <w:color w:val="000000"/>
          <w:lang w:bidi="ar"/>
        </w:rPr>
        <w:t>各县（市、区）人民政府，济宁高新区、太白湖新区、济宁经济技术开发区、曲阜文化建设示范区管委会（推进办公室），市政府各部门，各大企业，各高等院校</w:t>
      </w:r>
      <w:r w:rsidR="00EC3666">
        <w:rPr>
          <w:rFonts w:ascii="方正仿宋简体" w:eastAsia="方正仿宋简体" w:hAnsi="文星仿宋" w:cs="方正仿宋简体" w:hint="eastAsia"/>
          <w:b/>
          <w:color w:val="000000"/>
          <w:lang w:bidi="ar"/>
        </w:rPr>
        <w:t>：</w:t>
      </w:r>
    </w:p>
    <w:bookmarkEnd w:id="3"/>
    <w:p w14:paraId="103D3EFD" w14:textId="77777777" w:rsidR="00A7355E" w:rsidRDefault="00EC3666" w:rsidP="00552A1A">
      <w:pPr>
        <w:spacing w:line="560" w:lineRule="exact"/>
        <w:ind w:firstLineChars="200" w:firstLine="626"/>
        <w:rPr>
          <w:rFonts w:ascii="方正仿宋简体" w:eastAsia="方正仿宋简体" w:hAnsi="文星仿宋" w:cs="方正仿宋简体"/>
          <w:b/>
          <w:color w:val="000000"/>
        </w:rPr>
      </w:pPr>
      <w:r>
        <w:rPr>
          <w:rFonts w:ascii="方正仿宋简体" w:eastAsia="方正仿宋简体" w:hAnsi="文星仿宋" w:cs="方正仿宋简体" w:hint="eastAsia"/>
          <w:b/>
          <w:lang w:bidi="ar"/>
        </w:rPr>
        <w:t>《济宁市建立健全职工基本医疗保险门诊共济保障机制实施细则》已经市政府同意，现印发给你们，请认真贯彻执行。</w:t>
      </w:r>
    </w:p>
    <w:p w14:paraId="18A63572" w14:textId="77777777" w:rsidR="00A7355E" w:rsidRDefault="00A7355E" w:rsidP="00552A1A">
      <w:pPr>
        <w:spacing w:line="560" w:lineRule="exact"/>
        <w:ind w:firstLineChars="200" w:firstLine="626"/>
        <w:rPr>
          <w:rFonts w:ascii="方正仿宋简体" w:eastAsia="方正仿宋简体" w:hAnsi="文星仿宋" w:cs="方正仿宋简体"/>
          <w:b/>
          <w:color w:val="000000"/>
        </w:rPr>
      </w:pPr>
    </w:p>
    <w:p w14:paraId="3B5D1F78" w14:textId="389358DC" w:rsidR="00A7355E" w:rsidRDefault="00EC3666" w:rsidP="00552A1A">
      <w:pPr>
        <w:wordWrap w:val="0"/>
        <w:spacing w:line="560" w:lineRule="exact"/>
        <w:jc w:val="right"/>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lang w:bidi="ar"/>
        </w:rPr>
        <w:t>济宁市人民政府办公室</w:t>
      </w:r>
      <w:r w:rsidR="00552A1A">
        <w:rPr>
          <w:rFonts w:ascii="方正仿宋简体" w:eastAsia="方正仿宋简体" w:hAnsi="文星仿宋" w:cs="方正仿宋简体" w:hint="eastAsia"/>
          <w:b/>
          <w:color w:val="000000"/>
          <w:lang w:bidi="ar"/>
        </w:rPr>
        <w:t xml:space="preserve"> </w:t>
      </w:r>
      <w:r w:rsidR="00552A1A">
        <w:rPr>
          <w:rFonts w:ascii="方正仿宋简体" w:eastAsia="方正仿宋简体" w:hAnsi="文星仿宋" w:cs="方正仿宋简体"/>
          <w:b/>
          <w:color w:val="000000"/>
          <w:lang w:bidi="ar"/>
        </w:rPr>
        <w:t xml:space="preserve">   </w:t>
      </w:r>
    </w:p>
    <w:p w14:paraId="7E8D1C40" w14:textId="0E1CA613" w:rsidR="00A7355E" w:rsidRDefault="00EC3666" w:rsidP="00552A1A">
      <w:pPr>
        <w:wordWrap w:val="0"/>
        <w:spacing w:line="560" w:lineRule="exact"/>
        <w:jc w:val="right"/>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lang w:bidi="ar"/>
        </w:rPr>
        <w:t>2022年12月</w:t>
      </w:r>
      <w:r w:rsidR="00281077">
        <w:rPr>
          <w:rFonts w:ascii="方正仿宋简体" w:eastAsia="方正仿宋简体" w:hAnsi="文星仿宋" w:cs="方正仿宋简体"/>
          <w:b/>
          <w:color w:val="000000"/>
          <w:lang w:bidi="ar"/>
        </w:rPr>
        <w:t>30</w:t>
      </w:r>
      <w:r>
        <w:rPr>
          <w:rFonts w:ascii="方正仿宋简体" w:eastAsia="方正仿宋简体" w:hAnsi="文星仿宋" w:cs="方正仿宋简体" w:hint="eastAsia"/>
          <w:b/>
          <w:color w:val="000000"/>
          <w:lang w:bidi="ar"/>
        </w:rPr>
        <w:t>日</w:t>
      </w:r>
      <w:r w:rsidR="00552A1A">
        <w:rPr>
          <w:rFonts w:ascii="方正仿宋简体" w:eastAsia="方正仿宋简体" w:hAnsi="文星仿宋" w:cs="方正仿宋简体"/>
          <w:b/>
          <w:color w:val="000000"/>
          <w:lang w:bidi="ar"/>
        </w:rPr>
        <w:t xml:space="preserve">      </w:t>
      </w:r>
    </w:p>
    <w:p w14:paraId="0681C567" w14:textId="77777777" w:rsidR="00A7355E" w:rsidRDefault="00EC3666" w:rsidP="00552A1A">
      <w:pPr>
        <w:spacing w:line="560" w:lineRule="exact"/>
        <w:ind w:firstLineChars="200" w:firstLine="626"/>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lang w:bidi="ar"/>
        </w:rPr>
        <w:t>（此件公开发布）</w:t>
      </w:r>
    </w:p>
    <w:p w14:paraId="3B7EC787" w14:textId="77777777" w:rsidR="00A7355E" w:rsidRDefault="00A7355E">
      <w:pPr>
        <w:adjustRightInd w:val="0"/>
        <w:snapToGrid w:val="0"/>
        <w:spacing w:line="600" w:lineRule="exact"/>
        <w:jc w:val="center"/>
        <w:rPr>
          <w:b/>
          <w:sz w:val="44"/>
          <w:szCs w:val="44"/>
        </w:rPr>
      </w:pPr>
    </w:p>
    <w:p w14:paraId="09B947FC" w14:textId="77777777" w:rsidR="00A7355E" w:rsidRDefault="00A7355E">
      <w:pPr>
        <w:pStyle w:val="a0"/>
        <w:adjustRightInd w:val="0"/>
        <w:snapToGrid w:val="0"/>
        <w:spacing w:line="600" w:lineRule="exact"/>
      </w:pPr>
    </w:p>
    <w:p w14:paraId="240B3C08" w14:textId="77777777" w:rsidR="00A7355E" w:rsidRDefault="00EC3666">
      <w:pPr>
        <w:adjustRightInd w:val="0"/>
        <w:snapToGrid w:val="0"/>
        <w:spacing w:line="600" w:lineRule="exact"/>
        <w:jc w:val="center"/>
        <w:outlineLvl w:val="0"/>
        <w:rPr>
          <w:b/>
          <w:sz w:val="44"/>
          <w:szCs w:val="44"/>
        </w:rPr>
      </w:pPr>
      <w:r>
        <w:rPr>
          <w:b/>
          <w:sz w:val="44"/>
          <w:szCs w:val="44"/>
        </w:rPr>
        <w:t>济宁市建立健全职工基本医疗保险</w:t>
      </w:r>
    </w:p>
    <w:p w14:paraId="5E0ABC32" w14:textId="77777777" w:rsidR="00A7355E" w:rsidRDefault="00EC3666">
      <w:pPr>
        <w:adjustRightInd w:val="0"/>
        <w:snapToGrid w:val="0"/>
        <w:spacing w:line="600" w:lineRule="exact"/>
        <w:jc w:val="center"/>
        <w:outlineLvl w:val="0"/>
        <w:rPr>
          <w:b/>
          <w:sz w:val="44"/>
          <w:szCs w:val="44"/>
        </w:rPr>
      </w:pPr>
      <w:r>
        <w:rPr>
          <w:b/>
          <w:sz w:val="44"/>
          <w:szCs w:val="44"/>
        </w:rPr>
        <w:t>门诊共</w:t>
      </w:r>
      <w:proofErr w:type="gramStart"/>
      <w:r>
        <w:rPr>
          <w:b/>
          <w:sz w:val="44"/>
          <w:szCs w:val="44"/>
        </w:rPr>
        <w:t>济保障</w:t>
      </w:r>
      <w:proofErr w:type="gramEnd"/>
      <w:r>
        <w:rPr>
          <w:b/>
          <w:sz w:val="44"/>
          <w:szCs w:val="44"/>
        </w:rPr>
        <w:t>机制实施细则</w:t>
      </w:r>
    </w:p>
    <w:p w14:paraId="5CE2BA55" w14:textId="77777777" w:rsidR="00A7355E" w:rsidRDefault="00A7355E">
      <w:pPr>
        <w:adjustRightInd w:val="0"/>
        <w:snapToGrid w:val="0"/>
        <w:spacing w:line="600" w:lineRule="exact"/>
        <w:ind w:firstLine="640"/>
        <w:jc w:val="center"/>
        <w:rPr>
          <w:b/>
          <w:sz w:val="44"/>
          <w:szCs w:val="44"/>
        </w:rPr>
      </w:pPr>
    </w:p>
    <w:p w14:paraId="01132580" w14:textId="77777777" w:rsidR="00A7355E" w:rsidRDefault="00EC3666">
      <w:pPr>
        <w:numPr>
          <w:ilvl w:val="0"/>
          <w:numId w:val="1"/>
        </w:numPr>
        <w:adjustRightInd w:val="0"/>
        <w:snapToGrid w:val="0"/>
        <w:spacing w:line="600" w:lineRule="exact"/>
        <w:jc w:val="center"/>
        <w:outlineLvl w:val="0"/>
        <w:rPr>
          <w:rFonts w:eastAsia="方正黑体简体"/>
          <w:b/>
        </w:rPr>
      </w:pPr>
      <w:r>
        <w:rPr>
          <w:rFonts w:eastAsia="方正黑体简体"/>
          <w:b/>
        </w:rPr>
        <w:t xml:space="preserve"> </w:t>
      </w:r>
      <w:r>
        <w:rPr>
          <w:rFonts w:eastAsia="方正黑体简体"/>
          <w:b/>
        </w:rPr>
        <w:t>总</w:t>
      </w:r>
      <w:r>
        <w:rPr>
          <w:rFonts w:eastAsia="方正黑体简体"/>
          <w:b/>
        </w:rPr>
        <w:t xml:space="preserve">    </w:t>
      </w:r>
      <w:r>
        <w:rPr>
          <w:rFonts w:eastAsia="方正黑体简体"/>
          <w:b/>
        </w:rPr>
        <w:t>则</w:t>
      </w:r>
    </w:p>
    <w:p w14:paraId="56925213" w14:textId="77777777" w:rsidR="00A7355E" w:rsidRDefault="00A7355E">
      <w:pPr>
        <w:pStyle w:val="TOC1"/>
        <w:adjustRightInd w:val="0"/>
        <w:spacing w:line="600" w:lineRule="exact"/>
        <w:ind w:firstLine="0"/>
        <w:rPr>
          <w:rFonts w:ascii="Times New Roman" w:cs="Times New Roman"/>
          <w:color w:val="auto"/>
        </w:rPr>
      </w:pPr>
    </w:p>
    <w:p w14:paraId="4663940C" w14:textId="77777777" w:rsidR="00A7355E" w:rsidRDefault="00EC3666">
      <w:pPr>
        <w:adjustRightInd w:val="0"/>
        <w:snapToGrid w:val="0"/>
        <w:spacing w:line="600" w:lineRule="exact"/>
        <w:ind w:firstLineChars="200" w:firstLine="626"/>
        <w:outlineLvl w:val="1"/>
        <w:rPr>
          <w:rFonts w:eastAsia="方正仿宋简体"/>
          <w:b/>
          <w:spacing w:val="-6"/>
        </w:rPr>
      </w:pPr>
      <w:r>
        <w:rPr>
          <w:rFonts w:eastAsia="方正黑体简体"/>
          <w:b/>
        </w:rPr>
        <w:t>第一条</w:t>
      </w:r>
      <w:r>
        <w:rPr>
          <w:rFonts w:eastAsia="方正黑体简体"/>
          <w:b/>
        </w:rPr>
        <w:t xml:space="preserve">  </w:t>
      </w:r>
      <w:r>
        <w:rPr>
          <w:rFonts w:eastAsia="方正仿宋简体"/>
          <w:b/>
        </w:rPr>
        <w:t>为进一步健全互助共济、责任共担的职工基本医疗保险（以下简称职工</w:t>
      </w:r>
      <w:proofErr w:type="gramStart"/>
      <w:r>
        <w:rPr>
          <w:rFonts w:eastAsia="方正仿宋简体"/>
          <w:b/>
        </w:rPr>
        <w:t>医</w:t>
      </w:r>
      <w:proofErr w:type="gramEnd"/>
      <w:r>
        <w:rPr>
          <w:rFonts w:eastAsia="方正仿宋简体"/>
          <w:b/>
        </w:rPr>
        <w:t>保）制度，优化</w:t>
      </w:r>
      <w:proofErr w:type="gramStart"/>
      <w:r>
        <w:rPr>
          <w:rFonts w:eastAsia="方正仿宋简体"/>
          <w:b/>
        </w:rPr>
        <w:t>医</w:t>
      </w:r>
      <w:proofErr w:type="gramEnd"/>
      <w:r>
        <w:rPr>
          <w:rFonts w:eastAsia="方正仿宋简体"/>
          <w:b/>
        </w:rPr>
        <w:t>保基金使用结构，提高</w:t>
      </w:r>
      <w:proofErr w:type="gramStart"/>
      <w:r>
        <w:rPr>
          <w:rFonts w:eastAsia="方正仿宋简体"/>
          <w:b/>
        </w:rPr>
        <w:t>医</w:t>
      </w:r>
      <w:proofErr w:type="gramEnd"/>
      <w:r>
        <w:rPr>
          <w:rFonts w:eastAsia="方正仿宋简体"/>
          <w:b/>
        </w:rPr>
        <w:t>保基</w:t>
      </w:r>
      <w:r>
        <w:rPr>
          <w:rFonts w:ascii="方正仿宋简体" w:eastAsia="方正仿宋简体" w:hAnsi="方正仿宋简体" w:cs="方正仿宋简体" w:hint="eastAsia"/>
          <w:b/>
        </w:rPr>
        <w:t>金使用效益，更好解决职工</w:t>
      </w:r>
      <w:proofErr w:type="gramStart"/>
      <w:r>
        <w:rPr>
          <w:rFonts w:ascii="方正仿宋简体" w:eastAsia="方正仿宋简体" w:hAnsi="方正仿宋简体" w:cs="方正仿宋简体" w:hint="eastAsia"/>
          <w:b/>
        </w:rPr>
        <w:t>医保参</w:t>
      </w:r>
      <w:proofErr w:type="gramEnd"/>
      <w:r>
        <w:rPr>
          <w:rFonts w:ascii="方正仿宋简体" w:eastAsia="方正仿宋简体" w:hAnsi="方正仿宋简体" w:cs="方正仿宋简体" w:hint="eastAsia"/>
          <w:b/>
        </w:rPr>
        <w:t>保人员门诊保障问题，切实减轻参保人员日常医疗费用负担，根据《国务院办公厅关于建立健全职工基本医疗保险门诊共济保障机制的指导意见》（国办发〔2021〕14号）、《山东省人民政府办公厅关于印发山东省建立健全职工基本医疗保险门诊共济保障机制实施方案的通知》</w:t>
      </w:r>
      <w:r>
        <w:rPr>
          <w:rFonts w:ascii="方正仿宋简体" w:eastAsia="方正仿宋简体" w:hAnsi="方正仿宋简体" w:cs="方正仿宋简体" w:hint="eastAsia"/>
          <w:b/>
          <w:spacing w:val="-6"/>
        </w:rPr>
        <w:t>（鲁政办发〔2021〕22号）要求，结合我市实际，制定本实施细则。</w:t>
      </w:r>
    </w:p>
    <w:p w14:paraId="753359F0" w14:textId="77777777" w:rsidR="00A7355E" w:rsidRDefault="00EC3666">
      <w:pPr>
        <w:adjustRightInd w:val="0"/>
        <w:snapToGrid w:val="0"/>
        <w:spacing w:line="600" w:lineRule="exact"/>
        <w:ind w:firstLineChars="200" w:firstLine="626"/>
        <w:outlineLvl w:val="1"/>
        <w:rPr>
          <w:rFonts w:eastAsia="方正仿宋简体"/>
          <w:b/>
        </w:rPr>
      </w:pPr>
      <w:r>
        <w:rPr>
          <w:rFonts w:eastAsia="方正黑体简体"/>
          <w:b/>
        </w:rPr>
        <w:t>第二条</w:t>
      </w:r>
      <w:r>
        <w:rPr>
          <w:rFonts w:eastAsia="方正仿宋简体"/>
          <w:b/>
        </w:rPr>
        <w:t xml:space="preserve">  </w:t>
      </w:r>
      <w:r>
        <w:rPr>
          <w:rFonts w:eastAsia="方正仿宋简体"/>
          <w:b/>
        </w:rPr>
        <w:t>坚持以习近平新时代中国特色社会主义思想为指导，全面贯彻党的二十大精神，以人民健康为中心，加快医疗保障重点领域和关键环节改革。坚持保障基本、平稳过渡、协同联动、因</w:t>
      </w:r>
      <w:r>
        <w:rPr>
          <w:rFonts w:ascii="方正仿宋简体" w:eastAsia="方正仿宋简体" w:hAnsi="方正仿宋简体" w:cs="方正仿宋简体" w:hint="eastAsia"/>
          <w:b/>
        </w:rPr>
        <w:t>地制宜的原则，改革职工</w:t>
      </w:r>
      <w:proofErr w:type="gramStart"/>
      <w:r>
        <w:rPr>
          <w:rFonts w:ascii="方正仿宋简体" w:eastAsia="方正仿宋简体" w:hAnsi="方正仿宋简体" w:cs="方正仿宋简体" w:hint="eastAsia"/>
          <w:b/>
        </w:rPr>
        <w:t>医</w:t>
      </w:r>
      <w:proofErr w:type="gramEnd"/>
      <w:r>
        <w:rPr>
          <w:rFonts w:ascii="方正仿宋简体" w:eastAsia="方正仿宋简体" w:hAnsi="方正仿宋简体" w:cs="方正仿宋简体" w:hint="eastAsia"/>
          <w:b/>
        </w:rPr>
        <w:t>保个人账户，建立健全职工</w:t>
      </w:r>
      <w:proofErr w:type="gramStart"/>
      <w:r>
        <w:rPr>
          <w:rFonts w:ascii="方正仿宋简体" w:eastAsia="方正仿宋简体" w:hAnsi="方正仿宋简体" w:cs="方正仿宋简体" w:hint="eastAsia"/>
          <w:b/>
        </w:rPr>
        <w:t>医</w:t>
      </w:r>
      <w:proofErr w:type="gramEnd"/>
      <w:r>
        <w:rPr>
          <w:rFonts w:ascii="方正仿宋简体" w:eastAsia="方正仿宋简体" w:hAnsi="方正仿宋简体" w:cs="方正仿宋简体" w:hint="eastAsia"/>
          <w:b/>
        </w:rPr>
        <w:t>保门诊共</w:t>
      </w:r>
      <w:proofErr w:type="gramStart"/>
      <w:r>
        <w:rPr>
          <w:rFonts w:ascii="方正仿宋简体" w:eastAsia="方正仿宋简体" w:hAnsi="方正仿宋简体" w:cs="方正仿宋简体" w:hint="eastAsia"/>
          <w:b/>
        </w:rPr>
        <w:t>济保障</w:t>
      </w:r>
      <w:proofErr w:type="gramEnd"/>
      <w:r>
        <w:rPr>
          <w:rFonts w:ascii="方正仿宋简体" w:eastAsia="方正仿宋简体" w:hAnsi="方正仿宋简体" w:cs="方正仿宋简体" w:hint="eastAsia"/>
          <w:b/>
        </w:rPr>
        <w:t>机制，开展职工</w:t>
      </w:r>
      <w:proofErr w:type="gramStart"/>
      <w:r>
        <w:rPr>
          <w:rFonts w:ascii="方正仿宋简体" w:eastAsia="方正仿宋简体" w:hAnsi="方正仿宋简体" w:cs="方正仿宋简体" w:hint="eastAsia"/>
          <w:b/>
        </w:rPr>
        <w:t>医</w:t>
      </w:r>
      <w:proofErr w:type="gramEnd"/>
      <w:r>
        <w:rPr>
          <w:rFonts w:ascii="方正仿宋简体" w:eastAsia="方正仿宋简体" w:hAnsi="方正仿宋简体" w:cs="方正仿宋简体" w:hint="eastAsia"/>
          <w:b/>
        </w:rPr>
        <w:t>保门诊保障机制三年行动，确保到2023年年底，建立起更加</w:t>
      </w:r>
      <w:r>
        <w:rPr>
          <w:rFonts w:eastAsia="方正仿宋简体"/>
          <w:b/>
        </w:rPr>
        <w:t>完善的职工</w:t>
      </w:r>
      <w:proofErr w:type="gramStart"/>
      <w:r>
        <w:rPr>
          <w:rFonts w:eastAsia="方正仿宋简体"/>
          <w:b/>
        </w:rPr>
        <w:t>医</w:t>
      </w:r>
      <w:proofErr w:type="gramEnd"/>
      <w:r>
        <w:rPr>
          <w:rFonts w:eastAsia="方正仿宋简体"/>
          <w:b/>
        </w:rPr>
        <w:t>保门诊统筹制度，职工</w:t>
      </w:r>
      <w:proofErr w:type="gramStart"/>
      <w:r>
        <w:rPr>
          <w:rFonts w:eastAsia="方正仿宋简体"/>
          <w:b/>
        </w:rPr>
        <w:t>医</w:t>
      </w:r>
      <w:proofErr w:type="gramEnd"/>
      <w:r>
        <w:rPr>
          <w:rFonts w:eastAsia="方正仿宋简体"/>
          <w:b/>
        </w:rPr>
        <w:t>保基金内部结构更加优化，个人账户管理机制更加完善，门</w:t>
      </w:r>
      <w:r>
        <w:rPr>
          <w:rFonts w:eastAsia="方正仿宋简体"/>
          <w:b/>
        </w:rPr>
        <w:lastRenderedPageBreak/>
        <w:t>诊医疗保障水平稳步提升，医疗保障制度更加公平更可持续。</w:t>
      </w:r>
    </w:p>
    <w:p w14:paraId="4E0E3443" w14:textId="77777777" w:rsidR="00A7355E" w:rsidRDefault="00EC3666">
      <w:pPr>
        <w:adjustRightInd w:val="0"/>
        <w:snapToGrid w:val="0"/>
        <w:spacing w:line="600" w:lineRule="exact"/>
        <w:ind w:firstLineChars="200" w:firstLine="626"/>
        <w:outlineLvl w:val="1"/>
        <w:rPr>
          <w:rFonts w:eastAsia="方正仿宋简体"/>
          <w:b/>
        </w:rPr>
      </w:pPr>
      <w:r>
        <w:rPr>
          <w:rFonts w:eastAsia="方正黑体简体"/>
          <w:b/>
        </w:rPr>
        <w:t>第三条</w:t>
      </w:r>
      <w:r>
        <w:rPr>
          <w:rFonts w:eastAsia="方正仿宋简体"/>
          <w:b/>
        </w:rPr>
        <w:t xml:space="preserve">  </w:t>
      </w:r>
      <w:r>
        <w:rPr>
          <w:rFonts w:eastAsia="方正仿宋简体"/>
          <w:b/>
        </w:rPr>
        <w:t>市医疗保障行政部门负责制定我市职工</w:t>
      </w:r>
      <w:proofErr w:type="gramStart"/>
      <w:r>
        <w:rPr>
          <w:rFonts w:eastAsia="方正仿宋简体"/>
          <w:b/>
        </w:rPr>
        <w:t>医</w:t>
      </w:r>
      <w:proofErr w:type="gramEnd"/>
      <w:r>
        <w:rPr>
          <w:rFonts w:eastAsia="方正仿宋简体"/>
          <w:b/>
        </w:rPr>
        <w:t>保门诊共</w:t>
      </w:r>
      <w:proofErr w:type="gramStart"/>
      <w:r>
        <w:rPr>
          <w:rFonts w:eastAsia="方正仿宋简体"/>
          <w:b/>
        </w:rPr>
        <w:t>济保障</w:t>
      </w:r>
      <w:proofErr w:type="gramEnd"/>
      <w:r>
        <w:rPr>
          <w:rFonts w:eastAsia="方正仿宋简体"/>
          <w:b/>
        </w:rPr>
        <w:t>工作的发展规划、政策规定和统筹协调、监督管理工作。县（市、区）医疗保障行政部门负责本辖区内门诊共</w:t>
      </w:r>
      <w:proofErr w:type="gramStart"/>
      <w:r>
        <w:rPr>
          <w:rFonts w:eastAsia="方正仿宋简体"/>
          <w:b/>
        </w:rPr>
        <w:t>济保障</w:t>
      </w:r>
      <w:proofErr w:type="gramEnd"/>
      <w:r>
        <w:rPr>
          <w:rFonts w:eastAsia="方正仿宋简体"/>
          <w:b/>
        </w:rPr>
        <w:t>工作的组织实施和行政管理工作。</w:t>
      </w:r>
    </w:p>
    <w:p w14:paraId="11F7D3B9" w14:textId="77777777" w:rsidR="00A7355E" w:rsidRDefault="00EC3666">
      <w:pPr>
        <w:adjustRightInd w:val="0"/>
        <w:snapToGrid w:val="0"/>
        <w:spacing w:line="600" w:lineRule="exact"/>
        <w:ind w:firstLineChars="200" w:firstLine="626"/>
        <w:rPr>
          <w:rFonts w:eastAsia="方正仿宋简体"/>
          <w:b/>
        </w:rPr>
      </w:pPr>
      <w:r>
        <w:rPr>
          <w:rFonts w:eastAsia="方正仿宋简体"/>
          <w:b/>
        </w:rPr>
        <w:t>市级</w:t>
      </w:r>
      <w:proofErr w:type="gramStart"/>
      <w:r>
        <w:rPr>
          <w:rFonts w:eastAsia="方正仿宋简体"/>
          <w:b/>
        </w:rPr>
        <w:t>医</w:t>
      </w:r>
      <w:proofErr w:type="gramEnd"/>
      <w:r>
        <w:rPr>
          <w:rFonts w:eastAsia="方正仿宋简体"/>
          <w:b/>
        </w:rPr>
        <w:t>保经办机构负责指导全市职工</w:t>
      </w:r>
      <w:proofErr w:type="gramStart"/>
      <w:r>
        <w:rPr>
          <w:rFonts w:eastAsia="方正仿宋简体"/>
          <w:b/>
        </w:rPr>
        <w:t>医</w:t>
      </w:r>
      <w:proofErr w:type="gramEnd"/>
      <w:r>
        <w:rPr>
          <w:rFonts w:eastAsia="方正仿宋简体"/>
          <w:b/>
        </w:rPr>
        <w:t>保门诊共</w:t>
      </w:r>
      <w:proofErr w:type="gramStart"/>
      <w:r>
        <w:rPr>
          <w:rFonts w:eastAsia="方正仿宋简体"/>
          <w:b/>
        </w:rPr>
        <w:t>济保障</w:t>
      </w:r>
      <w:proofErr w:type="gramEnd"/>
      <w:r>
        <w:rPr>
          <w:rFonts w:eastAsia="方正仿宋简体"/>
          <w:b/>
        </w:rPr>
        <w:t>工作，并做好市本级职工</w:t>
      </w:r>
      <w:proofErr w:type="gramStart"/>
      <w:r>
        <w:rPr>
          <w:rFonts w:eastAsia="方正仿宋简体"/>
          <w:b/>
        </w:rPr>
        <w:t>医</w:t>
      </w:r>
      <w:proofErr w:type="gramEnd"/>
      <w:r>
        <w:rPr>
          <w:rFonts w:eastAsia="方正仿宋简体"/>
          <w:b/>
        </w:rPr>
        <w:t>保门诊共</w:t>
      </w:r>
      <w:proofErr w:type="gramStart"/>
      <w:r>
        <w:rPr>
          <w:rFonts w:eastAsia="方正仿宋简体"/>
          <w:b/>
        </w:rPr>
        <w:t>济保障</w:t>
      </w:r>
      <w:proofErr w:type="gramEnd"/>
      <w:r>
        <w:rPr>
          <w:rFonts w:eastAsia="方正仿宋简体"/>
          <w:b/>
        </w:rPr>
        <w:t>经办工作。县级</w:t>
      </w:r>
      <w:proofErr w:type="gramStart"/>
      <w:r>
        <w:rPr>
          <w:rFonts w:eastAsia="方正仿宋简体"/>
          <w:b/>
        </w:rPr>
        <w:t>医</w:t>
      </w:r>
      <w:proofErr w:type="gramEnd"/>
      <w:r>
        <w:rPr>
          <w:rFonts w:eastAsia="方正仿宋简体"/>
          <w:b/>
        </w:rPr>
        <w:t>保经办机构负责门诊共济工作的待遇审核、费用结算、基金支付、稽核管理等工作。</w:t>
      </w:r>
    </w:p>
    <w:p w14:paraId="6B820A77" w14:textId="77777777" w:rsidR="00A7355E" w:rsidRDefault="00EC3666">
      <w:pPr>
        <w:adjustRightInd w:val="0"/>
        <w:snapToGrid w:val="0"/>
        <w:spacing w:line="600" w:lineRule="exact"/>
        <w:ind w:firstLineChars="200" w:firstLine="626"/>
        <w:outlineLvl w:val="1"/>
        <w:rPr>
          <w:rFonts w:eastAsia="方正仿宋简体"/>
          <w:b/>
        </w:rPr>
      </w:pPr>
      <w:r>
        <w:rPr>
          <w:rFonts w:eastAsia="方正黑体简体"/>
          <w:b/>
        </w:rPr>
        <w:t>第四条</w:t>
      </w:r>
      <w:r>
        <w:rPr>
          <w:rFonts w:eastAsia="方正仿宋简体"/>
          <w:b/>
        </w:rPr>
        <w:t xml:space="preserve">  </w:t>
      </w:r>
      <w:r>
        <w:rPr>
          <w:rFonts w:eastAsia="方正仿宋简体"/>
          <w:b/>
        </w:rPr>
        <w:t>财政部门要配合做好</w:t>
      </w:r>
      <w:proofErr w:type="gramStart"/>
      <w:r>
        <w:rPr>
          <w:rFonts w:eastAsia="方正仿宋简体"/>
          <w:b/>
        </w:rPr>
        <w:t>医</w:t>
      </w:r>
      <w:proofErr w:type="gramEnd"/>
      <w:r>
        <w:rPr>
          <w:rFonts w:eastAsia="方正仿宋简体"/>
          <w:b/>
        </w:rPr>
        <w:t>保基金的监督管理工作；卫生健康部门要加强医疗机构的监管考核，促进定点医疗机构规范诊疗行为；市场监管部门要加强药品流通环节监管，严厉打击倒卖药品等违法行为。</w:t>
      </w:r>
    </w:p>
    <w:p w14:paraId="76D86226" w14:textId="77777777" w:rsidR="00A7355E" w:rsidRDefault="00A7355E">
      <w:pPr>
        <w:adjustRightInd w:val="0"/>
        <w:snapToGrid w:val="0"/>
        <w:spacing w:line="600" w:lineRule="exact"/>
        <w:ind w:firstLineChars="200" w:firstLine="626"/>
        <w:rPr>
          <w:rFonts w:eastAsia="方正仿宋简体"/>
          <w:b/>
        </w:rPr>
      </w:pPr>
    </w:p>
    <w:p w14:paraId="663A53CC" w14:textId="77777777" w:rsidR="00A7355E" w:rsidRDefault="00EC3666">
      <w:pPr>
        <w:numPr>
          <w:ilvl w:val="0"/>
          <w:numId w:val="2"/>
        </w:numPr>
        <w:adjustRightInd w:val="0"/>
        <w:snapToGrid w:val="0"/>
        <w:spacing w:line="600" w:lineRule="exact"/>
        <w:jc w:val="center"/>
        <w:outlineLvl w:val="0"/>
        <w:rPr>
          <w:rFonts w:eastAsia="方正黑体简体"/>
          <w:b/>
        </w:rPr>
      </w:pPr>
      <w:r>
        <w:rPr>
          <w:rFonts w:eastAsia="方正黑体简体"/>
          <w:b/>
        </w:rPr>
        <w:t xml:space="preserve"> </w:t>
      </w:r>
      <w:r>
        <w:rPr>
          <w:rFonts w:eastAsia="方正黑体简体"/>
          <w:b/>
        </w:rPr>
        <w:t>门诊共</w:t>
      </w:r>
      <w:proofErr w:type="gramStart"/>
      <w:r>
        <w:rPr>
          <w:rFonts w:eastAsia="方正黑体简体"/>
          <w:b/>
        </w:rPr>
        <w:t>济保障</w:t>
      </w:r>
      <w:proofErr w:type="gramEnd"/>
      <w:r>
        <w:rPr>
          <w:rFonts w:eastAsia="方正黑体简体"/>
          <w:b/>
        </w:rPr>
        <w:t>待遇</w:t>
      </w:r>
    </w:p>
    <w:p w14:paraId="66ADAD05" w14:textId="77777777" w:rsidR="00A7355E" w:rsidRDefault="00A7355E">
      <w:pPr>
        <w:pStyle w:val="TOC1"/>
        <w:adjustRightInd w:val="0"/>
        <w:spacing w:line="600" w:lineRule="exact"/>
        <w:ind w:firstLine="0"/>
        <w:rPr>
          <w:rFonts w:ascii="Times New Roman" w:cs="Times New Roman"/>
          <w:color w:val="auto"/>
        </w:rPr>
      </w:pPr>
    </w:p>
    <w:p w14:paraId="2FD398F2" w14:textId="77777777" w:rsidR="00A7355E" w:rsidRDefault="00EC3666">
      <w:pPr>
        <w:adjustRightInd w:val="0"/>
        <w:snapToGrid w:val="0"/>
        <w:spacing w:line="600" w:lineRule="exact"/>
        <w:ind w:firstLineChars="200" w:firstLine="626"/>
        <w:outlineLvl w:val="1"/>
        <w:rPr>
          <w:rFonts w:eastAsia="方正仿宋简体"/>
          <w:b/>
        </w:rPr>
      </w:pPr>
      <w:r>
        <w:rPr>
          <w:rFonts w:eastAsia="方正黑体简体"/>
          <w:b/>
        </w:rPr>
        <w:t>第五条</w:t>
      </w:r>
      <w:r>
        <w:rPr>
          <w:rFonts w:eastAsia="方正黑体简体"/>
          <w:b/>
        </w:rPr>
        <w:t xml:space="preserve"> </w:t>
      </w:r>
      <w:r>
        <w:rPr>
          <w:rFonts w:eastAsia="方正仿宋简体"/>
          <w:b/>
        </w:rPr>
        <w:t xml:space="preserve"> </w:t>
      </w:r>
      <w:r>
        <w:rPr>
          <w:rFonts w:eastAsia="方正仿宋简体"/>
          <w:b/>
        </w:rPr>
        <w:t>建立完善职工</w:t>
      </w:r>
      <w:proofErr w:type="gramStart"/>
      <w:r>
        <w:rPr>
          <w:rFonts w:eastAsia="方正仿宋简体"/>
          <w:b/>
        </w:rPr>
        <w:t>医保普通</w:t>
      </w:r>
      <w:proofErr w:type="gramEnd"/>
      <w:r>
        <w:rPr>
          <w:rFonts w:eastAsia="方正仿宋简体"/>
          <w:b/>
        </w:rPr>
        <w:t>门诊统筹保障机制。逐步将多发病、常见病的普通门诊费用纳入统筹基金支付范围。落实全省统一的医疗保障待遇清单制度，确保我市普通门诊统筹在保障内容和待遇支付方面的统一，并做好与门诊</w:t>
      </w:r>
      <w:proofErr w:type="gramStart"/>
      <w:r>
        <w:rPr>
          <w:rFonts w:eastAsia="方正仿宋简体"/>
          <w:b/>
        </w:rPr>
        <w:t>慢特病</w:t>
      </w:r>
      <w:proofErr w:type="gramEnd"/>
      <w:r>
        <w:rPr>
          <w:rFonts w:eastAsia="方正仿宋简体"/>
          <w:b/>
        </w:rPr>
        <w:t>和住院待遇支付政策的衔接。</w:t>
      </w:r>
    </w:p>
    <w:p w14:paraId="639F469E" w14:textId="77777777" w:rsidR="00A7355E" w:rsidRDefault="00EC3666">
      <w:pPr>
        <w:adjustRightInd w:val="0"/>
        <w:snapToGrid w:val="0"/>
        <w:spacing w:line="600" w:lineRule="exact"/>
        <w:ind w:firstLineChars="200" w:firstLine="626"/>
        <w:outlineLvl w:val="1"/>
        <w:rPr>
          <w:rFonts w:eastAsia="方正仿宋简体"/>
          <w:b/>
        </w:rPr>
      </w:pPr>
      <w:r>
        <w:rPr>
          <w:rFonts w:eastAsia="方正黑体简体"/>
          <w:b/>
        </w:rPr>
        <w:t>第六条</w:t>
      </w:r>
      <w:r>
        <w:rPr>
          <w:rFonts w:eastAsia="方正仿宋简体"/>
          <w:b/>
        </w:rPr>
        <w:t xml:space="preserve">  </w:t>
      </w:r>
      <w:r>
        <w:rPr>
          <w:rFonts w:eastAsia="方正仿宋简体"/>
          <w:b/>
        </w:rPr>
        <w:t>科学设定职工普通门诊统筹待遇支付政策。科学设</w:t>
      </w:r>
      <w:r>
        <w:rPr>
          <w:rFonts w:eastAsia="方正仿宋简体"/>
          <w:b/>
        </w:rPr>
        <w:lastRenderedPageBreak/>
        <w:t>定职工</w:t>
      </w:r>
      <w:proofErr w:type="gramStart"/>
      <w:r>
        <w:rPr>
          <w:rFonts w:eastAsia="方正仿宋简体"/>
          <w:b/>
        </w:rPr>
        <w:t>医</w:t>
      </w:r>
      <w:proofErr w:type="gramEnd"/>
      <w:r>
        <w:rPr>
          <w:rFonts w:eastAsia="方正仿宋简体"/>
          <w:b/>
        </w:rPr>
        <w:t>保门诊统筹基金年度起付标准、支付比例和最高支付限额。根据职工门诊统筹制度落实情况、个人账户改革情况和基金承受能力，适时调整职工门诊统筹待遇支付政策，进一步提高保障水平。</w:t>
      </w:r>
    </w:p>
    <w:p w14:paraId="7064F8E8" w14:textId="77777777" w:rsidR="00A7355E" w:rsidRDefault="00EC3666">
      <w:pPr>
        <w:adjustRightInd w:val="0"/>
        <w:snapToGrid w:val="0"/>
        <w:spacing w:line="600" w:lineRule="exact"/>
        <w:ind w:firstLineChars="200" w:firstLine="626"/>
        <w:rPr>
          <w:rFonts w:eastAsia="方正仿宋简体"/>
          <w:b/>
        </w:rPr>
      </w:pPr>
      <w:r>
        <w:rPr>
          <w:rFonts w:ascii="方正楷体简体" w:eastAsia="方正楷体简体" w:hAnsi="方正楷体简体" w:cs="方正楷体简体" w:hint="eastAsia"/>
          <w:b/>
        </w:rPr>
        <w:t>（一）起付标准。</w:t>
      </w:r>
      <w:r>
        <w:rPr>
          <w:rFonts w:ascii="方正仿宋简体" w:eastAsia="方正仿宋简体" w:hAnsi="方正仿宋简体" w:cs="方正仿宋简体" w:hint="eastAsia"/>
          <w:b/>
        </w:rPr>
        <w:t>一个自然年度内，职工</w:t>
      </w:r>
      <w:proofErr w:type="gramStart"/>
      <w:r>
        <w:rPr>
          <w:rFonts w:ascii="方正仿宋简体" w:eastAsia="方正仿宋简体" w:hAnsi="方正仿宋简体" w:cs="方正仿宋简体" w:hint="eastAsia"/>
          <w:b/>
        </w:rPr>
        <w:t>医</w:t>
      </w:r>
      <w:proofErr w:type="gramEnd"/>
      <w:r>
        <w:rPr>
          <w:rFonts w:ascii="方正仿宋简体" w:eastAsia="方正仿宋简体" w:hAnsi="方正仿宋简体" w:cs="方正仿宋简体" w:hint="eastAsia"/>
          <w:b/>
        </w:rPr>
        <w:t>保门诊统筹累计计算起付标准。参保人员在一、二、三级医疗机构门诊就医，医疗保险统筹基金支付的起付标准分别为100元、200元、300元。参保人员在一、二、三级医疗机构门诊就医，职工</w:t>
      </w:r>
      <w:proofErr w:type="gramStart"/>
      <w:r>
        <w:rPr>
          <w:rFonts w:ascii="方正仿宋简体" w:eastAsia="方正仿宋简体" w:hAnsi="方正仿宋简体" w:cs="方正仿宋简体" w:hint="eastAsia"/>
          <w:b/>
        </w:rPr>
        <w:t>医保普通</w:t>
      </w:r>
      <w:proofErr w:type="gramEnd"/>
      <w:r>
        <w:rPr>
          <w:rFonts w:ascii="方正仿宋简体" w:eastAsia="方正仿宋简体" w:hAnsi="方正仿宋简体" w:cs="方正仿宋简体" w:hint="eastAsia"/>
          <w:b/>
        </w:rPr>
        <w:t>门诊统筹起付标准实行累计补差计算。</w:t>
      </w:r>
    </w:p>
    <w:p w14:paraId="6CADD07E" w14:textId="77777777" w:rsidR="00A7355E" w:rsidRDefault="00EC3666">
      <w:pPr>
        <w:adjustRightInd w:val="0"/>
        <w:snapToGrid w:val="0"/>
        <w:spacing w:line="600" w:lineRule="exact"/>
        <w:ind w:firstLineChars="200" w:firstLine="626"/>
        <w:rPr>
          <w:rFonts w:ascii="方正仿宋简体" w:eastAsia="方正仿宋简体" w:hAnsi="方正仿宋简体" w:cs="方正仿宋简体"/>
          <w:b/>
        </w:rPr>
      </w:pPr>
      <w:r>
        <w:rPr>
          <w:rFonts w:ascii="方正楷体简体" w:eastAsia="方正楷体简体" w:hAnsi="方正楷体简体" w:cs="方正楷体简体" w:hint="eastAsia"/>
          <w:b/>
        </w:rPr>
        <w:t>（二）支付比例。</w:t>
      </w:r>
      <w:r>
        <w:rPr>
          <w:rFonts w:ascii="方正仿宋简体" w:eastAsia="方正仿宋简体" w:hAnsi="方正仿宋简体" w:cs="方正仿宋简体" w:hint="eastAsia"/>
          <w:b/>
        </w:rPr>
        <w:t>参保人</w:t>
      </w:r>
      <w:proofErr w:type="gramStart"/>
      <w:r>
        <w:rPr>
          <w:rFonts w:ascii="方正仿宋简体" w:eastAsia="方正仿宋简体" w:hAnsi="方正仿宋简体" w:cs="方正仿宋简体" w:hint="eastAsia"/>
          <w:b/>
        </w:rPr>
        <w:t>员普通</w:t>
      </w:r>
      <w:proofErr w:type="gramEnd"/>
      <w:r>
        <w:rPr>
          <w:rFonts w:ascii="方正仿宋简体" w:eastAsia="方正仿宋简体" w:hAnsi="方正仿宋简体" w:cs="方正仿宋简体" w:hint="eastAsia"/>
          <w:b/>
        </w:rPr>
        <w:t>门诊发生的政策范围内医疗费用，在起付标准以上至最高支付限额以下的部分，在职职工在一、二、三级医疗机构的基金支付比例分别为70%、60%、50%；退休人员在一、二、三级医疗机构的基金支付比例分别为75%、65%、55%。</w:t>
      </w:r>
    </w:p>
    <w:p w14:paraId="6324677C" w14:textId="77777777" w:rsidR="00A7355E" w:rsidRDefault="00EC3666">
      <w:pPr>
        <w:adjustRightInd w:val="0"/>
        <w:snapToGrid w:val="0"/>
        <w:spacing w:line="600" w:lineRule="exact"/>
        <w:ind w:firstLineChars="200" w:firstLine="626"/>
        <w:rPr>
          <w:rFonts w:ascii="方正仿宋简体" w:eastAsia="方正仿宋简体" w:hAnsi="方正仿宋简体" w:cs="方正仿宋简体"/>
          <w:b/>
        </w:rPr>
      </w:pPr>
      <w:r>
        <w:rPr>
          <w:rFonts w:ascii="方正楷体简体" w:eastAsia="方正楷体简体" w:hAnsi="方正楷体简体" w:cs="方正楷体简体" w:hint="eastAsia"/>
          <w:b/>
        </w:rPr>
        <w:t>（三）最高支付限额。</w:t>
      </w:r>
      <w:r>
        <w:rPr>
          <w:rFonts w:ascii="方正仿宋简体" w:eastAsia="方正仿宋简体" w:hAnsi="方正仿宋简体" w:cs="方正仿宋简体" w:hint="eastAsia"/>
          <w:b/>
        </w:rPr>
        <w:t>一个自然年度内，参保人员发生的政策范围</w:t>
      </w:r>
      <w:proofErr w:type="gramStart"/>
      <w:r>
        <w:rPr>
          <w:rFonts w:ascii="方正仿宋简体" w:eastAsia="方正仿宋简体" w:hAnsi="方正仿宋简体" w:cs="方正仿宋简体" w:hint="eastAsia"/>
          <w:b/>
        </w:rPr>
        <w:t>内普通</w:t>
      </w:r>
      <w:proofErr w:type="gramEnd"/>
      <w:r>
        <w:rPr>
          <w:rFonts w:ascii="方正仿宋简体" w:eastAsia="方正仿宋简体" w:hAnsi="方正仿宋简体" w:cs="方正仿宋简体" w:hint="eastAsia"/>
          <w:b/>
        </w:rPr>
        <w:t>门诊医疗费用，医疗保险统筹基金的最高支付限额为2000元，随个人账户改革分布到位，逐步提高普通门诊</w:t>
      </w:r>
      <w:proofErr w:type="gramStart"/>
      <w:r>
        <w:rPr>
          <w:rFonts w:ascii="方正仿宋简体" w:eastAsia="方正仿宋简体" w:hAnsi="方正仿宋简体" w:cs="方正仿宋简体" w:hint="eastAsia"/>
          <w:b/>
        </w:rPr>
        <w:t>医</w:t>
      </w:r>
      <w:proofErr w:type="gramEnd"/>
      <w:r>
        <w:rPr>
          <w:rFonts w:ascii="方正仿宋简体" w:eastAsia="方正仿宋简体" w:hAnsi="方正仿宋简体" w:cs="方正仿宋简体" w:hint="eastAsia"/>
          <w:b/>
        </w:rPr>
        <w:t>保支付限额。</w:t>
      </w:r>
    </w:p>
    <w:p w14:paraId="06A2E7AD" w14:textId="77777777" w:rsidR="00A7355E" w:rsidRDefault="00EC3666">
      <w:pPr>
        <w:adjustRightInd w:val="0"/>
        <w:snapToGrid w:val="0"/>
        <w:spacing w:line="600" w:lineRule="exact"/>
        <w:ind w:firstLineChars="200" w:firstLine="626"/>
        <w:outlineLvl w:val="1"/>
        <w:rPr>
          <w:rFonts w:eastAsia="方正仿宋简体"/>
          <w:b/>
        </w:rPr>
      </w:pPr>
      <w:r>
        <w:rPr>
          <w:rFonts w:eastAsia="方正黑体简体"/>
          <w:b/>
        </w:rPr>
        <w:t>第七条</w:t>
      </w:r>
      <w:r>
        <w:rPr>
          <w:rFonts w:eastAsia="方正仿宋简体"/>
          <w:b/>
        </w:rPr>
        <w:t xml:space="preserve">  </w:t>
      </w:r>
      <w:r>
        <w:rPr>
          <w:rFonts w:eastAsia="方正仿宋简体"/>
          <w:b/>
        </w:rPr>
        <w:t>规范完善职工门诊</w:t>
      </w:r>
      <w:proofErr w:type="gramStart"/>
      <w:r>
        <w:rPr>
          <w:rFonts w:eastAsia="方正仿宋简体"/>
          <w:b/>
        </w:rPr>
        <w:t>慢特病病种医</w:t>
      </w:r>
      <w:proofErr w:type="gramEnd"/>
      <w:r>
        <w:rPr>
          <w:rFonts w:eastAsia="方正仿宋简体"/>
          <w:b/>
        </w:rPr>
        <w:t>保政策。执行全省统一的门诊</w:t>
      </w:r>
      <w:proofErr w:type="gramStart"/>
      <w:r>
        <w:rPr>
          <w:rFonts w:eastAsia="方正仿宋简体"/>
          <w:b/>
        </w:rPr>
        <w:t>慢特病</w:t>
      </w:r>
      <w:proofErr w:type="gramEnd"/>
      <w:r>
        <w:rPr>
          <w:rFonts w:eastAsia="方正仿宋简体"/>
          <w:b/>
        </w:rPr>
        <w:t>基本病种目录，统一基本病种名称和认定标准，将部分治疗周期长、健康损害大、费用负担重的疾病统一纳入门诊</w:t>
      </w:r>
      <w:proofErr w:type="gramStart"/>
      <w:r>
        <w:rPr>
          <w:rFonts w:eastAsia="方正仿宋简体"/>
          <w:b/>
        </w:rPr>
        <w:t>慢特病</w:t>
      </w:r>
      <w:proofErr w:type="gramEnd"/>
      <w:r>
        <w:rPr>
          <w:rFonts w:eastAsia="方正仿宋简体"/>
          <w:b/>
        </w:rPr>
        <w:t>病种范围，并动态调整。对于国家</w:t>
      </w:r>
      <w:proofErr w:type="gramStart"/>
      <w:r>
        <w:rPr>
          <w:rFonts w:eastAsia="方正仿宋简体"/>
          <w:b/>
        </w:rPr>
        <w:t>医保谈判</w:t>
      </w:r>
      <w:proofErr w:type="gramEnd"/>
      <w:r>
        <w:rPr>
          <w:rFonts w:eastAsia="方正仿宋简体"/>
          <w:b/>
        </w:rPr>
        <w:t>药品中临床</w:t>
      </w:r>
      <w:r>
        <w:rPr>
          <w:rFonts w:eastAsia="方正仿宋简体"/>
          <w:b/>
        </w:rPr>
        <w:lastRenderedPageBreak/>
        <w:t>必需、费用较高、替代性不强、适于门诊治疗，且未纳入本地门诊</w:t>
      </w:r>
      <w:proofErr w:type="gramStart"/>
      <w:r>
        <w:rPr>
          <w:rFonts w:eastAsia="方正仿宋简体"/>
          <w:b/>
        </w:rPr>
        <w:t>慢特病</w:t>
      </w:r>
      <w:proofErr w:type="gramEnd"/>
      <w:r>
        <w:rPr>
          <w:rFonts w:eastAsia="方正仿宋简体"/>
          <w:b/>
        </w:rPr>
        <w:t>范围的部分品种，探索建立药品单独支付政策。根据基金承受能力和普通门诊保障水平，通过门诊保障机制转换，对部分</w:t>
      </w:r>
      <w:proofErr w:type="gramStart"/>
      <w:r>
        <w:rPr>
          <w:rFonts w:eastAsia="方正仿宋简体"/>
          <w:b/>
        </w:rPr>
        <w:t>慢特病</w:t>
      </w:r>
      <w:proofErr w:type="gramEnd"/>
      <w:r>
        <w:rPr>
          <w:rFonts w:eastAsia="方正仿宋简体"/>
          <w:b/>
        </w:rPr>
        <w:t>病种实现由病种保障</w:t>
      </w:r>
      <w:proofErr w:type="gramStart"/>
      <w:r>
        <w:rPr>
          <w:rFonts w:eastAsia="方正仿宋简体"/>
          <w:b/>
        </w:rPr>
        <w:t>向费用</w:t>
      </w:r>
      <w:proofErr w:type="gramEnd"/>
      <w:r>
        <w:rPr>
          <w:rFonts w:eastAsia="方正仿宋简体"/>
          <w:b/>
        </w:rPr>
        <w:t>保障过渡。对日间手术和日间病房等参照住院</w:t>
      </w:r>
      <w:proofErr w:type="gramStart"/>
      <w:r>
        <w:rPr>
          <w:rFonts w:eastAsia="方正仿宋简体"/>
          <w:b/>
        </w:rPr>
        <w:t>医</w:t>
      </w:r>
      <w:proofErr w:type="gramEnd"/>
      <w:r>
        <w:rPr>
          <w:rFonts w:eastAsia="方正仿宋简体"/>
          <w:b/>
        </w:rPr>
        <w:t>保待遇结算。</w:t>
      </w:r>
    </w:p>
    <w:p w14:paraId="329E9358" w14:textId="77777777" w:rsidR="00A7355E" w:rsidRDefault="00EC3666">
      <w:pPr>
        <w:adjustRightInd w:val="0"/>
        <w:snapToGrid w:val="0"/>
        <w:spacing w:line="600" w:lineRule="exact"/>
        <w:ind w:firstLineChars="200" w:firstLine="626"/>
        <w:outlineLvl w:val="1"/>
        <w:rPr>
          <w:rFonts w:eastAsia="方正仿宋简体"/>
          <w:b/>
        </w:rPr>
      </w:pPr>
      <w:r>
        <w:rPr>
          <w:rFonts w:eastAsia="方正黑体简体"/>
          <w:b/>
        </w:rPr>
        <w:t>第八条</w:t>
      </w:r>
      <w:r>
        <w:rPr>
          <w:rFonts w:eastAsia="方正黑体简体"/>
          <w:b/>
        </w:rPr>
        <w:t xml:space="preserve"> </w:t>
      </w:r>
      <w:r>
        <w:rPr>
          <w:rFonts w:eastAsia="方正仿宋简体"/>
          <w:b/>
        </w:rPr>
        <w:t xml:space="preserve"> </w:t>
      </w:r>
      <w:r>
        <w:rPr>
          <w:rFonts w:eastAsia="方正仿宋简体"/>
          <w:b/>
        </w:rPr>
        <w:t>拓展门诊</w:t>
      </w:r>
      <w:proofErr w:type="gramStart"/>
      <w:r>
        <w:rPr>
          <w:rFonts w:eastAsia="方正仿宋简体"/>
          <w:b/>
        </w:rPr>
        <w:t>用药保障</w:t>
      </w:r>
      <w:proofErr w:type="gramEnd"/>
      <w:r>
        <w:rPr>
          <w:rFonts w:eastAsia="方正仿宋简体"/>
          <w:b/>
        </w:rPr>
        <w:t>渠道。探索支持外配处方在定点零售药店结算和配药，将符合条件的定点零售药店提供的</w:t>
      </w:r>
      <w:proofErr w:type="gramStart"/>
      <w:r>
        <w:rPr>
          <w:rFonts w:eastAsia="方正仿宋简体"/>
          <w:b/>
        </w:rPr>
        <w:t>用药保障</w:t>
      </w:r>
      <w:proofErr w:type="gramEnd"/>
      <w:r>
        <w:rPr>
          <w:rFonts w:eastAsia="方正仿宋简体"/>
          <w:b/>
        </w:rPr>
        <w:t>服务纳入门诊保障范围，实行与定点医疗机构统一的门诊报销政策，年度起付标准和年度最高支付限额合并计算。</w:t>
      </w:r>
    </w:p>
    <w:p w14:paraId="088752FD" w14:textId="77777777" w:rsidR="00A7355E" w:rsidRDefault="00EC3666">
      <w:pPr>
        <w:pStyle w:val="TOC1"/>
        <w:adjustRightInd w:val="0"/>
        <w:spacing w:line="600" w:lineRule="exact"/>
        <w:outlineLvl w:val="1"/>
        <w:rPr>
          <w:rFonts w:ascii="Times New Roman" w:cs="Times New Roman"/>
          <w:color w:val="auto"/>
          <w:sz w:val="32"/>
          <w:szCs w:val="32"/>
          <w:shd w:val="clear" w:color="auto" w:fill="FFFFFF"/>
        </w:rPr>
      </w:pPr>
      <w:r>
        <w:rPr>
          <w:rFonts w:ascii="Times New Roman" w:eastAsia="方正黑体简体" w:cs="Times New Roman"/>
          <w:b/>
          <w:color w:val="auto"/>
          <w:sz w:val="32"/>
          <w:szCs w:val="32"/>
        </w:rPr>
        <w:t>第九条</w:t>
      </w:r>
      <w:r>
        <w:rPr>
          <w:rFonts w:ascii="Times New Roman" w:eastAsia="方正黑体简体" w:cs="Times New Roman"/>
          <w:b/>
          <w:color w:val="auto"/>
          <w:sz w:val="32"/>
          <w:szCs w:val="32"/>
        </w:rPr>
        <w:t xml:space="preserve">  </w:t>
      </w:r>
      <w:r>
        <w:rPr>
          <w:rFonts w:ascii="方正仿宋简体" w:eastAsia="方正仿宋简体" w:hAnsi="方正仿宋简体" w:cs="方正仿宋简体" w:hint="eastAsia"/>
          <w:b/>
          <w:color w:val="auto"/>
          <w:sz w:val="32"/>
          <w:szCs w:val="32"/>
        </w:rPr>
        <w:t>实现政策有效衔接。职工普通门诊统筹与门诊</w:t>
      </w:r>
      <w:proofErr w:type="gramStart"/>
      <w:r>
        <w:rPr>
          <w:rFonts w:ascii="方正仿宋简体" w:eastAsia="方正仿宋简体" w:hAnsi="方正仿宋简体" w:cs="方正仿宋简体" w:hint="eastAsia"/>
          <w:b/>
          <w:color w:val="auto"/>
          <w:sz w:val="32"/>
          <w:szCs w:val="32"/>
        </w:rPr>
        <w:t>慢特病医</w:t>
      </w:r>
      <w:proofErr w:type="gramEnd"/>
      <w:r>
        <w:rPr>
          <w:rFonts w:ascii="方正仿宋简体" w:eastAsia="方正仿宋简体" w:hAnsi="方正仿宋简体" w:cs="方正仿宋简体" w:hint="eastAsia"/>
          <w:b/>
          <w:color w:val="auto"/>
          <w:sz w:val="32"/>
          <w:szCs w:val="32"/>
        </w:rPr>
        <w:t>保待遇按照保障范围可以同时享受，起付标准和最高支付限额分别计算。参保人员住院前3天的门急诊费用纳入本次住院费用合并结算，不再纳入职工</w:t>
      </w:r>
      <w:proofErr w:type="gramStart"/>
      <w:r>
        <w:rPr>
          <w:rFonts w:ascii="方正仿宋简体" w:eastAsia="方正仿宋简体" w:hAnsi="方正仿宋简体" w:cs="方正仿宋简体" w:hint="eastAsia"/>
          <w:b/>
          <w:color w:val="auto"/>
          <w:sz w:val="32"/>
          <w:szCs w:val="32"/>
        </w:rPr>
        <w:t>医</w:t>
      </w:r>
      <w:proofErr w:type="gramEnd"/>
      <w:r>
        <w:rPr>
          <w:rFonts w:ascii="方正仿宋简体" w:eastAsia="方正仿宋简体" w:hAnsi="方正仿宋简体" w:cs="方正仿宋简体" w:hint="eastAsia"/>
          <w:b/>
          <w:color w:val="auto"/>
          <w:sz w:val="32"/>
          <w:szCs w:val="32"/>
        </w:rPr>
        <w:t>保门诊统筹范围。享受长期护理保险机构护理、居家护理待遇期间发生的普通门诊医药费用，纳入普通门诊统筹基金支付范围，享受长期护理保险医疗专护待遇期间不享受普通门诊统筹待遇。</w:t>
      </w:r>
    </w:p>
    <w:p w14:paraId="4A877A58" w14:textId="77777777" w:rsidR="00A7355E" w:rsidRDefault="00EC3666">
      <w:pPr>
        <w:adjustRightInd w:val="0"/>
        <w:snapToGrid w:val="0"/>
        <w:spacing w:line="600" w:lineRule="exact"/>
        <w:ind w:firstLineChars="200" w:firstLine="626"/>
        <w:outlineLvl w:val="1"/>
        <w:rPr>
          <w:rFonts w:ascii="方正仿宋简体" w:eastAsia="方正仿宋简体" w:hAnsi="方正仿宋简体" w:cs="方正仿宋简体"/>
          <w:sz w:val="22"/>
          <w:szCs w:val="22"/>
        </w:rPr>
      </w:pPr>
      <w:r>
        <w:rPr>
          <w:rFonts w:eastAsia="方正黑体简体"/>
          <w:b/>
        </w:rPr>
        <w:t>第十条</w:t>
      </w:r>
      <w:r>
        <w:rPr>
          <w:rFonts w:eastAsia="方正黑体简体"/>
          <w:b/>
        </w:rPr>
        <w:t xml:space="preserve">  </w:t>
      </w:r>
      <w:r>
        <w:rPr>
          <w:rFonts w:ascii="方正仿宋简体" w:eastAsia="方正仿宋简体" w:hAnsi="方正仿宋简体" w:cs="方正仿宋简体" w:hint="eastAsia"/>
          <w:b/>
        </w:rPr>
        <w:t>完善居民</w:t>
      </w:r>
      <w:proofErr w:type="gramStart"/>
      <w:r>
        <w:rPr>
          <w:rFonts w:ascii="方正仿宋简体" w:eastAsia="方正仿宋简体" w:hAnsi="方正仿宋简体" w:cs="方正仿宋简体" w:hint="eastAsia"/>
          <w:b/>
        </w:rPr>
        <w:t>医</w:t>
      </w:r>
      <w:proofErr w:type="gramEnd"/>
      <w:r>
        <w:rPr>
          <w:rFonts w:ascii="方正仿宋简体" w:eastAsia="方正仿宋简体" w:hAnsi="方正仿宋简体" w:cs="方正仿宋简体" w:hint="eastAsia"/>
          <w:b/>
        </w:rPr>
        <w:t>保门诊统筹机制。稳步提高居民普通门诊保障水平，到2025年，普通门诊报销额度在2020年基础上提高50%。进一步扩大由统筹基金支付的门诊</w:t>
      </w:r>
      <w:proofErr w:type="gramStart"/>
      <w:r>
        <w:rPr>
          <w:rFonts w:ascii="方正仿宋简体" w:eastAsia="方正仿宋简体" w:hAnsi="方正仿宋简体" w:cs="方正仿宋简体" w:hint="eastAsia"/>
          <w:b/>
        </w:rPr>
        <w:t>慢特病</w:t>
      </w:r>
      <w:proofErr w:type="gramEnd"/>
      <w:r>
        <w:rPr>
          <w:rFonts w:ascii="方正仿宋简体" w:eastAsia="方正仿宋简体" w:hAnsi="方正仿宋简体" w:cs="方正仿宋简体" w:hint="eastAsia"/>
          <w:b/>
        </w:rPr>
        <w:t>病种范围，惠及更多参保群众，2025年门诊</w:t>
      </w:r>
      <w:proofErr w:type="gramStart"/>
      <w:r>
        <w:rPr>
          <w:rFonts w:ascii="方正仿宋简体" w:eastAsia="方正仿宋简体" w:hAnsi="方正仿宋简体" w:cs="方正仿宋简体" w:hint="eastAsia"/>
          <w:b/>
        </w:rPr>
        <w:t>慢特病医</w:t>
      </w:r>
      <w:proofErr w:type="gramEnd"/>
      <w:r>
        <w:rPr>
          <w:rFonts w:ascii="方正仿宋简体" w:eastAsia="方正仿宋简体" w:hAnsi="方正仿宋简体" w:cs="方正仿宋简体" w:hint="eastAsia"/>
          <w:b/>
        </w:rPr>
        <w:t>保支付比例不低于65%。</w:t>
      </w:r>
    </w:p>
    <w:p w14:paraId="4A6D51EB" w14:textId="77777777" w:rsidR="00A7355E" w:rsidRDefault="00A7355E">
      <w:pPr>
        <w:adjustRightInd w:val="0"/>
        <w:snapToGrid w:val="0"/>
        <w:spacing w:line="600" w:lineRule="exact"/>
        <w:rPr>
          <w:rFonts w:eastAsia="方正黑体简体"/>
          <w:b/>
        </w:rPr>
      </w:pPr>
    </w:p>
    <w:p w14:paraId="5EEC76F1" w14:textId="77777777" w:rsidR="00A7355E" w:rsidRDefault="00EC3666">
      <w:pPr>
        <w:numPr>
          <w:ilvl w:val="0"/>
          <w:numId w:val="3"/>
        </w:numPr>
        <w:adjustRightInd w:val="0"/>
        <w:snapToGrid w:val="0"/>
        <w:spacing w:line="600" w:lineRule="exact"/>
        <w:jc w:val="center"/>
        <w:outlineLvl w:val="0"/>
        <w:rPr>
          <w:rFonts w:eastAsia="方正黑体简体"/>
          <w:b/>
        </w:rPr>
      </w:pPr>
      <w:r>
        <w:rPr>
          <w:rFonts w:eastAsia="方正黑体简体"/>
          <w:b/>
        </w:rPr>
        <w:t xml:space="preserve"> </w:t>
      </w:r>
      <w:r>
        <w:rPr>
          <w:rFonts w:eastAsia="方正黑体简体"/>
          <w:b/>
        </w:rPr>
        <w:t>个人账户计入和使用</w:t>
      </w:r>
    </w:p>
    <w:p w14:paraId="309BDBD6" w14:textId="77777777" w:rsidR="00A7355E" w:rsidRDefault="00A7355E">
      <w:pPr>
        <w:pStyle w:val="TOC1"/>
        <w:adjustRightInd w:val="0"/>
        <w:spacing w:line="600" w:lineRule="exact"/>
        <w:rPr>
          <w:rFonts w:ascii="Times New Roman" w:cs="Times New Roman"/>
          <w:color w:val="auto"/>
        </w:rPr>
      </w:pPr>
    </w:p>
    <w:p w14:paraId="664D63E0" w14:textId="77777777" w:rsidR="00A7355E" w:rsidRDefault="00EC3666">
      <w:pPr>
        <w:adjustRightInd w:val="0"/>
        <w:snapToGrid w:val="0"/>
        <w:spacing w:line="600" w:lineRule="exact"/>
        <w:ind w:firstLineChars="200" w:firstLine="626"/>
        <w:outlineLvl w:val="1"/>
        <w:rPr>
          <w:rFonts w:ascii="方正仿宋简体" w:eastAsia="方正仿宋简体" w:hAnsi="方正仿宋简体" w:cs="方正仿宋简体"/>
          <w:b/>
        </w:rPr>
      </w:pPr>
      <w:r>
        <w:rPr>
          <w:rFonts w:eastAsia="方正黑体简体"/>
          <w:b/>
        </w:rPr>
        <w:t>第十一条</w:t>
      </w:r>
      <w:r>
        <w:rPr>
          <w:rFonts w:eastAsia="方正仿宋简体"/>
          <w:b/>
        </w:rPr>
        <w:t xml:space="preserve">  </w:t>
      </w:r>
      <w:r>
        <w:rPr>
          <w:rFonts w:ascii="方正仿宋简体" w:eastAsia="方正仿宋简体" w:hAnsi="方正仿宋简体" w:cs="方正仿宋简体" w:hint="eastAsia"/>
          <w:b/>
        </w:rPr>
        <w:t>改革职工</w:t>
      </w:r>
      <w:proofErr w:type="gramStart"/>
      <w:r>
        <w:rPr>
          <w:rFonts w:ascii="方正仿宋简体" w:eastAsia="方正仿宋简体" w:hAnsi="方正仿宋简体" w:cs="方正仿宋简体" w:hint="eastAsia"/>
          <w:b/>
        </w:rPr>
        <w:t>医</w:t>
      </w:r>
      <w:proofErr w:type="gramEnd"/>
      <w:r>
        <w:rPr>
          <w:rFonts w:ascii="方正仿宋简体" w:eastAsia="方正仿宋简体" w:hAnsi="方正仿宋简体" w:cs="方正仿宋简体" w:hint="eastAsia"/>
          <w:b/>
        </w:rPr>
        <w:t>保个人账户计入办法。个人账户计入办法调整与健全门诊共</w:t>
      </w:r>
      <w:proofErr w:type="gramStart"/>
      <w:r>
        <w:rPr>
          <w:rFonts w:ascii="方正仿宋简体" w:eastAsia="方正仿宋简体" w:hAnsi="方正仿宋简体" w:cs="方正仿宋简体" w:hint="eastAsia"/>
          <w:b/>
        </w:rPr>
        <w:t>济保障</w:t>
      </w:r>
      <w:proofErr w:type="gramEnd"/>
      <w:r>
        <w:rPr>
          <w:rFonts w:ascii="方正仿宋简体" w:eastAsia="方正仿宋简体" w:hAnsi="方正仿宋简体" w:cs="方正仿宋简体" w:hint="eastAsia"/>
          <w:b/>
        </w:rPr>
        <w:t>机制于2023年1月1日同步开始实施。</w:t>
      </w:r>
    </w:p>
    <w:p w14:paraId="41FD7EFD" w14:textId="77777777" w:rsidR="00A7355E" w:rsidRDefault="00EC3666">
      <w:pPr>
        <w:adjustRightInd w:val="0"/>
        <w:snapToGrid w:val="0"/>
        <w:spacing w:line="600" w:lineRule="exact"/>
        <w:ind w:firstLineChars="200" w:firstLine="626"/>
        <w:rPr>
          <w:rFonts w:ascii="方正仿宋简体" w:eastAsia="方正仿宋简体" w:hAnsi="方正仿宋简体" w:cs="方正仿宋简体"/>
          <w:b/>
        </w:rPr>
      </w:pPr>
      <w:r>
        <w:rPr>
          <w:rFonts w:ascii="方正仿宋简体" w:eastAsia="方正仿宋简体" w:hAnsi="方正仿宋简体" w:cs="方正仿宋简体" w:hint="eastAsia"/>
          <w:b/>
        </w:rPr>
        <w:t>（一）在职职工个人缴纳的基本医疗保险费全部划入本人</w:t>
      </w:r>
      <w:proofErr w:type="gramStart"/>
      <w:r>
        <w:rPr>
          <w:rFonts w:ascii="方正仿宋简体" w:eastAsia="方正仿宋简体" w:hAnsi="方正仿宋简体" w:cs="方正仿宋简体" w:hint="eastAsia"/>
          <w:b/>
        </w:rPr>
        <w:t>医</w:t>
      </w:r>
      <w:proofErr w:type="gramEnd"/>
      <w:r>
        <w:rPr>
          <w:rFonts w:ascii="方正仿宋简体" w:eastAsia="方正仿宋简体" w:hAnsi="方正仿宋简体" w:cs="方正仿宋简体" w:hint="eastAsia"/>
          <w:b/>
        </w:rPr>
        <w:t>保个人账户。</w:t>
      </w:r>
    </w:p>
    <w:p w14:paraId="34FD77FE" w14:textId="77777777" w:rsidR="00A7355E" w:rsidRDefault="00EC3666">
      <w:pPr>
        <w:adjustRightInd w:val="0"/>
        <w:snapToGrid w:val="0"/>
        <w:spacing w:line="600" w:lineRule="exact"/>
        <w:ind w:firstLineChars="200" w:firstLine="626"/>
        <w:rPr>
          <w:rFonts w:ascii="方正仿宋简体" w:eastAsia="方正仿宋简体" w:hAnsi="方正仿宋简体" w:cs="方正仿宋简体"/>
          <w:b/>
        </w:rPr>
      </w:pPr>
      <w:r>
        <w:rPr>
          <w:rFonts w:ascii="方正仿宋简体" w:eastAsia="方正仿宋简体" w:hAnsi="方正仿宋简体" w:cs="方正仿宋简体" w:hint="eastAsia"/>
          <w:b/>
        </w:rPr>
        <w:t>（二）2023年1月1日起，用人单位缴纳的基本医疗保险费计入在职职工个人账户部分调减到现行标准的50%，退休人员个人账户计入政策保持不变。在职职工年龄45岁（含45岁）以下的，按本人缴费基数的0.5%计入个人账户；在职职工45岁以上的，按本人缴费基数的0.75%计入个人账户。</w:t>
      </w:r>
    </w:p>
    <w:p w14:paraId="7AF11B12" w14:textId="77777777" w:rsidR="00A7355E" w:rsidRDefault="00EC3666">
      <w:pPr>
        <w:adjustRightInd w:val="0"/>
        <w:snapToGrid w:val="0"/>
        <w:spacing w:line="600" w:lineRule="exact"/>
        <w:ind w:firstLineChars="200" w:firstLine="626"/>
        <w:rPr>
          <w:rFonts w:ascii="方正仿宋简体" w:eastAsia="方正仿宋简体" w:hAnsi="方正仿宋简体" w:cs="方正仿宋简体"/>
          <w:b/>
        </w:rPr>
      </w:pPr>
      <w:r>
        <w:rPr>
          <w:rFonts w:ascii="方正仿宋简体" w:eastAsia="方正仿宋简体" w:hAnsi="方正仿宋简体" w:cs="方正仿宋简体" w:hint="eastAsia"/>
          <w:b/>
        </w:rPr>
        <w:t>（三）2024年1月1日起，在职职工单位缴纳的基本医疗保险费不再划入个人账户，全部计入统筹基金；退休人员个人账户由统筹基金按定额划入，70周岁以下退休人员，划入额度统一调整为济宁市2023年度基本养老金平均水平的2%，70周岁及以上退休人员，划入额度统一调整为济宁市2023年度基本养老金平均水平的2.5%。</w:t>
      </w:r>
    </w:p>
    <w:p w14:paraId="0EA86C8A" w14:textId="77777777" w:rsidR="00A7355E" w:rsidRDefault="00EC3666">
      <w:pPr>
        <w:adjustRightInd w:val="0"/>
        <w:snapToGrid w:val="0"/>
        <w:spacing w:line="600" w:lineRule="exact"/>
        <w:ind w:firstLineChars="200" w:firstLine="626"/>
        <w:rPr>
          <w:rFonts w:ascii="方正仿宋简体" w:eastAsia="方正仿宋简体" w:hAnsi="方正仿宋简体" w:cs="方正仿宋简体"/>
          <w:b/>
          <w:spacing w:val="-17"/>
        </w:rPr>
      </w:pPr>
      <w:r>
        <w:rPr>
          <w:rFonts w:ascii="方正仿宋简体" w:eastAsia="方正仿宋简体" w:hAnsi="方正仿宋简体" w:cs="方正仿宋简体" w:hint="eastAsia"/>
          <w:b/>
        </w:rPr>
        <w:t>（四）</w:t>
      </w:r>
      <w:proofErr w:type="gramStart"/>
      <w:r>
        <w:rPr>
          <w:rFonts w:ascii="方正仿宋简体" w:eastAsia="方正仿宋简体" w:hAnsi="方正仿宋简体" w:cs="方正仿宋简体" w:hint="eastAsia"/>
          <w:b/>
          <w:spacing w:val="-17"/>
        </w:rPr>
        <w:t>在职转</w:t>
      </w:r>
      <w:proofErr w:type="gramEnd"/>
      <w:r>
        <w:rPr>
          <w:rFonts w:ascii="方正仿宋简体" w:eastAsia="方正仿宋简体" w:hAnsi="方正仿宋简体" w:cs="方正仿宋简体" w:hint="eastAsia"/>
          <w:b/>
          <w:spacing w:val="-17"/>
        </w:rPr>
        <w:t>退休的职工，自次月起享受退休人员个人账户待遇。</w:t>
      </w:r>
    </w:p>
    <w:p w14:paraId="6E58AC4B" w14:textId="77777777" w:rsidR="00A7355E" w:rsidRDefault="00EC3666">
      <w:pPr>
        <w:adjustRightInd w:val="0"/>
        <w:snapToGrid w:val="0"/>
        <w:spacing w:line="600" w:lineRule="exact"/>
        <w:ind w:firstLineChars="200" w:firstLine="626"/>
        <w:rPr>
          <w:rFonts w:eastAsia="方正仿宋简体"/>
          <w:b/>
        </w:rPr>
      </w:pPr>
      <w:r>
        <w:rPr>
          <w:rFonts w:ascii="方正仿宋简体" w:eastAsia="方正仿宋简体" w:hAnsi="方正仿宋简体" w:cs="方正仿宋简体" w:hint="eastAsia"/>
          <w:b/>
        </w:rPr>
        <w:t>（五）灵活就业人员按规定享受退休人员基本医疗保险待遇的，个人账户政策按本规定标准执行。</w:t>
      </w:r>
    </w:p>
    <w:p w14:paraId="5AD6A1FF" w14:textId="77777777" w:rsidR="00A7355E" w:rsidRDefault="00EC3666">
      <w:pPr>
        <w:adjustRightInd w:val="0"/>
        <w:snapToGrid w:val="0"/>
        <w:spacing w:line="600" w:lineRule="exact"/>
        <w:ind w:firstLineChars="200" w:firstLine="626"/>
        <w:outlineLvl w:val="1"/>
        <w:rPr>
          <w:rFonts w:eastAsia="方正仿宋简体"/>
          <w:b/>
        </w:rPr>
      </w:pPr>
      <w:r>
        <w:rPr>
          <w:rFonts w:eastAsia="方正黑体简体"/>
          <w:b/>
        </w:rPr>
        <w:t>第十二条</w:t>
      </w:r>
      <w:r>
        <w:rPr>
          <w:rFonts w:eastAsia="方正仿宋简体"/>
          <w:b/>
        </w:rPr>
        <w:t xml:space="preserve">  </w:t>
      </w:r>
      <w:r>
        <w:rPr>
          <w:rFonts w:eastAsia="方正仿宋简体"/>
          <w:b/>
        </w:rPr>
        <w:t>规范个人账户使用。进一步明确个人账户支付范围，拓宽个人账户支付渠道，规范个人账户使用管理。</w:t>
      </w:r>
    </w:p>
    <w:p w14:paraId="77118B13" w14:textId="77777777" w:rsidR="00A7355E" w:rsidRDefault="00EC3666">
      <w:pPr>
        <w:adjustRightInd w:val="0"/>
        <w:snapToGrid w:val="0"/>
        <w:spacing w:line="600" w:lineRule="exact"/>
        <w:ind w:firstLineChars="200" w:firstLine="626"/>
        <w:rPr>
          <w:rFonts w:eastAsia="方正仿宋简体"/>
          <w:b/>
        </w:rPr>
      </w:pPr>
      <w:r>
        <w:rPr>
          <w:rFonts w:eastAsia="方正仿宋简体"/>
          <w:b/>
        </w:rPr>
        <w:lastRenderedPageBreak/>
        <w:t>（一）个人账户资金主要用于支付参保人员在定点医药机构发生的政策范围内自付费用。可以用于支付参保人员本人及其配偶、父母、子女在定点医疗机构就医发生的由个人负担的医疗费用，在定点零售药店购买药品、医疗器械、医用耗材发生的由个人负担的费用，配偶、父母、子女参加居民基本医疗保险、长期护理保险、政府指导的</w:t>
      </w:r>
      <w:proofErr w:type="gramStart"/>
      <w:r>
        <w:rPr>
          <w:rFonts w:eastAsia="方正仿宋简体"/>
          <w:b/>
        </w:rPr>
        <w:t>普惠型商业</w:t>
      </w:r>
      <w:proofErr w:type="gramEnd"/>
      <w:r>
        <w:rPr>
          <w:rFonts w:eastAsia="方正仿宋简体"/>
          <w:b/>
        </w:rPr>
        <w:t>医疗保险、灵活就业退休人员大额医疗保险等的个人缴费。</w:t>
      </w:r>
    </w:p>
    <w:p w14:paraId="77115721" w14:textId="77777777" w:rsidR="00A7355E" w:rsidRDefault="00EC3666">
      <w:pPr>
        <w:adjustRightInd w:val="0"/>
        <w:snapToGrid w:val="0"/>
        <w:spacing w:line="600" w:lineRule="exact"/>
        <w:ind w:firstLineChars="200" w:firstLine="626"/>
        <w:rPr>
          <w:rFonts w:eastAsia="方正仿宋简体"/>
          <w:b/>
        </w:rPr>
      </w:pPr>
      <w:r>
        <w:rPr>
          <w:rFonts w:eastAsia="方正仿宋简体"/>
          <w:b/>
        </w:rPr>
        <w:t>（二）个人账户不得用于公共卫生费用、体育健身或养生保健消费等不属于基本医疗保险保障范围的支出。</w:t>
      </w:r>
    </w:p>
    <w:p w14:paraId="6F48774F" w14:textId="77777777" w:rsidR="00A7355E" w:rsidRDefault="00EC3666">
      <w:pPr>
        <w:adjustRightInd w:val="0"/>
        <w:snapToGrid w:val="0"/>
        <w:spacing w:line="600" w:lineRule="exact"/>
        <w:ind w:firstLineChars="200" w:firstLine="626"/>
        <w:rPr>
          <w:rFonts w:eastAsia="方正仿宋简体"/>
          <w:b/>
        </w:rPr>
      </w:pPr>
      <w:r>
        <w:rPr>
          <w:rFonts w:eastAsia="方正仿宋简体"/>
          <w:b/>
        </w:rPr>
        <w:t>（三）个人账户资金可以结转使用和继承。职工调离我市时，个人账户结余资金可随同转移或一次性拨付给本人。</w:t>
      </w:r>
    </w:p>
    <w:p w14:paraId="4A16084F" w14:textId="77777777" w:rsidR="00A7355E" w:rsidRDefault="00EC3666">
      <w:pPr>
        <w:adjustRightInd w:val="0"/>
        <w:snapToGrid w:val="0"/>
        <w:spacing w:line="600" w:lineRule="exact"/>
        <w:ind w:firstLineChars="200" w:firstLine="626"/>
        <w:outlineLvl w:val="1"/>
        <w:rPr>
          <w:rFonts w:eastAsia="方正仿宋简体"/>
          <w:b/>
        </w:rPr>
      </w:pPr>
      <w:r>
        <w:rPr>
          <w:rFonts w:eastAsia="方正黑体简体"/>
          <w:b/>
        </w:rPr>
        <w:t>第十三条</w:t>
      </w:r>
      <w:r>
        <w:rPr>
          <w:rFonts w:eastAsia="方正仿宋简体"/>
          <w:b/>
        </w:rPr>
        <w:t xml:space="preserve">  </w:t>
      </w:r>
      <w:r>
        <w:rPr>
          <w:rFonts w:eastAsia="方正仿宋简体"/>
          <w:b/>
        </w:rPr>
        <w:t>个人账户基金与统筹基金，分别管理、分开核算，不得相互挤占和透支。</w:t>
      </w:r>
    </w:p>
    <w:p w14:paraId="4A49AD38" w14:textId="77777777" w:rsidR="00A7355E" w:rsidRDefault="00A7355E">
      <w:pPr>
        <w:adjustRightInd w:val="0"/>
        <w:snapToGrid w:val="0"/>
        <w:spacing w:line="600" w:lineRule="exact"/>
        <w:rPr>
          <w:rFonts w:eastAsia="方正仿宋简体"/>
          <w:b/>
        </w:rPr>
      </w:pPr>
    </w:p>
    <w:p w14:paraId="0787141D" w14:textId="77777777" w:rsidR="00A7355E" w:rsidRDefault="00EC3666">
      <w:pPr>
        <w:adjustRightInd w:val="0"/>
        <w:snapToGrid w:val="0"/>
        <w:spacing w:line="600" w:lineRule="exact"/>
        <w:jc w:val="center"/>
        <w:outlineLvl w:val="0"/>
        <w:rPr>
          <w:rFonts w:eastAsia="方正黑体简体"/>
          <w:b/>
        </w:rPr>
      </w:pPr>
      <w:r>
        <w:rPr>
          <w:rFonts w:eastAsia="方正黑体简体"/>
          <w:b/>
        </w:rPr>
        <w:t>第四章</w:t>
      </w:r>
      <w:r>
        <w:rPr>
          <w:rFonts w:eastAsia="方正黑体简体"/>
          <w:b/>
        </w:rPr>
        <w:t xml:space="preserve">  </w:t>
      </w:r>
      <w:r>
        <w:rPr>
          <w:rFonts w:eastAsia="方正黑体简体"/>
          <w:b/>
        </w:rPr>
        <w:t>医疗服务管理与费用结算</w:t>
      </w:r>
    </w:p>
    <w:p w14:paraId="641B5D0C" w14:textId="77777777" w:rsidR="00A7355E" w:rsidRDefault="00A7355E">
      <w:pPr>
        <w:adjustRightInd w:val="0"/>
        <w:snapToGrid w:val="0"/>
        <w:spacing w:line="600" w:lineRule="exact"/>
        <w:rPr>
          <w:rFonts w:eastAsia="方正黑体简体"/>
          <w:b/>
        </w:rPr>
      </w:pPr>
    </w:p>
    <w:p w14:paraId="08CD7E43" w14:textId="77777777" w:rsidR="00A7355E" w:rsidRDefault="00EC3666">
      <w:pPr>
        <w:adjustRightInd w:val="0"/>
        <w:snapToGrid w:val="0"/>
        <w:spacing w:line="600" w:lineRule="exact"/>
        <w:ind w:firstLineChars="200" w:firstLine="626"/>
        <w:outlineLvl w:val="1"/>
        <w:rPr>
          <w:rFonts w:eastAsia="方正仿宋简体"/>
          <w:b/>
        </w:rPr>
      </w:pPr>
      <w:r>
        <w:rPr>
          <w:rFonts w:eastAsia="方正黑体简体"/>
          <w:b/>
        </w:rPr>
        <w:t>第十四条</w:t>
      </w:r>
      <w:r>
        <w:rPr>
          <w:rFonts w:eastAsia="方正仿宋简体"/>
          <w:b/>
        </w:rPr>
        <w:t xml:space="preserve">  </w:t>
      </w:r>
      <w:r>
        <w:rPr>
          <w:rFonts w:eastAsia="方正仿宋简体"/>
          <w:b/>
        </w:rPr>
        <w:t>扩大职工</w:t>
      </w:r>
      <w:proofErr w:type="gramStart"/>
      <w:r>
        <w:rPr>
          <w:rFonts w:eastAsia="方正仿宋简体"/>
          <w:b/>
        </w:rPr>
        <w:t>医</w:t>
      </w:r>
      <w:proofErr w:type="gramEnd"/>
      <w:r>
        <w:rPr>
          <w:rFonts w:eastAsia="方正仿宋简体"/>
          <w:b/>
        </w:rPr>
        <w:t>保门诊统筹定点就医购药范围，取消职工门诊统筹就医定点限制，参保人员可以自主选择全市一、二、三级定点医疗机构门诊就医。</w:t>
      </w:r>
    </w:p>
    <w:p w14:paraId="4E718F34" w14:textId="77777777" w:rsidR="00A7355E" w:rsidRDefault="00EC3666">
      <w:pPr>
        <w:adjustRightInd w:val="0"/>
        <w:snapToGrid w:val="0"/>
        <w:spacing w:line="600" w:lineRule="exact"/>
        <w:ind w:firstLineChars="200" w:firstLine="626"/>
        <w:outlineLvl w:val="1"/>
        <w:rPr>
          <w:rFonts w:eastAsia="方正仿宋简体"/>
          <w:b/>
        </w:rPr>
      </w:pPr>
      <w:r>
        <w:rPr>
          <w:rFonts w:eastAsia="方正黑体简体"/>
          <w:b/>
        </w:rPr>
        <w:t>第十五条</w:t>
      </w:r>
      <w:r>
        <w:rPr>
          <w:rFonts w:eastAsia="方正黑体简体"/>
          <w:b/>
        </w:rPr>
        <w:t xml:space="preserve"> </w:t>
      </w:r>
      <w:r>
        <w:rPr>
          <w:rFonts w:eastAsia="方正仿宋简体"/>
          <w:b/>
        </w:rPr>
        <w:t xml:space="preserve"> </w:t>
      </w:r>
      <w:r>
        <w:rPr>
          <w:rFonts w:eastAsia="方正仿宋简体"/>
          <w:b/>
        </w:rPr>
        <w:t>就医实行实名认证。参保人员在定点医疗机构就医时，应出具本人</w:t>
      </w:r>
      <w:proofErr w:type="gramStart"/>
      <w:r>
        <w:rPr>
          <w:rFonts w:eastAsia="方正仿宋简体"/>
          <w:b/>
        </w:rPr>
        <w:t>医保电子</w:t>
      </w:r>
      <w:proofErr w:type="gramEnd"/>
      <w:r>
        <w:rPr>
          <w:rFonts w:eastAsia="方正仿宋简体"/>
          <w:b/>
        </w:rPr>
        <w:t>凭证或社会保障卡等身份认证凭证。接诊医生应认真核对其身份，确保人证相符。</w:t>
      </w:r>
    </w:p>
    <w:p w14:paraId="758FA6F0" w14:textId="77777777" w:rsidR="00A7355E" w:rsidRDefault="00EC3666">
      <w:pPr>
        <w:adjustRightInd w:val="0"/>
        <w:snapToGrid w:val="0"/>
        <w:spacing w:line="600" w:lineRule="exact"/>
        <w:ind w:firstLineChars="200" w:firstLine="626"/>
        <w:outlineLvl w:val="1"/>
        <w:rPr>
          <w:rFonts w:eastAsia="方正仿宋简体"/>
          <w:b/>
        </w:rPr>
      </w:pPr>
      <w:r>
        <w:rPr>
          <w:rFonts w:eastAsia="方正黑体简体"/>
          <w:b/>
        </w:rPr>
        <w:lastRenderedPageBreak/>
        <w:t>第十六条</w:t>
      </w:r>
      <w:r>
        <w:rPr>
          <w:rFonts w:eastAsia="方正仿宋简体"/>
          <w:b/>
        </w:rPr>
        <w:t xml:space="preserve">  </w:t>
      </w:r>
      <w:r>
        <w:rPr>
          <w:rFonts w:eastAsia="方正仿宋简体"/>
          <w:b/>
        </w:rPr>
        <w:t>门诊费用实行联网即时结算。参保人员在定点医疗机构发生的门诊费用，实行联网即时结算，参</w:t>
      </w:r>
      <w:proofErr w:type="gramStart"/>
      <w:r>
        <w:rPr>
          <w:rFonts w:eastAsia="方正仿宋简体"/>
          <w:b/>
        </w:rPr>
        <w:t>保人员只支付</w:t>
      </w:r>
      <w:proofErr w:type="gramEnd"/>
      <w:r>
        <w:rPr>
          <w:rFonts w:eastAsia="方正仿宋简体"/>
          <w:b/>
        </w:rPr>
        <w:t>个人负担部分，其余部分由</w:t>
      </w:r>
      <w:proofErr w:type="gramStart"/>
      <w:r>
        <w:rPr>
          <w:rFonts w:eastAsia="方正仿宋简体"/>
          <w:b/>
        </w:rPr>
        <w:t>医</w:t>
      </w:r>
      <w:proofErr w:type="gramEnd"/>
      <w:r>
        <w:rPr>
          <w:rFonts w:eastAsia="方正仿宋简体"/>
          <w:b/>
        </w:rPr>
        <w:t>保经办机构与定点医疗机构结算。调整完善普通门诊市内和跨市异地就医统筹支付政策，改革简化异地就医人员分类和备案。参保人员在定点医疗机构门诊就医的，市域外不能联网结算的符合规定的普通门诊医疗费用，由参保所属地</w:t>
      </w:r>
      <w:proofErr w:type="gramStart"/>
      <w:r>
        <w:rPr>
          <w:rFonts w:eastAsia="方正仿宋简体"/>
          <w:b/>
        </w:rPr>
        <w:t>医</w:t>
      </w:r>
      <w:proofErr w:type="gramEnd"/>
      <w:r>
        <w:rPr>
          <w:rFonts w:eastAsia="方正仿宋简体"/>
          <w:b/>
        </w:rPr>
        <w:t>保经办机构予以报销。</w:t>
      </w:r>
    </w:p>
    <w:p w14:paraId="2304385B" w14:textId="77777777" w:rsidR="00A7355E" w:rsidRDefault="00EC3666">
      <w:pPr>
        <w:adjustRightInd w:val="0"/>
        <w:snapToGrid w:val="0"/>
        <w:spacing w:line="600" w:lineRule="exact"/>
        <w:ind w:firstLineChars="200" w:firstLine="626"/>
        <w:outlineLvl w:val="1"/>
        <w:rPr>
          <w:rFonts w:eastAsia="方正仿宋简体"/>
          <w:b/>
        </w:rPr>
      </w:pPr>
      <w:r>
        <w:rPr>
          <w:rFonts w:eastAsia="方正黑体简体"/>
          <w:b/>
        </w:rPr>
        <w:t>第十七条</w:t>
      </w:r>
      <w:r>
        <w:rPr>
          <w:rFonts w:eastAsia="方正仿宋简体"/>
          <w:b/>
        </w:rPr>
        <w:t xml:space="preserve">  </w:t>
      </w:r>
      <w:r>
        <w:rPr>
          <w:rFonts w:ascii="方正仿宋简体" w:eastAsia="方正仿宋简体" w:hAnsi="方正仿宋简体" w:cs="方正仿宋简体" w:hint="eastAsia"/>
          <w:b/>
        </w:rPr>
        <w:t>开展“智慧医保”服务。鼓励将符合条件的“互联网+”医疗服务纳入医疗保障支付范围，以</w:t>
      </w:r>
      <w:proofErr w:type="gramStart"/>
      <w:r>
        <w:rPr>
          <w:rFonts w:ascii="方正仿宋简体" w:eastAsia="方正仿宋简体" w:hAnsi="方正仿宋简体" w:cs="方正仿宋简体" w:hint="eastAsia"/>
          <w:b/>
        </w:rPr>
        <w:t>医保电子</w:t>
      </w:r>
      <w:proofErr w:type="gramEnd"/>
      <w:r>
        <w:rPr>
          <w:rFonts w:ascii="方正仿宋简体" w:eastAsia="方正仿宋简体" w:hAnsi="方正仿宋简体" w:cs="方正仿宋简体" w:hint="eastAsia"/>
          <w:b/>
        </w:rPr>
        <w:t>凭</w:t>
      </w:r>
      <w:r>
        <w:rPr>
          <w:rFonts w:eastAsia="方正仿宋简体"/>
          <w:b/>
        </w:rPr>
        <w:t>证为介质打通</w:t>
      </w:r>
      <w:proofErr w:type="gramStart"/>
      <w:r>
        <w:rPr>
          <w:rFonts w:eastAsia="方正仿宋简体"/>
          <w:b/>
        </w:rPr>
        <w:t>慢特病复诊医保线</w:t>
      </w:r>
      <w:proofErr w:type="gramEnd"/>
      <w:r>
        <w:rPr>
          <w:rFonts w:eastAsia="方正仿宋简体"/>
          <w:b/>
        </w:rPr>
        <w:t>上支付渠道，</w:t>
      </w:r>
      <w:proofErr w:type="gramStart"/>
      <w:r>
        <w:rPr>
          <w:rFonts w:eastAsia="方正仿宋简体"/>
          <w:b/>
        </w:rPr>
        <w:t>实现线</w:t>
      </w:r>
      <w:proofErr w:type="gramEnd"/>
      <w:r>
        <w:rPr>
          <w:rFonts w:eastAsia="方正仿宋简体"/>
          <w:b/>
        </w:rPr>
        <w:t>上挂号、在线复诊、在线续方、处方流转、</w:t>
      </w:r>
      <w:proofErr w:type="gramStart"/>
      <w:r>
        <w:rPr>
          <w:rFonts w:eastAsia="方正仿宋简体"/>
          <w:b/>
        </w:rPr>
        <w:t>医</w:t>
      </w:r>
      <w:proofErr w:type="gramEnd"/>
      <w:r>
        <w:rPr>
          <w:rFonts w:eastAsia="方正仿宋简体"/>
          <w:b/>
        </w:rPr>
        <w:t>保支付、药品配送上门等服务功能。</w:t>
      </w:r>
    </w:p>
    <w:p w14:paraId="73F2B593" w14:textId="77777777" w:rsidR="00A7355E" w:rsidRDefault="00EC3666">
      <w:pPr>
        <w:adjustRightInd w:val="0"/>
        <w:snapToGrid w:val="0"/>
        <w:spacing w:line="600" w:lineRule="exact"/>
        <w:ind w:firstLineChars="200" w:firstLine="626"/>
        <w:outlineLvl w:val="1"/>
        <w:rPr>
          <w:rFonts w:eastAsia="方正仿宋简体"/>
          <w:b/>
        </w:rPr>
      </w:pPr>
      <w:r>
        <w:rPr>
          <w:rFonts w:eastAsia="方正黑体简体"/>
          <w:b/>
        </w:rPr>
        <w:t>第十八条</w:t>
      </w:r>
      <w:r>
        <w:rPr>
          <w:rFonts w:eastAsia="方正黑体简体"/>
          <w:b/>
        </w:rPr>
        <w:t xml:space="preserve">  </w:t>
      </w:r>
      <w:r>
        <w:rPr>
          <w:rFonts w:eastAsia="方正仿宋简体"/>
          <w:b/>
        </w:rPr>
        <w:t>统一</w:t>
      </w:r>
      <w:proofErr w:type="gramStart"/>
      <w:r>
        <w:rPr>
          <w:rFonts w:eastAsia="方正仿宋简体"/>
          <w:b/>
        </w:rPr>
        <w:t>医</w:t>
      </w:r>
      <w:proofErr w:type="gramEnd"/>
      <w:r>
        <w:rPr>
          <w:rFonts w:eastAsia="方正仿宋简体"/>
          <w:b/>
        </w:rPr>
        <w:t>保支付范围。职工和居民</w:t>
      </w:r>
      <w:proofErr w:type="gramStart"/>
      <w:r>
        <w:rPr>
          <w:rFonts w:eastAsia="方正仿宋简体"/>
          <w:b/>
        </w:rPr>
        <w:t>医</w:t>
      </w:r>
      <w:proofErr w:type="gramEnd"/>
      <w:r>
        <w:rPr>
          <w:rFonts w:eastAsia="方正仿宋简体"/>
          <w:b/>
        </w:rPr>
        <w:t>保门诊统筹执行全省统一的医疗保险药品目录、诊疗项目目录和医疗服务设施标准。医疗机构在使用</w:t>
      </w:r>
      <w:proofErr w:type="gramStart"/>
      <w:r>
        <w:rPr>
          <w:rFonts w:eastAsia="方正仿宋简体"/>
          <w:b/>
        </w:rPr>
        <w:t>医保范围</w:t>
      </w:r>
      <w:proofErr w:type="gramEnd"/>
      <w:r>
        <w:rPr>
          <w:rFonts w:eastAsia="方正仿宋简体"/>
          <w:b/>
        </w:rPr>
        <w:t>外项目时，应告知患者或其亲属。超出目录范围的费用，</w:t>
      </w:r>
      <w:proofErr w:type="gramStart"/>
      <w:r>
        <w:rPr>
          <w:rFonts w:eastAsia="方正仿宋简体"/>
          <w:b/>
        </w:rPr>
        <w:t>医</w:t>
      </w:r>
      <w:proofErr w:type="gramEnd"/>
      <w:r>
        <w:rPr>
          <w:rFonts w:eastAsia="方正仿宋简体"/>
          <w:b/>
        </w:rPr>
        <w:t>保基金不予支付。</w:t>
      </w:r>
    </w:p>
    <w:p w14:paraId="412CC349" w14:textId="77777777" w:rsidR="00A7355E" w:rsidRDefault="00EC3666">
      <w:pPr>
        <w:adjustRightInd w:val="0"/>
        <w:snapToGrid w:val="0"/>
        <w:spacing w:line="600" w:lineRule="exact"/>
        <w:ind w:firstLineChars="200" w:firstLine="626"/>
        <w:outlineLvl w:val="1"/>
        <w:rPr>
          <w:rFonts w:eastAsia="方正黑体简体"/>
          <w:b/>
        </w:rPr>
      </w:pPr>
      <w:r>
        <w:rPr>
          <w:rFonts w:eastAsia="方正黑体简体"/>
          <w:b/>
        </w:rPr>
        <w:t>第十九条</w:t>
      </w:r>
      <w:r>
        <w:rPr>
          <w:rFonts w:eastAsia="方正黑体简体"/>
          <w:b/>
        </w:rPr>
        <w:t xml:space="preserve"> </w:t>
      </w:r>
      <w:r>
        <w:rPr>
          <w:rFonts w:eastAsia="方正仿宋简体"/>
          <w:b/>
        </w:rPr>
        <w:t xml:space="preserve"> </w:t>
      </w:r>
      <w:r>
        <w:rPr>
          <w:rFonts w:eastAsia="方正仿宋简体"/>
          <w:b/>
        </w:rPr>
        <w:t>促进分级诊疗。做好家庭医生签约服务与普通门诊、门诊</w:t>
      </w:r>
      <w:proofErr w:type="gramStart"/>
      <w:r>
        <w:rPr>
          <w:rFonts w:eastAsia="方正仿宋简体"/>
          <w:b/>
        </w:rPr>
        <w:t>慢特病管理</w:t>
      </w:r>
      <w:proofErr w:type="gramEnd"/>
      <w:r>
        <w:rPr>
          <w:rFonts w:eastAsia="方正仿宋简体"/>
          <w:b/>
        </w:rPr>
        <w:t>措施的衔接，引导参保人员在基层就医首诊，促进基层医疗卫生服务体系健全完善。</w:t>
      </w:r>
    </w:p>
    <w:p w14:paraId="6D4C9D29" w14:textId="77777777" w:rsidR="00A7355E" w:rsidRDefault="00EC3666">
      <w:pPr>
        <w:adjustRightInd w:val="0"/>
        <w:snapToGrid w:val="0"/>
        <w:spacing w:line="600" w:lineRule="exact"/>
        <w:ind w:firstLineChars="200" w:firstLine="626"/>
        <w:outlineLvl w:val="1"/>
        <w:rPr>
          <w:rFonts w:eastAsia="方正仿宋简体"/>
          <w:b/>
        </w:rPr>
      </w:pPr>
      <w:r>
        <w:rPr>
          <w:rFonts w:eastAsia="方正黑体简体"/>
          <w:b/>
        </w:rPr>
        <w:t>第二十条</w:t>
      </w:r>
      <w:r>
        <w:rPr>
          <w:rFonts w:eastAsia="方正仿宋简体"/>
          <w:b/>
        </w:rPr>
        <w:t xml:space="preserve">  </w:t>
      </w:r>
      <w:r>
        <w:rPr>
          <w:rFonts w:eastAsia="方正仿宋简体"/>
          <w:b/>
        </w:rPr>
        <w:t>完善医疗费用结算支付方式。将门诊医疗服务纳入</w:t>
      </w:r>
      <w:proofErr w:type="gramStart"/>
      <w:r>
        <w:rPr>
          <w:rFonts w:eastAsia="方正仿宋简体"/>
          <w:b/>
        </w:rPr>
        <w:t>医</w:t>
      </w:r>
      <w:proofErr w:type="gramEnd"/>
      <w:r>
        <w:rPr>
          <w:rFonts w:eastAsia="方正仿宋简体"/>
          <w:b/>
        </w:rPr>
        <w:t>保定</w:t>
      </w:r>
      <w:proofErr w:type="gramStart"/>
      <w:r>
        <w:rPr>
          <w:rFonts w:eastAsia="方正仿宋简体"/>
          <w:b/>
        </w:rPr>
        <w:t>点机构</w:t>
      </w:r>
      <w:proofErr w:type="gramEnd"/>
      <w:r>
        <w:rPr>
          <w:rFonts w:eastAsia="方正仿宋简体"/>
          <w:b/>
        </w:rPr>
        <w:t>协议管理内容，建立门诊费用统计分析制度。推进门诊支付方式改革，对普通门诊服务，实行总额控制、按人头付费等付费方式；对门诊</w:t>
      </w:r>
      <w:proofErr w:type="gramStart"/>
      <w:r>
        <w:rPr>
          <w:rFonts w:eastAsia="方正仿宋简体"/>
          <w:b/>
        </w:rPr>
        <w:t>慢特病</w:t>
      </w:r>
      <w:proofErr w:type="gramEnd"/>
      <w:r>
        <w:rPr>
          <w:rFonts w:eastAsia="方正仿宋简体"/>
          <w:b/>
        </w:rPr>
        <w:t>，可实行按人头付费、按病种付</w:t>
      </w:r>
      <w:r>
        <w:rPr>
          <w:rFonts w:eastAsia="方正仿宋简体"/>
          <w:b/>
        </w:rPr>
        <w:lastRenderedPageBreak/>
        <w:t>费等复合式付费方式；对不宜打包付费的门诊费用，可按项目付费。对实行单独支付的国家</w:t>
      </w:r>
      <w:proofErr w:type="gramStart"/>
      <w:r>
        <w:rPr>
          <w:rFonts w:eastAsia="方正仿宋简体"/>
          <w:b/>
        </w:rPr>
        <w:t>医保谈判</w:t>
      </w:r>
      <w:proofErr w:type="gramEnd"/>
      <w:r>
        <w:rPr>
          <w:rFonts w:eastAsia="方正仿宋简体"/>
          <w:b/>
        </w:rPr>
        <w:t>药品，不纳入定点医疗机构</w:t>
      </w:r>
      <w:proofErr w:type="gramStart"/>
      <w:r>
        <w:rPr>
          <w:rFonts w:eastAsia="方正仿宋简体"/>
          <w:b/>
        </w:rPr>
        <w:t>医</w:t>
      </w:r>
      <w:proofErr w:type="gramEnd"/>
      <w:r>
        <w:rPr>
          <w:rFonts w:eastAsia="方正仿宋简体"/>
          <w:b/>
        </w:rPr>
        <w:t>保费用总额范围。</w:t>
      </w:r>
    </w:p>
    <w:p w14:paraId="2F361F56" w14:textId="1B85C31E" w:rsidR="00A7355E" w:rsidRDefault="00EC3666">
      <w:pPr>
        <w:adjustRightInd w:val="0"/>
        <w:snapToGrid w:val="0"/>
        <w:spacing w:line="600" w:lineRule="exact"/>
        <w:ind w:firstLineChars="200" w:firstLine="626"/>
        <w:outlineLvl w:val="1"/>
        <w:rPr>
          <w:rFonts w:eastAsia="方正仿宋简体"/>
          <w:b/>
        </w:rPr>
      </w:pPr>
      <w:r>
        <w:rPr>
          <w:rFonts w:eastAsia="方正黑体简体"/>
          <w:b/>
        </w:rPr>
        <w:t>第二十一条</w:t>
      </w:r>
      <w:r>
        <w:rPr>
          <w:rFonts w:eastAsia="方正黑体简体"/>
          <w:b/>
        </w:rPr>
        <w:t xml:space="preserve"> </w:t>
      </w:r>
      <w:r>
        <w:rPr>
          <w:rFonts w:eastAsia="方正仿宋简体"/>
          <w:b/>
        </w:rPr>
        <w:t xml:space="preserve"> </w:t>
      </w:r>
      <w:r>
        <w:rPr>
          <w:rFonts w:eastAsia="方正仿宋简体"/>
          <w:b/>
        </w:rPr>
        <w:t>规范医疗费用结算。职工</w:t>
      </w:r>
      <w:proofErr w:type="gramStart"/>
      <w:r>
        <w:rPr>
          <w:rFonts w:eastAsia="方正仿宋简体"/>
          <w:b/>
        </w:rPr>
        <w:t>医</w:t>
      </w:r>
      <w:proofErr w:type="gramEnd"/>
      <w:r>
        <w:rPr>
          <w:rFonts w:eastAsia="方正仿宋简体"/>
          <w:b/>
        </w:rPr>
        <w:t>保门诊统筹医疗费用结算，按照属地原则，市、县分级负责。市级</w:t>
      </w:r>
      <w:proofErr w:type="gramStart"/>
      <w:r>
        <w:rPr>
          <w:rFonts w:eastAsia="方正仿宋简体"/>
          <w:b/>
        </w:rPr>
        <w:t>医</w:t>
      </w:r>
      <w:proofErr w:type="gramEnd"/>
      <w:r>
        <w:rPr>
          <w:rFonts w:eastAsia="方正仿宋简体"/>
          <w:b/>
        </w:rPr>
        <w:t>保经办</w:t>
      </w:r>
      <w:r w:rsidR="002F2184">
        <w:rPr>
          <w:rFonts w:eastAsia="方正仿宋简体" w:hint="eastAsia"/>
          <w:b/>
        </w:rPr>
        <w:t>机构</w:t>
      </w:r>
      <w:r>
        <w:rPr>
          <w:rFonts w:eastAsia="方正仿宋简体"/>
          <w:b/>
        </w:rPr>
        <w:t>负责市级医疗机构职工</w:t>
      </w:r>
      <w:proofErr w:type="gramStart"/>
      <w:r>
        <w:rPr>
          <w:rFonts w:eastAsia="方正仿宋简体"/>
          <w:b/>
        </w:rPr>
        <w:t>医</w:t>
      </w:r>
      <w:proofErr w:type="gramEnd"/>
      <w:r>
        <w:rPr>
          <w:rFonts w:eastAsia="方正仿宋简体"/>
          <w:b/>
        </w:rPr>
        <w:t>保门诊统筹费用结算和全市清算。县级医保经办</w:t>
      </w:r>
      <w:r w:rsidR="002F2184">
        <w:rPr>
          <w:rFonts w:eastAsia="方正仿宋简体" w:hint="eastAsia"/>
          <w:b/>
        </w:rPr>
        <w:t>机构</w:t>
      </w:r>
      <w:r>
        <w:rPr>
          <w:rFonts w:eastAsia="方正仿宋简体"/>
          <w:b/>
        </w:rPr>
        <w:t>负责本辖区内定点医疗机构职工门诊统筹费用结算和清算。</w:t>
      </w:r>
      <w:proofErr w:type="gramStart"/>
      <w:r>
        <w:rPr>
          <w:rFonts w:eastAsia="方正仿宋简体"/>
          <w:b/>
        </w:rPr>
        <w:t>医</w:t>
      </w:r>
      <w:proofErr w:type="gramEnd"/>
      <w:r>
        <w:rPr>
          <w:rFonts w:eastAsia="方正仿宋简体"/>
          <w:b/>
        </w:rPr>
        <w:t>保经办机构按月结算门诊统筹医疗费用，具体结算流程、结算材料由市级</w:t>
      </w:r>
      <w:proofErr w:type="gramStart"/>
      <w:r>
        <w:rPr>
          <w:rFonts w:eastAsia="方正仿宋简体"/>
          <w:b/>
        </w:rPr>
        <w:t>医</w:t>
      </w:r>
      <w:proofErr w:type="gramEnd"/>
      <w:r>
        <w:rPr>
          <w:rFonts w:eastAsia="方正仿宋简体"/>
          <w:b/>
        </w:rPr>
        <w:t>保经办机构另行制定。</w:t>
      </w:r>
    </w:p>
    <w:p w14:paraId="4A5D0061" w14:textId="77777777" w:rsidR="00A7355E" w:rsidRDefault="00EC3666">
      <w:pPr>
        <w:adjustRightInd w:val="0"/>
        <w:snapToGrid w:val="0"/>
        <w:spacing w:line="600" w:lineRule="exact"/>
        <w:ind w:firstLineChars="200" w:firstLine="626"/>
        <w:outlineLvl w:val="1"/>
        <w:rPr>
          <w:rFonts w:eastAsia="方正仿宋简体"/>
          <w:b/>
        </w:rPr>
      </w:pPr>
      <w:r>
        <w:rPr>
          <w:rFonts w:eastAsia="方正黑体简体"/>
          <w:b/>
        </w:rPr>
        <w:t>第二十二条</w:t>
      </w:r>
      <w:r>
        <w:rPr>
          <w:rFonts w:eastAsia="方正仿宋简体"/>
          <w:b/>
        </w:rPr>
        <w:t xml:space="preserve">  </w:t>
      </w:r>
      <w:r>
        <w:rPr>
          <w:rFonts w:eastAsia="方正仿宋简体"/>
          <w:b/>
        </w:rPr>
        <w:t>完善</w:t>
      </w:r>
      <w:proofErr w:type="gramStart"/>
      <w:r>
        <w:rPr>
          <w:rFonts w:eastAsia="方正仿宋简体"/>
          <w:b/>
        </w:rPr>
        <w:t>医</w:t>
      </w:r>
      <w:proofErr w:type="gramEnd"/>
      <w:r>
        <w:rPr>
          <w:rFonts w:eastAsia="方正仿宋简体"/>
          <w:b/>
        </w:rPr>
        <w:t>保信息化管理。建立全市统一的门诊统筹信息系统，实现</w:t>
      </w:r>
      <w:proofErr w:type="gramStart"/>
      <w:r>
        <w:rPr>
          <w:rFonts w:eastAsia="方正仿宋简体"/>
          <w:b/>
        </w:rPr>
        <w:t>医</w:t>
      </w:r>
      <w:proofErr w:type="gramEnd"/>
      <w:r>
        <w:rPr>
          <w:rFonts w:eastAsia="方正仿宋简体"/>
          <w:b/>
        </w:rPr>
        <w:t>保经办机构与定点医疗机构互联互通、资源共享和医疗费用即时结算，定点医疗机构建立处方等信息上传制度，加强门诊费用日常审核监督。</w:t>
      </w:r>
    </w:p>
    <w:p w14:paraId="6CE476C8" w14:textId="77777777" w:rsidR="00A7355E" w:rsidRDefault="00A7355E">
      <w:pPr>
        <w:adjustRightInd w:val="0"/>
        <w:snapToGrid w:val="0"/>
        <w:spacing w:line="600" w:lineRule="exact"/>
        <w:rPr>
          <w:rFonts w:eastAsia="方正仿宋简体"/>
          <w:b/>
        </w:rPr>
      </w:pPr>
    </w:p>
    <w:p w14:paraId="13ADC5EE" w14:textId="77777777" w:rsidR="00A7355E" w:rsidRDefault="00EC3666">
      <w:pPr>
        <w:adjustRightInd w:val="0"/>
        <w:snapToGrid w:val="0"/>
        <w:spacing w:line="600" w:lineRule="exact"/>
        <w:jc w:val="center"/>
        <w:outlineLvl w:val="0"/>
        <w:rPr>
          <w:rFonts w:eastAsia="方正黑体简体"/>
          <w:b/>
        </w:rPr>
      </w:pPr>
      <w:r>
        <w:rPr>
          <w:rFonts w:eastAsia="方正黑体简体"/>
          <w:b/>
        </w:rPr>
        <w:t>第五章</w:t>
      </w:r>
      <w:r>
        <w:rPr>
          <w:rFonts w:eastAsia="方正黑体简体"/>
          <w:b/>
        </w:rPr>
        <w:t xml:space="preserve">  </w:t>
      </w:r>
      <w:r>
        <w:rPr>
          <w:rFonts w:eastAsia="方正黑体简体"/>
          <w:b/>
        </w:rPr>
        <w:t>基金管理与监督</w:t>
      </w:r>
    </w:p>
    <w:p w14:paraId="0C8EE4E6" w14:textId="77777777" w:rsidR="00A7355E" w:rsidRDefault="00A7355E">
      <w:pPr>
        <w:adjustRightInd w:val="0"/>
        <w:snapToGrid w:val="0"/>
        <w:spacing w:line="600" w:lineRule="exact"/>
        <w:rPr>
          <w:rFonts w:eastAsia="方正黑体简体"/>
          <w:b/>
        </w:rPr>
      </w:pPr>
    </w:p>
    <w:p w14:paraId="60F01030" w14:textId="77777777" w:rsidR="00A7355E" w:rsidRDefault="00EC3666">
      <w:pPr>
        <w:adjustRightInd w:val="0"/>
        <w:snapToGrid w:val="0"/>
        <w:spacing w:line="600" w:lineRule="exact"/>
        <w:ind w:firstLineChars="200" w:firstLine="626"/>
        <w:outlineLvl w:val="1"/>
        <w:rPr>
          <w:rFonts w:eastAsia="方正仿宋简体"/>
          <w:b/>
        </w:rPr>
      </w:pPr>
      <w:r>
        <w:rPr>
          <w:rFonts w:eastAsia="方正黑体简体"/>
          <w:b/>
        </w:rPr>
        <w:t>第二十三条</w:t>
      </w:r>
      <w:r>
        <w:rPr>
          <w:rFonts w:eastAsia="方正黑体简体"/>
          <w:b/>
        </w:rPr>
        <w:t xml:space="preserve">  </w:t>
      </w:r>
      <w:r>
        <w:rPr>
          <w:rFonts w:eastAsia="方正仿宋简体"/>
          <w:b/>
        </w:rPr>
        <w:t>健全监督机制。建立健全与门诊共</w:t>
      </w:r>
      <w:proofErr w:type="gramStart"/>
      <w:r>
        <w:rPr>
          <w:rFonts w:eastAsia="方正仿宋简体"/>
          <w:b/>
        </w:rPr>
        <w:t>济保障</w:t>
      </w:r>
      <w:proofErr w:type="gramEnd"/>
      <w:r>
        <w:rPr>
          <w:rFonts w:eastAsia="方正仿宋简体"/>
          <w:b/>
        </w:rPr>
        <w:t>相适应的基金管理制度和稽核检查机制，落实定点医药机构主体责任，完善门诊就医服务监控分析机制，引导定点医疗机构规范提供诊疗服务。</w:t>
      </w:r>
    </w:p>
    <w:p w14:paraId="74A9E9F6" w14:textId="77777777" w:rsidR="00A7355E" w:rsidRDefault="00EC3666">
      <w:pPr>
        <w:adjustRightInd w:val="0"/>
        <w:snapToGrid w:val="0"/>
        <w:spacing w:line="600" w:lineRule="exact"/>
        <w:ind w:firstLineChars="200" w:firstLine="626"/>
        <w:outlineLvl w:val="1"/>
        <w:rPr>
          <w:rFonts w:eastAsia="方正仿宋简体"/>
          <w:b/>
        </w:rPr>
      </w:pPr>
      <w:r>
        <w:rPr>
          <w:rFonts w:eastAsia="方正黑体简体"/>
          <w:b/>
        </w:rPr>
        <w:t>第二十四条</w:t>
      </w:r>
      <w:r>
        <w:rPr>
          <w:rFonts w:eastAsia="方正黑体简体"/>
          <w:b/>
        </w:rPr>
        <w:t xml:space="preserve">  </w:t>
      </w:r>
      <w:r>
        <w:rPr>
          <w:rFonts w:eastAsia="方正仿宋简体"/>
          <w:b/>
        </w:rPr>
        <w:t>加强医疗费用审核。强化个人账户使用、结算等环节的管理审核，防止个人账户资金违规使用，严肃查处门诊</w:t>
      </w:r>
      <w:r>
        <w:rPr>
          <w:rFonts w:eastAsia="方正仿宋简体"/>
          <w:b/>
        </w:rPr>
        <w:lastRenderedPageBreak/>
        <w:t>过度诊疗、不合理用药和利用职工</w:t>
      </w:r>
      <w:proofErr w:type="gramStart"/>
      <w:r>
        <w:rPr>
          <w:rFonts w:eastAsia="方正仿宋简体"/>
          <w:b/>
        </w:rPr>
        <w:t>医</w:t>
      </w:r>
      <w:proofErr w:type="gramEnd"/>
      <w:r>
        <w:rPr>
          <w:rFonts w:eastAsia="方正仿宋简体"/>
          <w:b/>
        </w:rPr>
        <w:t>保个人账户、居民普通门诊报销额度套取骗取</w:t>
      </w:r>
      <w:proofErr w:type="gramStart"/>
      <w:r>
        <w:rPr>
          <w:rFonts w:eastAsia="方正仿宋简体"/>
          <w:b/>
        </w:rPr>
        <w:t>医</w:t>
      </w:r>
      <w:proofErr w:type="gramEnd"/>
      <w:r>
        <w:rPr>
          <w:rFonts w:eastAsia="方正仿宋简体"/>
          <w:b/>
        </w:rPr>
        <w:t>保基金等违法违规行为和问题，确保基金安全高效、合理使用。</w:t>
      </w:r>
    </w:p>
    <w:p w14:paraId="35816B1E" w14:textId="77777777" w:rsidR="00A7355E" w:rsidRDefault="00EC3666">
      <w:pPr>
        <w:adjustRightInd w:val="0"/>
        <w:snapToGrid w:val="0"/>
        <w:spacing w:line="600" w:lineRule="exact"/>
        <w:ind w:firstLineChars="200" w:firstLine="626"/>
        <w:outlineLvl w:val="1"/>
        <w:rPr>
          <w:rFonts w:eastAsia="方正仿宋简体"/>
          <w:b/>
        </w:rPr>
      </w:pPr>
      <w:r>
        <w:rPr>
          <w:rFonts w:eastAsia="方正黑体简体"/>
          <w:b/>
        </w:rPr>
        <w:t>第二十五条</w:t>
      </w:r>
      <w:r>
        <w:rPr>
          <w:rFonts w:eastAsia="方正仿宋简体"/>
          <w:b/>
        </w:rPr>
        <w:t xml:space="preserve">  </w:t>
      </w:r>
      <w:r>
        <w:rPr>
          <w:rFonts w:eastAsia="方正仿宋简体"/>
          <w:b/>
        </w:rPr>
        <w:t>建立信息化监控机制。健全个人账户使用管理办法，做好收支信息统计。完善个人账户省内和跨省结算智能监</w:t>
      </w:r>
      <w:r>
        <w:rPr>
          <w:rFonts w:ascii="方正仿宋简体" w:eastAsia="方正仿宋简体" w:hAnsi="方正仿宋简体" w:cs="方正仿宋简体" w:hint="eastAsia"/>
          <w:b/>
        </w:rPr>
        <w:t>控平台、“一卡通行”定点医药机构</w:t>
      </w:r>
      <w:r>
        <w:rPr>
          <w:rFonts w:eastAsia="方正仿宋简体"/>
          <w:b/>
        </w:rPr>
        <w:t>动态维护机制、常态化巡检机制、应急处置机制。</w:t>
      </w:r>
    </w:p>
    <w:p w14:paraId="40F73557" w14:textId="2E341A78" w:rsidR="00A7355E" w:rsidRDefault="00EC3666">
      <w:pPr>
        <w:adjustRightInd w:val="0"/>
        <w:snapToGrid w:val="0"/>
        <w:spacing w:line="600" w:lineRule="exact"/>
        <w:ind w:firstLineChars="200" w:firstLine="626"/>
        <w:outlineLvl w:val="1"/>
        <w:rPr>
          <w:rFonts w:eastAsia="方正仿宋简体"/>
          <w:b/>
        </w:rPr>
      </w:pPr>
      <w:r>
        <w:rPr>
          <w:rFonts w:eastAsia="方正黑体简体"/>
          <w:b/>
        </w:rPr>
        <w:t>第二十六条</w:t>
      </w:r>
      <w:r>
        <w:rPr>
          <w:rFonts w:eastAsia="方正黑体简体"/>
          <w:b/>
        </w:rPr>
        <w:t xml:space="preserve"> </w:t>
      </w:r>
      <w:r>
        <w:rPr>
          <w:rFonts w:eastAsia="方正仿宋简体"/>
          <w:b/>
        </w:rPr>
        <w:t xml:space="preserve"> </w:t>
      </w:r>
      <w:r>
        <w:rPr>
          <w:rFonts w:eastAsia="方正仿宋简体"/>
          <w:b/>
        </w:rPr>
        <w:t>严格督导和监督。严格贯彻落实《社会保险法》《医疗保障基金使用监督管理条例》《山东省医疗保障基金监督管理办法》等法律法规规章，加强对定点机构医疗行为和医疗费用的监管，实现医保基金全领域、全流程、全方位监管，严肃查处定点医药机构、参保人员、医保经办机构违法违规行为。</w:t>
      </w:r>
    </w:p>
    <w:p w14:paraId="66C62378" w14:textId="77777777" w:rsidR="00A7355E" w:rsidRDefault="00A7355E">
      <w:pPr>
        <w:adjustRightInd w:val="0"/>
        <w:snapToGrid w:val="0"/>
        <w:spacing w:line="600" w:lineRule="exact"/>
        <w:rPr>
          <w:rFonts w:eastAsia="方正仿宋简体"/>
          <w:b/>
        </w:rPr>
      </w:pPr>
    </w:p>
    <w:p w14:paraId="5A4B9CC4" w14:textId="77777777" w:rsidR="00A7355E" w:rsidRDefault="00EC3666">
      <w:pPr>
        <w:numPr>
          <w:ilvl w:val="0"/>
          <w:numId w:val="4"/>
        </w:numPr>
        <w:adjustRightInd w:val="0"/>
        <w:snapToGrid w:val="0"/>
        <w:spacing w:line="600" w:lineRule="exact"/>
        <w:jc w:val="center"/>
        <w:outlineLvl w:val="0"/>
        <w:rPr>
          <w:rFonts w:eastAsia="方正黑体简体"/>
          <w:b/>
        </w:rPr>
      </w:pPr>
      <w:r>
        <w:rPr>
          <w:rFonts w:eastAsia="方正黑体简体"/>
          <w:b/>
        </w:rPr>
        <w:t xml:space="preserve"> </w:t>
      </w:r>
      <w:r>
        <w:rPr>
          <w:rFonts w:eastAsia="方正黑体简体"/>
          <w:b/>
        </w:rPr>
        <w:t>保障措施</w:t>
      </w:r>
    </w:p>
    <w:p w14:paraId="21C9F3CE" w14:textId="77777777" w:rsidR="00A7355E" w:rsidRDefault="00A7355E">
      <w:pPr>
        <w:pStyle w:val="a0"/>
        <w:adjustRightInd w:val="0"/>
        <w:snapToGrid w:val="0"/>
        <w:spacing w:line="600" w:lineRule="exact"/>
      </w:pPr>
    </w:p>
    <w:p w14:paraId="5B9AEF30" w14:textId="77777777" w:rsidR="00A7355E" w:rsidRDefault="00EC3666">
      <w:pPr>
        <w:pStyle w:val="TOC1"/>
        <w:adjustRightInd w:val="0"/>
        <w:spacing w:line="600" w:lineRule="exact"/>
        <w:outlineLvl w:val="1"/>
        <w:rPr>
          <w:rFonts w:ascii="方正仿宋简体" w:eastAsia="方正仿宋简体" w:hAnsi="方正仿宋简体" w:cs="方正仿宋简体"/>
          <w:b/>
          <w:color w:val="auto"/>
          <w:sz w:val="32"/>
          <w:szCs w:val="32"/>
        </w:rPr>
      </w:pPr>
      <w:r>
        <w:rPr>
          <w:rFonts w:ascii="Times New Roman" w:eastAsia="方正黑体简体" w:cs="Times New Roman"/>
          <w:b/>
          <w:color w:val="auto"/>
          <w:sz w:val="32"/>
          <w:szCs w:val="32"/>
        </w:rPr>
        <w:t>第二十七条</w:t>
      </w:r>
      <w:r>
        <w:rPr>
          <w:rFonts w:ascii="Times New Roman" w:eastAsia="方正黑体简体" w:cs="Times New Roman"/>
          <w:b/>
          <w:color w:val="auto"/>
          <w:sz w:val="32"/>
          <w:szCs w:val="32"/>
        </w:rPr>
        <w:t xml:space="preserve">  </w:t>
      </w:r>
      <w:r>
        <w:rPr>
          <w:rFonts w:ascii="Times New Roman" w:eastAsia="方正仿宋简体" w:cs="Times New Roman"/>
          <w:b/>
          <w:color w:val="auto"/>
          <w:sz w:val="32"/>
          <w:szCs w:val="32"/>
        </w:rPr>
        <w:t>加强领导，稳妥推进。各县（市、区）要高度重视，提高站位，切实加强组织领导，建立责任落实机制，做到政策上下贯通，工作上下联动，确保改革目标如期完成。</w:t>
      </w:r>
      <w:r>
        <w:rPr>
          <w:rFonts w:ascii="方正仿宋简体" w:eastAsia="方正仿宋简体" w:hAnsi="方正仿宋简体" w:cs="方正仿宋简体" w:hint="eastAsia"/>
          <w:b/>
          <w:color w:val="auto"/>
          <w:sz w:val="32"/>
          <w:szCs w:val="32"/>
        </w:rPr>
        <w:t>建立工作台账，健全督导检查机制，确保2023年年底前各项分阶段改革任务落地落实。妥善处理好改革前后的政策衔接，确保参保职工待遇平稳过渡，并统筹做好城乡居民门诊统筹保障工作。</w:t>
      </w:r>
    </w:p>
    <w:p w14:paraId="61D6FDF8" w14:textId="77777777" w:rsidR="00A7355E" w:rsidRDefault="00EC3666">
      <w:pPr>
        <w:adjustRightInd w:val="0"/>
        <w:snapToGrid w:val="0"/>
        <w:spacing w:line="600" w:lineRule="exact"/>
        <w:ind w:firstLineChars="200" w:firstLine="626"/>
        <w:outlineLvl w:val="1"/>
        <w:rPr>
          <w:rFonts w:eastAsia="方正仿宋简体"/>
          <w:b/>
        </w:rPr>
      </w:pPr>
      <w:r>
        <w:rPr>
          <w:rFonts w:eastAsia="方正黑体简体"/>
          <w:b/>
        </w:rPr>
        <w:t>第二十八条</w:t>
      </w:r>
      <w:r>
        <w:rPr>
          <w:rFonts w:eastAsia="方正黑体简体"/>
          <w:b/>
        </w:rPr>
        <w:t xml:space="preserve"> </w:t>
      </w:r>
      <w:r>
        <w:rPr>
          <w:rFonts w:eastAsia="方正仿宋简体"/>
          <w:b/>
        </w:rPr>
        <w:t xml:space="preserve"> </w:t>
      </w:r>
      <w:r>
        <w:rPr>
          <w:rFonts w:eastAsia="方正仿宋简体"/>
          <w:b/>
        </w:rPr>
        <w:t>协同配合，形成合力。</w:t>
      </w:r>
      <w:proofErr w:type="gramStart"/>
      <w:r>
        <w:rPr>
          <w:rFonts w:eastAsia="方正仿宋简体"/>
          <w:b/>
        </w:rPr>
        <w:t>医</w:t>
      </w:r>
      <w:proofErr w:type="gramEnd"/>
      <w:r>
        <w:rPr>
          <w:rFonts w:eastAsia="方正仿宋简体"/>
          <w:b/>
        </w:rPr>
        <w:t>保、财政、卫生健康、</w:t>
      </w:r>
      <w:r>
        <w:rPr>
          <w:rFonts w:eastAsia="方正仿宋简体"/>
          <w:b/>
        </w:rPr>
        <w:lastRenderedPageBreak/>
        <w:t>市场监管等各相关部门要密切配合，建立健全职工</w:t>
      </w:r>
      <w:proofErr w:type="gramStart"/>
      <w:r>
        <w:rPr>
          <w:rFonts w:eastAsia="方正仿宋简体"/>
          <w:b/>
        </w:rPr>
        <w:t>医</w:t>
      </w:r>
      <w:proofErr w:type="gramEnd"/>
      <w:r>
        <w:rPr>
          <w:rFonts w:eastAsia="方正仿宋简体"/>
          <w:b/>
        </w:rPr>
        <w:t>保门诊共</w:t>
      </w:r>
      <w:proofErr w:type="gramStart"/>
      <w:r>
        <w:rPr>
          <w:rFonts w:eastAsia="方正仿宋简体"/>
          <w:b/>
        </w:rPr>
        <w:t>济保障</w:t>
      </w:r>
      <w:proofErr w:type="gramEnd"/>
      <w:r>
        <w:rPr>
          <w:rFonts w:eastAsia="方正仿宋简体"/>
          <w:b/>
        </w:rPr>
        <w:t>机制，加强基金监督，规范诊疗行为，保障药品供应和使用安全，确保改革有序推进。</w:t>
      </w:r>
    </w:p>
    <w:p w14:paraId="0FDA04C3" w14:textId="77777777" w:rsidR="00A7355E" w:rsidRDefault="00EC3666">
      <w:pPr>
        <w:pStyle w:val="TOC1"/>
        <w:adjustRightInd w:val="0"/>
        <w:spacing w:line="600" w:lineRule="exact"/>
        <w:outlineLvl w:val="1"/>
        <w:rPr>
          <w:rFonts w:ascii="Times New Roman" w:cs="Times New Roman"/>
          <w:color w:val="auto"/>
        </w:rPr>
      </w:pPr>
      <w:r>
        <w:rPr>
          <w:rFonts w:ascii="Times New Roman" w:eastAsia="方正黑体简体" w:cs="Times New Roman"/>
          <w:b/>
          <w:color w:val="auto"/>
          <w:sz w:val="32"/>
          <w:szCs w:val="32"/>
        </w:rPr>
        <w:t>第二十九条</w:t>
      </w:r>
      <w:r>
        <w:rPr>
          <w:rFonts w:ascii="Times New Roman" w:eastAsia="方正黑体简体" w:cs="Times New Roman"/>
          <w:b/>
          <w:color w:val="auto"/>
          <w:sz w:val="32"/>
          <w:szCs w:val="32"/>
        </w:rPr>
        <w:t xml:space="preserve"> </w:t>
      </w:r>
      <w:r>
        <w:rPr>
          <w:rFonts w:ascii="Times New Roman" w:eastAsia="方正仿宋简体" w:cs="Times New Roman"/>
          <w:b/>
          <w:color w:val="auto"/>
          <w:sz w:val="32"/>
          <w:szCs w:val="32"/>
        </w:rPr>
        <w:t xml:space="preserve"> </w:t>
      </w:r>
      <w:r>
        <w:rPr>
          <w:rFonts w:ascii="Times New Roman" w:eastAsia="方正仿宋简体" w:cs="Times New Roman"/>
          <w:b/>
          <w:color w:val="auto"/>
          <w:sz w:val="32"/>
          <w:szCs w:val="32"/>
        </w:rPr>
        <w:t>强化宣传、正确引导。创新宣传方式，用群众</w:t>
      </w:r>
      <w:r>
        <w:rPr>
          <w:rFonts w:ascii="方正仿宋简体" w:eastAsia="方正仿宋简体" w:hAnsi="方正仿宋简体" w:cs="方正仿宋简体" w:hint="eastAsia"/>
          <w:b/>
          <w:color w:val="auto"/>
          <w:sz w:val="32"/>
          <w:szCs w:val="32"/>
        </w:rPr>
        <w:t>“听得懂”的</w:t>
      </w:r>
      <w:r>
        <w:rPr>
          <w:rFonts w:ascii="Times New Roman" w:eastAsia="方正仿宋简体" w:cs="Times New Roman"/>
          <w:b/>
          <w:color w:val="auto"/>
          <w:sz w:val="32"/>
          <w:szCs w:val="32"/>
        </w:rPr>
        <w:t>语言宣传好改革的目的意义，增强群众获得感、幸福感、安全感。把握正确的舆论导向，针对改革中的热点和敏感问题，做好政策解读和舆情监测，积极主动回应社会关切，营造良好的改革舆论氛围。</w:t>
      </w:r>
    </w:p>
    <w:p w14:paraId="39F5755F" w14:textId="77777777" w:rsidR="00A7355E" w:rsidRDefault="00A7355E">
      <w:pPr>
        <w:pStyle w:val="a0"/>
        <w:adjustRightInd w:val="0"/>
        <w:snapToGrid w:val="0"/>
        <w:spacing w:line="600" w:lineRule="exact"/>
      </w:pPr>
    </w:p>
    <w:p w14:paraId="18A490C3" w14:textId="77777777" w:rsidR="00A7355E" w:rsidRDefault="00EC3666">
      <w:pPr>
        <w:adjustRightInd w:val="0"/>
        <w:snapToGrid w:val="0"/>
        <w:spacing w:line="600" w:lineRule="exact"/>
        <w:jc w:val="center"/>
        <w:outlineLvl w:val="0"/>
        <w:rPr>
          <w:rFonts w:eastAsia="方正仿宋简体"/>
          <w:b/>
        </w:rPr>
      </w:pPr>
      <w:r>
        <w:rPr>
          <w:rFonts w:eastAsia="方正黑体简体"/>
          <w:b/>
        </w:rPr>
        <w:t>第七章</w:t>
      </w:r>
      <w:r>
        <w:rPr>
          <w:rFonts w:eastAsia="方正黑体简体"/>
          <w:b/>
        </w:rPr>
        <w:t xml:space="preserve">  </w:t>
      </w:r>
      <w:r>
        <w:rPr>
          <w:rFonts w:eastAsia="方正黑体简体"/>
          <w:b/>
        </w:rPr>
        <w:t>附</w:t>
      </w:r>
      <w:r>
        <w:rPr>
          <w:rFonts w:eastAsia="方正黑体简体" w:hint="eastAsia"/>
          <w:b/>
        </w:rPr>
        <w:t xml:space="preserve">    </w:t>
      </w:r>
      <w:r>
        <w:rPr>
          <w:rFonts w:eastAsia="方正黑体简体"/>
          <w:b/>
        </w:rPr>
        <w:t>则</w:t>
      </w:r>
    </w:p>
    <w:p w14:paraId="7C5234BF" w14:textId="77777777" w:rsidR="00A7355E" w:rsidRDefault="00A7355E">
      <w:pPr>
        <w:adjustRightInd w:val="0"/>
        <w:snapToGrid w:val="0"/>
        <w:spacing w:line="600" w:lineRule="exact"/>
        <w:ind w:firstLineChars="200" w:firstLine="626"/>
        <w:rPr>
          <w:rFonts w:eastAsia="方正仿宋简体"/>
          <w:b/>
        </w:rPr>
      </w:pPr>
    </w:p>
    <w:p w14:paraId="78BE6E28" w14:textId="77777777" w:rsidR="00A7355E" w:rsidRDefault="00EC3666">
      <w:pPr>
        <w:adjustRightInd w:val="0"/>
        <w:snapToGrid w:val="0"/>
        <w:spacing w:line="600" w:lineRule="exact"/>
        <w:ind w:firstLineChars="200" w:firstLine="626"/>
        <w:outlineLvl w:val="1"/>
      </w:pPr>
      <w:r>
        <w:rPr>
          <w:rFonts w:eastAsia="方正黑体简体"/>
          <w:b/>
        </w:rPr>
        <w:t>第三十条</w:t>
      </w:r>
      <w:r>
        <w:rPr>
          <w:rFonts w:eastAsia="方正黑体简体"/>
          <w:b/>
        </w:rPr>
        <w:t xml:space="preserve"> </w:t>
      </w:r>
      <w:r>
        <w:rPr>
          <w:rFonts w:eastAsia="方正仿宋简体"/>
          <w:b/>
        </w:rPr>
        <w:t xml:space="preserve"> </w:t>
      </w:r>
      <w:r>
        <w:rPr>
          <w:rFonts w:ascii="方正仿宋简体" w:eastAsia="方正仿宋简体" w:hAnsi="方正仿宋简体" w:cs="方正仿宋简体" w:hint="eastAsia"/>
          <w:b/>
        </w:rPr>
        <w:t>本实施细则自2023年1月1日起施行，有效期至2027年12月31日。国家和山东省有新规定的，从其规定。</w:t>
      </w:r>
    </w:p>
    <w:p w14:paraId="3C94EE97" w14:textId="77777777" w:rsidR="00A7355E" w:rsidRDefault="00A7355E">
      <w:pPr>
        <w:adjustRightInd w:val="0"/>
        <w:snapToGrid w:val="0"/>
        <w:spacing w:line="600" w:lineRule="exact"/>
        <w:ind w:firstLineChars="200" w:firstLine="626"/>
        <w:rPr>
          <w:rFonts w:eastAsia="方正仿宋简体"/>
          <w:b/>
        </w:rPr>
      </w:pPr>
    </w:p>
    <w:p w14:paraId="3891ECA6" w14:textId="77777777" w:rsidR="00A7355E" w:rsidRDefault="00A7355E">
      <w:pPr>
        <w:adjustRightInd w:val="0"/>
        <w:snapToGrid w:val="0"/>
        <w:spacing w:line="600" w:lineRule="exact"/>
        <w:ind w:firstLineChars="200" w:firstLine="626"/>
        <w:rPr>
          <w:rFonts w:eastAsia="方正仿宋简体"/>
          <w:b/>
        </w:rPr>
      </w:pPr>
    </w:p>
    <w:p w14:paraId="51307552" w14:textId="77777777" w:rsidR="00A7355E" w:rsidRDefault="00A7355E">
      <w:pPr>
        <w:adjustRightInd w:val="0"/>
        <w:snapToGrid w:val="0"/>
        <w:spacing w:line="600" w:lineRule="exact"/>
        <w:ind w:firstLineChars="200" w:firstLine="626"/>
        <w:rPr>
          <w:rFonts w:eastAsia="方正仿宋简体"/>
          <w:b/>
        </w:rPr>
      </w:pPr>
    </w:p>
    <w:p w14:paraId="4B119C89" w14:textId="77777777" w:rsidR="00A7355E" w:rsidRDefault="00A7355E">
      <w:pPr>
        <w:adjustRightInd w:val="0"/>
        <w:snapToGrid w:val="0"/>
        <w:spacing w:line="600" w:lineRule="exact"/>
        <w:ind w:firstLineChars="200" w:firstLine="626"/>
        <w:rPr>
          <w:rFonts w:eastAsia="方正仿宋简体"/>
          <w:b/>
        </w:rPr>
      </w:pPr>
    </w:p>
    <w:p w14:paraId="7DAF1420" w14:textId="77777777" w:rsidR="00A7355E" w:rsidRDefault="00A7355E">
      <w:pPr>
        <w:spacing w:line="600" w:lineRule="exact"/>
        <w:ind w:firstLineChars="200" w:firstLine="626"/>
        <w:rPr>
          <w:rFonts w:eastAsia="方正仿宋简体"/>
          <w:b/>
        </w:rPr>
      </w:pPr>
    </w:p>
    <w:p w14:paraId="40A40018" w14:textId="77777777" w:rsidR="00A7355E" w:rsidRDefault="00A7355E">
      <w:pPr>
        <w:spacing w:line="600" w:lineRule="exact"/>
        <w:ind w:firstLineChars="200" w:firstLine="626"/>
        <w:rPr>
          <w:rFonts w:eastAsia="方正仿宋简体"/>
          <w:b/>
        </w:rPr>
      </w:pPr>
    </w:p>
    <w:p w14:paraId="6EA464EB" w14:textId="77777777" w:rsidR="00A7355E" w:rsidRDefault="00A7355E">
      <w:pPr>
        <w:spacing w:line="600" w:lineRule="exact"/>
        <w:ind w:firstLineChars="200" w:firstLine="626"/>
        <w:rPr>
          <w:rFonts w:ascii="方正仿宋简体" w:eastAsia="方正仿宋简体" w:hAnsi="文星仿宋" w:cs="方正仿宋简体"/>
          <w:b/>
          <w:color w:val="000000"/>
        </w:rPr>
      </w:pPr>
    </w:p>
    <w:p w14:paraId="33C08129" w14:textId="77777777" w:rsidR="00A7355E" w:rsidRDefault="00A7355E">
      <w:pPr>
        <w:spacing w:line="600" w:lineRule="exact"/>
        <w:ind w:firstLineChars="200" w:firstLine="626"/>
        <w:rPr>
          <w:rFonts w:ascii="方正仿宋简体" w:eastAsia="方正仿宋简体" w:hAnsi="文星仿宋" w:cs="方正仿宋简体"/>
          <w:b/>
          <w:color w:val="000000"/>
        </w:rPr>
      </w:pPr>
    </w:p>
    <w:p w14:paraId="7B27CA0C" w14:textId="77777777" w:rsidR="00A7355E" w:rsidRDefault="00A7355E">
      <w:pPr>
        <w:spacing w:line="600" w:lineRule="exact"/>
        <w:ind w:firstLineChars="200" w:firstLine="626"/>
        <w:rPr>
          <w:rFonts w:ascii="方正仿宋简体" w:eastAsia="方正仿宋简体" w:hAnsi="文星仿宋" w:cs="方正仿宋简体"/>
          <w:b/>
          <w:color w:val="000000"/>
        </w:rPr>
      </w:pPr>
    </w:p>
    <w:p w14:paraId="407F2B7D" w14:textId="77777777" w:rsidR="00A7355E" w:rsidRDefault="00A7355E">
      <w:pPr>
        <w:spacing w:line="600" w:lineRule="exact"/>
        <w:ind w:firstLineChars="200" w:firstLine="626"/>
        <w:rPr>
          <w:rFonts w:ascii="方正仿宋简体" w:eastAsia="方正仿宋简体" w:hAnsi="文星仿宋" w:cs="方正仿宋简体"/>
          <w:b/>
          <w:color w:val="000000"/>
        </w:rPr>
      </w:pPr>
    </w:p>
    <w:p w14:paraId="69B4416F" w14:textId="77777777" w:rsidR="00A7355E" w:rsidRDefault="00A7355E">
      <w:pPr>
        <w:spacing w:line="600" w:lineRule="exact"/>
        <w:ind w:firstLineChars="200" w:firstLine="626"/>
        <w:rPr>
          <w:rFonts w:ascii="方正仿宋简体" w:eastAsia="方正仿宋简体" w:hAnsi="文星仿宋" w:cs="方正仿宋简体"/>
          <w:b/>
          <w:color w:val="000000"/>
        </w:rPr>
      </w:pPr>
    </w:p>
    <w:p w14:paraId="433F3629" w14:textId="77777777" w:rsidR="00A7355E" w:rsidRDefault="00A7355E">
      <w:pPr>
        <w:spacing w:line="600" w:lineRule="exact"/>
        <w:ind w:firstLineChars="200" w:firstLine="626"/>
        <w:rPr>
          <w:rFonts w:ascii="方正仿宋简体" w:eastAsia="方正仿宋简体" w:hAnsi="文星仿宋" w:cs="方正仿宋简体"/>
          <w:b/>
          <w:color w:val="000000"/>
        </w:rPr>
      </w:pPr>
    </w:p>
    <w:p w14:paraId="6B0D9FE1" w14:textId="77777777" w:rsidR="00A7355E" w:rsidRDefault="00A7355E">
      <w:pPr>
        <w:spacing w:line="600" w:lineRule="exact"/>
        <w:ind w:firstLineChars="200" w:firstLine="626"/>
        <w:rPr>
          <w:rFonts w:ascii="方正仿宋简体" w:eastAsia="方正仿宋简体" w:hAnsi="文星仿宋" w:cs="方正仿宋简体"/>
          <w:b/>
          <w:color w:val="000000"/>
        </w:rPr>
      </w:pPr>
    </w:p>
    <w:p w14:paraId="04BB648A" w14:textId="77777777" w:rsidR="00A7355E" w:rsidRDefault="00A7355E">
      <w:pPr>
        <w:spacing w:line="600" w:lineRule="exact"/>
        <w:ind w:firstLineChars="200" w:firstLine="626"/>
        <w:rPr>
          <w:rFonts w:ascii="方正仿宋简体" w:eastAsia="方正仿宋简体" w:hAnsi="文星仿宋" w:cs="方正仿宋简体"/>
          <w:b/>
          <w:color w:val="000000"/>
        </w:rPr>
      </w:pPr>
    </w:p>
    <w:p w14:paraId="240CC7E5" w14:textId="77777777" w:rsidR="00A7355E" w:rsidRDefault="00A7355E">
      <w:pPr>
        <w:spacing w:line="600" w:lineRule="exact"/>
        <w:ind w:firstLineChars="200" w:firstLine="626"/>
        <w:rPr>
          <w:rFonts w:ascii="方正仿宋简体" w:eastAsia="方正仿宋简体" w:hAnsi="文星仿宋" w:cs="方正仿宋简体"/>
          <w:b/>
          <w:color w:val="000000"/>
        </w:rPr>
      </w:pPr>
    </w:p>
    <w:p w14:paraId="195D53CA" w14:textId="77777777" w:rsidR="00A7355E" w:rsidRDefault="00A7355E">
      <w:pPr>
        <w:spacing w:line="600" w:lineRule="exact"/>
        <w:ind w:firstLineChars="200" w:firstLine="626"/>
        <w:rPr>
          <w:rFonts w:ascii="方正仿宋简体" w:eastAsia="方正仿宋简体" w:hAnsi="文星仿宋" w:cs="方正仿宋简体"/>
          <w:b/>
          <w:color w:val="000000"/>
        </w:rPr>
      </w:pPr>
    </w:p>
    <w:p w14:paraId="2C643DAE" w14:textId="77777777" w:rsidR="00A7355E" w:rsidRDefault="00A7355E">
      <w:pPr>
        <w:spacing w:line="600" w:lineRule="exact"/>
        <w:ind w:firstLineChars="200" w:firstLine="626"/>
        <w:rPr>
          <w:rFonts w:ascii="方正仿宋简体" w:eastAsia="方正仿宋简体" w:hAnsi="文星仿宋" w:cs="方正仿宋简体"/>
          <w:b/>
          <w:color w:val="000000"/>
        </w:rPr>
      </w:pPr>
    </w:p>
    <w:p w14:paraId="1C9F1920" w14:textId="77777777" w:rsidR="00A7355E" w:rsidRDefault="00A7355E">
      <w:pPr>
        <w:spacing w:line="600" w:lineRule="exact"/>
        <w:ind w:firstLineChars="200" w:firstLine="626"/>
        <w:rPr>
          <w:rFonts w:ascii="方正仿宋简体" w:eastAsia="方正仿宋简体" w:hAnsi="文星仿宋" w:cs="方正仿宋简体"/>
          <w:b/>
          <w:color w:val="000000"/>
        </w:rPr>
      </w:pPr>
    </w:p>
    <w:p w14:paraId="1E939D18" w14:textId="77777777" w:rsidR="00A7355E" w:rsidRDefault="00A7355E">
      <w:pPr>
        <w:pStyle w:val="a0"/>
        <w:rPr>
          <w:rFonts w:ascii="方正仿宋简体" w:eastAsia="方正仿宋简体" w:hAnsi="文星仿宋" w:cs="方正仿宋简体"/>
          <w:b/>
          <w:color w:val="000000"/>
        </w:rPr>
      </w:pPr>
    </w:p>
    <w:p w14:paraId="1FFE6B9A" w14:textId="77777777" w:rsidR="00A7355E" w:rsidRDefault="00A7355E">
      <w:pPr>
        <w:pStyle w:val="a0"/>
        <w:rPr>
          <w:rFonts w:ascii="方正仿宋简体" w:eastAsia="方正仿宋简体" w:hAnsi="文星仿宋" w:cs="方正仿宋简体"/>
          <w:b/>
          <w:color w:val="000000"/>
        </w:rPr>
      </w:pPr>
    </w:p>
    <w:p w14:paraId="7E72AA2A" w14:textId="77777777" w:rsidR="00A7355E" w:rsidRDefault="00A7355E">
      <w:pPr>
        <w:pStyle w:val="a0"/>
        <w:rPr>
          <w:rFonts w:ascii="方正仿宋简体" w:eastAsia="方正仿宋简体" w:hAnsi="文星仿宋" w:cs="方正仿宋简体"/>
          <w:b/>
          <w:color w:val="000000"/>
        </w:rPr>
      </w:pPr>
    </w:p>
    <w:p w14:paraId="0FF70871" w14:textId="77777777" w:rsidR="00A7355E" w:rsidRDefault="00A7355E">
      <w:pPr>
        <w:spacing w:line="600" w:lineRule="exact"/>
        <w:ind w:firstLineChars="200" w:firstLine="626"/>
        <w:rPr>
          <w:rFonts w:ascii="方正仿宋简体" w:eastAsia="方正仿宋简体" w:hAnsi="文星仿宋" w:cs="方正仿宋简体"/>
          <w:b/>
          <w:color w:val="000000"/>
        </w:rPr>
      </w:pPr>
    </w:p>
    <w:p w14:paraId="130BA235" w14:textId="77777777" w:rsidR="00A7355E" w:rsidRDefault="00A7355E">
      <w:pPr>
        <w:spacing w:line="600" w:lineRule="exact"/>
        <w:ind w:firstLineChars="200" w:firstLine="626"/>
        <w:rPr>
          <w:rFonts w:ascii="方正仿宋简体" w:eastAsia="方正仿宋简体" w:hAnsi="文星仿宋" w:cs="方正仿宋简体"/>
          <w:b/>
          <w:color w:val="FF0000"/>
        </w:rPr>
      </w:pPr>
    </w:p>
    <w:p w14:paraId="405A85D9" w14:textId="77777777" w:rsidR="00A7355E" w:rsidRDefault="00A7355E">
      <w:pPr>
        <w:spacing w:line="600" w:lineRule="exact"/>
        <w:ind w:firstLineChars="200" w:firstLine="626"/>
        <w:rPr>
          <w:rFonts w:ascii="方正仿宋简体" w:eastAsia="方正仿宋简体" w:hAnsi="文星仿宋" w:cs="方正仿宋简体"/>
          <w:b/>
          <w:color w:val="FF0000"/>
        </w:rPr>
      </w:pPr>
    </w:p>
    <w:p w14:paraId="6BCDB151" w14:textId="77777777" w:rsidR="00A7355E" w:rsidRDefault="00A7355E">
      <w:pPr>
        <w:spacing w:line="240" w:lineRule="exact"/>
        <w:ind w:firstLineChars="200" w:firstLine="626"/>
        <w:rPr>
          <w:rFonts w:ascii="方正仿宋简体" w:eastAsia="方正仿宋简体" w:hAnsi="文星仿宋" w:cs="方正仿宋简体"/>
          <w:b/>
          <w:color w:val="FF0000"/>
        </w:rPr>
      </w:pPr>
    </w:p>
    <w:p w14:paraId="4D186850" w14:textId="77777777" w:rsidR="00A7355E" w:rsidRDefault="00A7355E">
      <w:pPr>
        <w:pStyle w:val="a0"/>
      </w:pPr>
    </w:p>
    <w:p w14:paraId="3C669084" w14:textId="77777777" w:rsidR="00A7355E" w:rsidRDefault="00EC3666">
      <w:pPr>
        <w:spacing w:line="600" w:lineRule="exact"/>
        <w:jc w:val="left"/>
        <w:rPr>
          <w:rFonts w:ascii="方正小标宋简体" w:hAnsi="文星黑体" w:cs="方正小标宋简体"/>
          <w:b/>
        </w:rPr>
      </w:pPr>
      <w:r>
        <w:rPr>
          <w:rFonts w:eastAsia="方正仿宋简体"/>
          <w:noProof/>
        </w:rPr>
        <mc:AlternateContent>
          <mc:Choice Requires="wps">
            <w:drawing>
              <wp:anchor distT="0" distB="0" distL="114300" distR="114300" simplePos="0" relativeHeight="251660288" behindDoc="0" locked="0" layoutInCell="1" allowOverlap="1" wp14:anchorId="2022CE1F" wp14:editId="724A50E7">
                <wp:simplePos x="0" y="0"/>
                <wp:positionH relativeFrom="column">
                  <wp:posOffset>0</wp:posOffset>
                </wp:positionH>
                <wp:positionV relativeFrom="paragraph">
                  <wp:posOffset>329565</wp:posOffset>
                </wp:positionV>
                <wp:extent cx="5543550" cy="0"/>
                <wp:effectExtent l="0" t="0" r="19050" b="19050"/>
                <wp:wrapNone/>
                <wp:docPr id="3" name="Line 10"/>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10" o:spid="_x0000_s1026" o:spt="20" style="position:absolute;left:0pt;margin-left:0pt;margin-top:25.95pt;height:0pt;width:436.5pt;z-index:251660288;mso-width-relative:page;mso-height-relative:page;" filled="f" stroked="t" coordsize="21600,21600" o:gfxdata="UEsDBAoAAAAAAIdO4kAAAAAAAAAAAAAAAAAEAAAAZHJzL1BLAwQUAAAACACHTuJAUScT8NUAAAAG AQAADwAAAGRycy9kb3ducmV2LnhtbE2PzU7DMBCE70i8g7VI3KiTImgIcXoAVRWIS1skrtt4iQPx Oo3dH96eRRzgODOrmW+r+cn36kBj7AIbyCcZKOIm2I5bA6+bxVUBKiZki31gMvBFEeb1+VmFpQ1H XtFhnVolJRxLNOBSGkqtY+PIY5yEgViy9zB6TCLHVtsRj1Luez3NslvtsWNZcDjQg6Pmc733BvBx uUpvxfR51j25l4/NYrd0xc6Yy4s8uweV6JT+juEHX9ChFqZt2LONqjcgjyQDN/kdKEmL2bUY219D 15X+j19/A1BLAwQUAAAACACHTuJAiebw7dIBAADPAwAADgAAAGRycy9lMm9Eb2MueG1srVNNb9sw DL0P2H8QdF+cpMs2GHF6aNZdii3Auh+gSJQtQF8Q1Tj596PkNNm6Sw7zQaYk8pHvkVrfH51lB0ho gu/4YjbnDLwMyvi+47+eHz984Qyz8ErY4KHjJ0B+v3n/bj3GFpZhCFZBYgTisR1jx4ecY9s0KAdw AmchgqdLHZITmbapb1QSI6E72yzn80/NGJKKKUhApNPtdMnPiOkWwKC1kbAN8sWBzxNqAisyUcLB ROSbWq3WIPMPrREysx0nprmulITsfVmbzVq0fRJxMPJcgrilhDecnDCekl6gtiIL9pLMP1DOyBQw 6DyTwTUTkaoIsVjM32jzcxARKheSGuNFdPx/sPL7YZeYUR2/48wLRw1/Mh7YokozRmzJ48HvEglV dhh3qfA86uTKnxiwY5XzdJETjplJOlytPt6tVqS0fL1rroExYf4GwbFidNxS0iqgODxhpmTk+upS 8ljPRprW5ed5wRM0d5r6TaaLVDv6vgZjsEY9GmtLCKZ+/2ATO4jS+/qVdhPwX24ly1bgMPnVq2kq BhDqq1csnyKp4ukx8FKDA8WZBXo7xarzk4Wxt3hSauupgquQxdoHdar61nPqc63xPJNlkP7c1+jr O9z8Bl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FEnE/DVAAAABgEAAA8AAAAAAAAAAQAgAAAAIgAA AGRycy9kb3ducmV2LnhtbFBLAQIUABQAAAAIAIdO4kCJ5vDt0gEAAM8DAAAOAAAAAAAAAAEAIAAA ACQBAABkcnMvZTJvRG9jLnhtbFBLBQYAAAAABgAGAFkBAABoBQAAAAA= ">
                <v:fill on="f" focussize="0,0"/>
                <v:stroke weight="1pt" color="#000000" joinstyle="round"/>
                <v:imagedata o:title=""/>
                <o:lock v:ext="edit" aspectratio="f"/>
              </v:line>
            </w:pict>
          </mc:Fallback>
        </mc:AlternateContent>
      </w:r>
      <w:r>
        <w:rPr>
          <w:rFonts w:ascii="方正小标宋简体" w:hAnsi="文星黑体" w:cs="方正小标宋简体" w:hint="eastAsia"/>
          <w:b/>
          <w:lang w:bidi="ar"/>
        </w:rPr>
        <w:t xml:space="preserve">  </w:t>
      </w:r>
    </w:p>
    <w:p w14:paraId="45C2EE6C" w14:textId="77777777" w:rsidR="00A7355E" w:rsidRDefault="00EC3666">
      <w:pPr>
        <w:tabs>
          <w:tab w:val="left" w:pos="8268"/>
        </w:tabs>
        <w:spacing w:line="440" w:lineRule="exact"/>
        <w:ind w:firstLineChars="100" w:firstLine="273"/>
        <w:rPr>
          <w:rFonts w:ascii="方正仿宋简体" w:eastAsia="方正仿宋简体" w:hAnsi="方正仿宋简体" w:cs="方正仿宋简体"/>
          <w:b/>
          <w:color w:val="000000"/>
          <w:sz w:val="28"/>
          <w:szCs w:val="28"/>
          <w:lang w:bidi="ar"/>
        </w:rPr>
      </w:pPr>
      <w:r>
        <w:rPr>
          <w:rFonts w:ascii="方正仿宋简体" w:eastAsia="方正仿宋简体" w:hAnsi="文星仿宋" w:cs="方正仿宋简体" w:hint="eastAsia"/>
          <w:b/>
          <w:sz w:val="28"/>
          <w:szCs w:val="28"/>
          <w:lang w:bidi="ar"/>
        </w:rPr>
        <w:t>抄送：</w:t>
      </w:r>
      <w:r>
        <w:rPr>
          <w:rFonts w:ascii="方正仿宋简体" w:eastAsia="方正仿宋简体" w:hAnsi="方正仿宋简体" w:cs="方正仿宋简体" w:hint="eastAsia"/>
          <w:b/>
          <w:color w:val="000000"/>
          <w:sz w:val="28"/>
          <w:szCs w:val="28"/>
          <w:lang w:bidi="ar"/>
        </w:rPr>
        <w:t>市委各部门，市人大常委会办公室，市政协办公室，市</w:t>
      </w:r>
      <w:r>
        <w:rPr>
          <w:rFonts w:ascii="方正仿宋简体" w:eastAsia="方正仿宋简体" w:hAnsi="方正仿宋简体" w:cs="方正仿宋简体"/>
          <w:b/>
          <w:color w:val="000000"/>
          <w:sz w:val="28"/>
          <w:szCs w:val="28"/>
          <w:lang w:bidi="ar"/>
        </w:rPr>
        <w:t>监委</w:t>
      </w:r>
      <w:r>
        <w:rPr>
          <w:rFonts w:ascii="方正仿宋简体" w:eastAsia="方正仿宋简体" w:hAnsi="方正仿宋简体" w:cs="方正仿宋简体" w:hint="eastAsia"/>
          <w:b/>
          <w:color w:val="000000"/>
          <w:sz w:val="28"/>
          <w:szCs w:val="28"/>
          <w:lang w:bidi="ar"/>
        </w:rPr>
        <w:t>，</w:t>
      </w:r>
    </w:p>
    <w:p w14:paraId="6241703C" w14:textId="77777777" w:rsidR="00A7355E" w:rsidRDefault="00EC3666">
      <w:pPr>
        <w:tabs>
          <w:tab w:val="left" w:pos="8268"/>
        </w:tabs>
        <w:spacing w:line="440" w:lineRule="exact"/>
        <w:ind w:firstLineChars="400" w:firstLine="1092"/>
        <w:rPr>
          <w:rFonts w:ascii="方正仿宋简体" w:eastAsia="方正仿宋简体" w:hAnsi="方正仿宋简体" w:cs="方正仿宋简体"/>
          <w:b/>
          <w:color w:val="000000"/>
          <w:sz w:val="28"/>
          <w:szCs w:val="28"/>
          <w:lang w:bidi="ar"/>
        </w:rPr>
      </w:pPr>
      <w:r>
        <w:rPr>
          <w:rFonts w:ascii="方正仿宋简体" w:eastAsia="方正仿宋简体" w:hAnsi="方正仿宋简体" w:cs="方正仿宋简体" w:hint="eastAsia"/>
          <w:b/>
          <w:color w:val="000000"/>
          <w:sz w:val="28"/>
          <w:szCs w:val="28"/>
          <w:lang w:bidi="ar"/>
        </w:rPr>
        <w:t>市法院，市检察院，济宁军分区。</w:t>
      </w:r>
    </w:p>
    <w:p w14:paraId="037BA72F" w14:textId="77777777" w:rsidR="00A7355E" w:rsidRDefault="00EC3666">
      <w:pPr>
        <w:pStyle w:val="a0"/>
        <w:spacing w:line="440" w:lineRule="exact"/>
        <w:ind w:firstLineChars="400" w:firstLine="1092"/>
        <w:rPr>
          <w:rFonts w:ascii="方正仿宋简体" w:eastAsia="方正仿宋简体" w:hAnsi="方正仿宋简体" w:cs="方正仿宋简体"/>
          <w:b/>
          <w:color w:val="000000"/>
          <w:sz w:val="28"/>
          <w:szCs w:val="28"/>
          <w:lang w:bidi="ar"/>
        </w:rPr>
      </w:pPr>
      <w:r>
        <w:rPr>
          <w:rFonts w:ascii="方正仿宋简体" w:eastAsia="方正仿宋简体" w:hAnsi="方正仿宋简体" w:cs="方正仿宋简体" w:hint="eastAsia"/>
          <w:b/>
          <w:color w:val="000000"/>
          <w:sz w:val="28"/>
          <w:szCs w:val="28"/>
          <w:lang w:bidi="ar"/>
        </w:rPr>
        <w:t>各民主党派市委会（总支部），市工商联。</w:t>
      </w:r>
    </w:p>
    <w:p w14:paraId="39C97371" w14:textId="09534631" w:rsidR="00A7355E" w:rsidRDefault="00EC3666">
      <w:pPr>
        <w:spacing w:line="740" w:lineRule="exact"/>
        <w:ind w:firstLineChars="100" w:firstLine="312"/>
        <w:rPr>
          <w:rFonts w:ascii="方正仿宋简体" w:eastAsia="方正仿宋简体" w:hAnsi="文星仿宋" w:cs="方正仿宋简体"/>
          <w:b/>
        </w:rPr>
      </w:pPr>
      <w:r>
        <w:rPr>
          <w:noProof/>
        </w:rPr>
        <mc:AlternateContent>
          <mc:Choice Requires="wps">
            <w:drawing>
              <wp:anchor distT="0" distB="0" distL="114300" distR="114300" simplePos="0" relativeHeight="251663360" behindDoc="0" locked="0" layoutInCell="1" allowOverlap="1" wp14:anchorId="280E9F5C" wp14:editId="5404668F">
                <wp:simplePos x="0" y="0"/>
                <wp:positionH relativeFrom="column">
                  <wp:posOffset>-132080</wp:posOffset>
                </wp:positionH>
                <wp:positionV relativeFrom="paragraph">
                  <wp:posOffset>675005</wp:posOffset>
                </wp:positionV>
                <wp:extent cx="1639570" cy="692785"/>
                <wp:effectExtent l="0" t="0" r="11430" b="5715"/>
                <wp:wrapNone/>
                <wp:docPr id="5" name="文本框 5"/>
                <wp:cNvGraphicFramePr/>
                <a:graphic xmlns:a="http://schemas.openxmlformats.org/drawingml/2006/main">
                  <a:graphicData uri="http://schemas.microsoft.com/office/word/2010/wordprocessingShape">
                    <wps:wsp>
                      <wps:cNvSpPr txBox="1"/>
                      <wps:spPr>
                        <a:xfrm>
                          <a:off x="876300" y="9347835"/>
                          <a:ext cx="1639570" cy="6927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5C11B5C" w14:textId="77777777" w:rsidR="00A7355E" w:rsidRDefault="00A7355E"/>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80E9F5C" id="_x0000_t202" coordsize="21600,21600" o:spt="202" path="m,l,21600r21600,l21600,xe">
                <v:stroke joinstyle="miter"/>
                <v:path gradientshapeok="t" o:connecttype="rect"/>
              </v:shapetype>
              <v:shape id="文本框 5" o:spid="_x0000_s1026" type="#_x0000_t202" style="position:absolute;left:0;text-align:left;margin-left:-10.4pt;margin-top:53.15pt;width:129.1pt;height:54.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cwbDQZAIAACgFAAAOAAAAZHJzL2Uyb0RvYy54bWysVEuP0zAQviPxHyzfafp+qemqdFWEVLEr CuLsOnZr4XiM7TYpv56x0xcLl0VcnHHmm9c3M5491KUmR+G8ApPTTqtNiTAcCmV2Of36ZfVuTIkP zBRMgxE5PQlPH+Zv38wqOxVd2IMuhCPoxPhpZXO6D8FOs8zzvSiZb4EVBpUSXMkCXt0uKxyr0Hup s267PcwqcIV1wIX3+PexUdJ58i+l4OFJSi8C0TnF3EI6XTq38czmMzbdOWb3ip/TYP+QRcmUwaBX V48sMHJw6g9XpeIOPMjQ4lBmIKXiItWA1XTaL6rZ7JkVqRYkx9srTf7/ueWfjhv77Eio30ONDYyE VNZPPf6M9dTSlfGLmRLUj0fDXht5POV00uuPxr1Bw6CoA+HRftibDEYI4IgYTrqjcQJkN0fW+fBB QEmikFOHHUrEsePaBwyO0AskxvWgVbFSWqdLnAqx1I4cGfZTh5QuWvyG0oZUGLw3aCfHBqJ541kb DHArL0nhpEV0rs1nIYkqsIrGMM3gLRrjXJhrxISOZhKdv8bwjI+mIs3na4yvFikymHA1LpUBl+p9 kXbx/UKSbPAXBpq6IwWh3tbntm+hOOE0OGgWxVu+UtinNfPhmTncDGwtbnt4wkNqQJ7hLFGyB/fz b/8jHgcWtZRUuGk59T8OzAlK9EeDozzp9PtxNdOlPxh18eLuNdt7jTmUS8Dmd/BdsTyJER/0RZQO ym/4KCxiVFQxwzF2TsNFXIZm//FR4WKxSCBcRsvC2mwsj64jvQYWhwBSpaGMNDXcnOnDdUyzen46 4r7f3xPq9sDNfwEAAP//AwBQSwMEFAAGAAgAAAAhADsV6sXiAAAACwEAAA8AAABkcnMvZG93bnJl di54bWxMj0tPwzAQhO9I/Adrkbig1mnSBwpxKoR4SL3R0CJubrwkEfE6it0k/HuWE9xmNaOZb7Pt ZFsxYO8bRwoW8wgEUulMQ5WCt+JpdgvCB01Gt45QwTd62OaXF5lOjRvpFYd9qASXkE+1gjqELpXS lzVa7eeuQ2Lv0/VWBz77Sppej1xuWxlH0Vpa3RAv1LrDhxrLr/3ZKvi4qd53fno+jMkq6R5fhmJz NIVS11fT/R2IgFP4C8MvPqNDzkwndybjRatgFkeMHtiI1gkITsTJZgnixGKxWoLMM/n/h/wHAAD/ /wMAUEsBAi0AFAAGAAgAAAAhALaDOJL+AAAA4QEAABMAAAAAAAAAAAAAAAAAAAAAAFtDb250ZW50 X1R5cGVzXS54bWxQSwECLQAUAAYACAAAACEAOP0h/9YAAACUAQAACwAAAAAAAAAAAAAAAAAvAQAA X3JlbHMvLnJlbHNQSwECLQAUAAYACAAAACEAnMGw0GQCAAAoBQAADgAAAAAAAAAAAAAAAAAuAgAA ZHJzL2Uyb0RvYy54bWxQSwECLQAUAAYACAAAACEAOxXqxeIAAAALAQAADwAAAAAAAAAAAAAAAAC+ BAAAZHJzL2Rvd25yZXYueG1sUEsFBgAAAAAEAAQA8wAAAM0FAAAAAA== " fillcolor="white [3201]" stroked="f" strokeweight=".5pt">
                <v:textbox>
                  <w:txbxContent>
                    <w:p w14:paraId="75C11B5C" w14:textId="77777777" w:rsidR="00A7355E" w:rsidRDefault="00A7355E"/>
                  </w:txbxContent>
                </v:textbox>
              </v:shape>
            </w:pict>
          </mc:Fallback>
        </mc:AlternateContent>
      </w:r>
      <w:r>
        <w:rPr>
          <w:rFonts w:eastAsia="方正仿宋简体"/>
          <w:noProof/>
        </w:rPr>
        <mc:AlternateContent>
          <mc:Choice Requires="wps">
            <w:drawing>
              <wp:anchor distT="0" distB="0" distL="114300" distR="114300" simplePos="0" relativeHeight="251662336" behindDoc="0" locked="0" layoutInCell="1" allowOverlap="1" wp14:anchorId="47DF697F" wp14:editId="60DEF60A">
                <wp:simplePos x="0" y="0"/>
                <wp:positionH relativeFrom="column">
                  <wp:posOffset>0</wp:posOffset>
                </wp:positionH>
                <wp:positionV relativeFrom="paragraph">
                  <wp:posOffset>545465</wp:posOffset>
                </wp:positionV>
                <wp:extent cx="5543550" cy="0"/>
                <wp:effectExtent l="0" t="0" r="19050" b="19050"/>
                <wp:wrapNone/>
                <wp:docPr id="2" name="Line 1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12" o:spid="_x0000_s1026" o:spt="20" style="position:absolute;left:0pt;margin-left:0pt;margin-top:42.95pt;height:0pt;width:436.5pt;z-index:251662336;mso-width-relative:page;mso-height-relative:page;" filled="f" stroked="t" coordsize="21600,21600" o:gfxdata="UEsDBAoAAAAAAIdO4kAAAAAAAAAAAAAAAAAEAAAAZHJzL1BLAwQUAAAACACHTuJA2+4lGdUAAAAG AQAADwAAAGRycy9kb3ducmV2LnhtbE2PzU7DMBCE70i8g7VI3KjTIqgb4vQAqioQl7ZIvW6TJQ7E 6zR2f3h7FnGA48ysZr4t5mffqSMNsQ1sYTzKQBFXoW65sfC2WdwYUDEh19gFJgtfFGFeXl4UmNfh xCs6rlOjpIRjjhZcSn2udawceYyj0BNL9h4Gj0nk0Oh6wJOU+05Psuxee2xZFhz29Oio+lwfvAV8 Wq7S1kxepu2ze/3YLPZLZ/bWXl+NswdQic7p7xh+8AUdSmHahQPXUXUW5JFkwdzNQElqprdi7H4N XRb6P375DVBLAwQUAAAACACHTuJAijT7utMBAADPAwAADgAAAGRycy9lMm9Eb2MueG1srVNNjxMx DL0j8R+i3Om0hQIadbqHLctlBZWAH+Amnk6kfCnOdtp/j5PpdmG59MAcMk5iP/s9O+u7k7PiiIlM 8J1czOZSoFdBG3/o5K+fD+8+S0EZvAYbPHbyjCTvNm/frMfY4jIMwWpMgkE8tWPs5JBzbJuG1IAO aBYier7sQ3KQeZsOjU4wMrqzzXI+/9iMIemYgkIiPt1Ol/KCmG4BDH1vFG6DenLo84Sa0EJmSjSY SHJTq+17VPl73xNmYTvJTHNdOQnb+7I2mzW0hwRxMOpSAtxSwitODoznpFeoLWQQT8n8A+WMSoFC n2cquGYiUhVhFov5K21+DBCxcmGpKV5Fp/8Hq74dd0kY3cmlFB4cN/zReBSLZZFmjNSyx73fpcuO 4i4Vnqc+ufJnBuJU5Txf5cRTFooPV6sP71crVlo93zUvgTFR/orBiWJ00nLSKiAcHylzMnZ9dil5 rBcjT+vy07zgAc9dz/1m00WunfyhBlOwRj8Ya0sIpcP+3iZxhNL7+hVODPyXW8myBRomv3o1TcWA oL94LfI5siqeH4MsNTjUUljkt1MsBoQ2g7G3eHJq67mCIuskZLH2QZ+rvvWc+1xrvMxkGaQ/9zX6 5R1ufgN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Db7iUZ1QAAAAYBAAAPAAAAAAAAAAEAIAAAACIA AABkcnMvZG93bnJldi54bWxQSwECFAAUAAAACACHTuJAijT7utMBAADPAwAADgAAAAAAAAABACAA AAAkAQAAZHJzL2Uyb0RvYy54bWxQSwUGAAAAAAYABgBZAQAAaQUAAAAA ">
                <v:fill on="f" focussize="0,0"/>
                <v:stroke weight="1pt" color="#000000" joinstyle="round"/>
                <v:imagedata o:title=""/>
                <o:lock v:ext="edit" aspectratio="f"/>
              </v:line>
            </w:pict>
          </mc:Fallback>
        </mc:AlternateContent>
      </w:r>
      <w:r>
        <w:rPr>
          <w:rFonts w:eastAsia="方正仿宋简体"/>
          <w:noProof/>
        </w:rPr>
        <mc:AlternateContent>
          <mc:Choice Requires="wps">
            <w:drawing>
              <wp:anchor distT="0" distB="0" distL="114300" distR="114300" simplePos="0" relativeHeight="251661312" behindDoc="0" locked="0" layoutInCell="1" allowOverlap="1" wp14:anchorId="6491D3B8" wp14:editId="49741DDF">
                <wp:simplePos x="0" y="0"/>
                <wp:positionH relativeFrom="column">
                  <wp:posOffset>0</wp:posOffset>
                </wp:positionH>
                <wp:positionV relativeFrom="paragraph">
                  <wp:posOffset>76200</wp:posOffset>
                </wp:positionV>
                <wp:extent cx="5544185" cy="0"/>
                <wp:effectExtent l="0" t="0" r="19050" b="19050"/>
                <wp:wrapNone/>
                <wp:docPr id="1" name="Line 1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11" o:spid="_x0000_s1026" o:spt="20" style="position:absolute;left:0pt;margin-left:0pt;margin-top:6pt;height:0pt;width:436.55pt;z-index:251661312;mso-width-relative:page;mso-height-relative:page;" filled="f" stroked="t" coordsize="21600,21600" o:gfxdata="UEsDBAoAAAAAAIdO4kAAAAAAAAAAAAAAAAAEAAAAZHJzL1BLAwQUAAAACACHTuJALE+NGdQAAAAG AQAADwAAAGRycy9kb3ducmV2LnhtbE2PT0/DMAzF70h8h8hI3FjaIrGqNN0BNE0gLtuQuHqNaQqN 0zXZH749RhzgZPk96/n36sXZD+pIU+wDG8hnGSjiNtieOwOv2+VNCSomZItDYDLwRREWzeVFjZUN J17TcZM6JSEcKzTgUhorrWPryGOchZFYvPcweUyyTp22E54k3A+6yLI77bFn+eBwpAdH7efm4A3g 42qd3sried4/uZeP7XK/cuXemOurPLsHleic/o7hB1/QoRGmXTiwjWowIEWSqIVMccv5bQ5q9yvo ptb/8ZtvUEsDBBQAAAAIAIdO4kDja7D40gEAAM8DAAAOAAAAZHJzL2Uyb0RvYy54bWytU01v2zAM vQ/YfxB0X+wE7TYYcXpo1l2KLcC2H8BIdCxAXxDVOPn3o+S03bpLDvNBpiTyke+RWt+dnBVHTGSC 7+Vy0UqBXgVt/KGXv34+fPgsBWXwGmzw2MszkrzbvH+3nmKHqzAGqzEJBvHUTbGXY86xaxpSIzqg RYjo+XIIyUHmbTo0OsHE6M42q7b92Ewh6ZiCQiI+3c6X8oKYrgEMw2AUboN6cujzjJrQQmZKNJpI clOrHQZU+fswEGZhe8lMc105Cdv7sjabNXSHBHE06lICXFPCG04OjOekL1BbyCCekvkHyhmVAoUh L1RwzUykKsIslu0bbX6MELFyYakpvohO/w9WfTvukjCaJ0EKD44b/mg8iuWySDNF6tjj3u/SZUdx lwrP05Bc+TMDcapynl/kxFMWig9vb29u2paVVs93zWtgTJS/YnCiGL20nLQKCMdHypyMXZ9dSh7r xcQ1rj5VPOC5G7jfDO0i107+UIMpWKMfjLUlhNJhf2+TOELpff0KJwb+y61k2QKNs1+9mqdiRNBf vBb5HFkVz49Blhocaiks8tspFgNCl8HYazw5tfVcQZF1FrJY+6DPVd96zn2uNV5msgzSn/sa/foO N78B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LE+NGdQAAAAGAQAADwAAAAAAAAABACAAAAAiAAAA ZHJzL2Rvd25yZXYueG1sUEsBAhQAFAAAAAgAh07iQONrsPjSAQAAzwMAAA4AAAAAAAAAAQAgAAAA IwEAAGRycy9lMm9Eb2MueG1sUEsFBgAAAAAGAAYAWQEAAGcFAAAAAA== ">
                <v:fill on="f" focussize="0,0"/>
                <v:stroke weight="1pt" color="#000000" joinstyle="round"/>
                <v:imagedata o:title=""/>
                <o:lock v:ext="edit" aspectratio="f"/>
              </v:line>
            </w:pict>
          </mc:Fallback>
        </mc:AlternateContent>
      </w:r>
      <w:r>
        <w:rPr>
          <w:rFonts w:ascii="方正仿宋简体" w:eastAsia="方正仿宋简体" w:hAnsi="文星仿宋" w:cs="方正仿宋简体" w:hint="eastAsia"/>
          <w:b/>
          <w:sz w:val="28"/>
          <w:szCs w:val="28"/>
          <w:lang w:bidi="ar"/>
        </w:rPr>
        <w:t xml:space="preserve">济宁市人民政府办公室                  </w:t>
      </w:r>
      <w:r>
        <w:rPr>
          <w:rFonts w:ascii="方正仿宋简体" w:eastAsia="方正仿宋简体" w:hAnsi="方正仿宋简体" w:cs="方正仿宋简体" w:hint="eastAsia"/>
          <w:b/>
          <w:color w:val="000000"/>
          <w:sz w:val="28"/>
          <w:szCs w:val="28"/>
          <w:lang w:bidi="ar"/>
        </w:rPr>
        <w:t>2022年12月</w:t>
      </w:r>
      <w:r w:rsidR="00281077">
        <w:rPr>
          <w:rFonts w:ascii="方正仿宋简体" w:eastAsia="方正仿宋简体" w:hAnsi="方正仿宋简体" w:cs="方正仿宋简体"/>
          <w:b/>
          <w:color w:val="000000"/>
          <w:sz w:val="28"/>
          <w:szCs w:val="28"/>
          <w:lang w:bidi="ar"/>
        </w:rPr>
        <w:t>30</w:t>
      </w:r>
      <w:r>
        <w:rPr>
          <w:rFonts w:ascii="方正仿宋简体" w:eastAsia="方正仿宋简体" w:hAnsi="方正仿宋简体" w:cs="方正仿宋简体" w:hint="eastAsia"/>
          <w:b/>
          <w:color w:val="000000"/>
          <w:sz w:val="28"/>
          <w:szCs w:val="28"/>
          <w:lang w:bidi="ar"/>
        </w:rPr>
        <w:t>日</w:t>
      </w:r>
      <w:r>
        <w:rPr>
          <w:rFonts w:ascii="方正仿宋简体" w:eastAsia="方正仿宋简体" w:hAnsi="文星仿宋" w:cs="方正仿宋简体" w:hint="eastAsia"/>
          <w:b/>
          <w:sz w:val="28"/>
          <w:szCs w:val="28"/>
          <w:lang w:bidi="ar"/>
        </w:rPr>
        <w:t>印发</w:t>
      </w:r>
    </w:p>
    <w:sectPr w:rsidR="00A7355E">
      <w:footerReference w:type="even" r:id="rId8"/>
      <w:footerReference w:type="default" r:id="rId9"/>
      <w:pgSz w:w="11906" w:h="16838"/>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C3D4A" w14:textId="77777777" w:rsidR="00085288" w:rsidRDefault="00EC3666">
      <w:r>
        <w:separator/>
      </w:r>
    </w:p>
  </w:endnote>
  <w:endnote w:type="continuationSeparator" w:id="0">
    <w:p w14:paraId="715CA94D" w14:textId="77777777" w:rsidR="00085288" w:rsidRDefault="00EC3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简体">
    <w:panose1 w:val="02000000000000000000"/>
    <w:charset w:val="86"/>
    <w:family w:val="auto"/>
    <w:pitch w:val="variable"/>
    <w:sig w:usb0="A00002BF" w:usb1="184F6CFA" w:usb2="00000012" w:usb3="00000000" w:csb0="00040001" w:csb1="00000000"/>
  </w:font>
  <w:font w:name="Calibri">
    <w:panose1 w:val="020F0502020204030204"/>
    <w:charset w:val="00"/>
    <w:family w:val="swiss"/>
    <w:pitch w:val="variable"/>
    <w:sig w:usb0="E4002EFF" w:usb1="C000247B" w:usb2="00000009" w:usb3="00000000" w:csb0="000001FF" w:csb1="00000000"/>
  </w:font>
  <w:font w:name="方正黑体简体">
    <w:panose1 w:val="02010601030101010101"/>
    <w:charset w:val="86"/>
    <w:family w:val="auto"/>
    <w:pitch w:val="variable"/>
    <w:sig w:usb0="00000001" w:usb1="080E0000" w:usb2="00000010" w:usb3="00000000" w:csb0="00040000" w:csb1="00000000"/>
  </w:font>
  <w:font w:name="文星标宋">
    <w:altName w:val="微软雅黑"/>
    <w:charset w:val="86"/>
    <w:family w:val="auto"/>
    <w:pitch w:val="default"/>
    <w:sig w:usb0="00000000" w:usb1="00000000" w:usb2="00000010" w:usb3="00000000" w:csb0="00040001" w:csb1="00000000"/>
  </w:font>
  <w:font w:name="文星仿宋">
    <w:altName w:val="仿宋"/>
    <w:charset w:val="86"/>
    <w:family w:val="auto"/>
    <w:pitch w:val="default"/>
    <w:sig w:usb0="00000000" w:usb1="00000000" w:usb2="00000010" w:usb3="00000000" w:csb0="00040001" w:csb1="00000000"/>
  </w:font>
  <w:font w:name="方正楷体简体">
    <w:panose1 w:val="03000509000000000000"/>
    <w:charset w:val="86"/>
    <w:family w:val="script"/>
    <w:pitch w:val="fixed"/>
    <w:sig w:usb0="00000001" w:usb1="080E0000" w:usb2="00000010" w:usb3="00000000" w:csb0="00040000" w:csb1="00000000"/>
  </w:font>
  <w:font w:name="文星黑体">
    <w:altName w:val="黑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501242"/>
    </w:sdtPr>
    <w:sdtEndPr>
      <w:rPr>
        <w:rFonts w:asciiTheme="minorEastAsia" w:hAnsiTheme="minorEastAsia"/>
        <w:b/>
        <w:sz w:val="28"/>
        <w:szCs w:val="28"/>
      </w:rPr>
    </w:sdtEndPr>
    <w:sdtContent>
      <w:p w14:paraId="170579DC" w14:textId="77777777" w:rsidR="00A7355E" w:rsidRDefault="00EC3666">
        <w:pPr>
          <w:pStyle w:val="a5"/>
          <w:ind w:firstLineChars="100" w:firstLine="18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2 -</w:t>
        </w:r>
        <w:r>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658647"/>
    </w:sdtPr>
    <w:sdtEndPr>
      <w:rPr>
        <w:rFonts w:asciiTheme="minorEastAsia" w:hAnsiTheme="minorEastAsia"/>
        <w:b/>
        <w:sz w:val="28"/>
        <w:szCs w:val="28"/>
      </w:rPr>
    </w:sdtEndPr>
    <w:sdtContent>
      <w:p w14:paraId="272655AF" w14:textId="77777777" w:rsidR="00A7355E" w:rsidRDefault="00EC3666">
        <w:pPr>
          <w:pStyle w:val="a5"/>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1 -</w:t>
        </w:r>
        <w:r>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AE0A9" w14:textId="77777777" w:rsidR="00085288" w:rsidRDefault="00EC3666">
      <w:r>
        <w:separator/>
      </w:r>
    </w:p>
  </w:footnote>
  <w:footnote w:type="continuationSeparator" w:id="0">
    <w:p w14:paraId="2299F199" w14:textId="77777777" w:rsidR="00085288" w:rsidRDefault="00EC36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4E4C80"/>
    <w:multiLevelType w:val="singleLevel"/>
    <w:tmpl w:val="8A4E4C80"/>
    <w:lvl w:ilvl="0">
      <w:start w:val="2"/>
      <w:numFmt w:val="chineseCounting"/>
      <w:suff w:val="space"/>
      <w:lvlText w:val="第%1章"/>
      <w:lvlJc w:val="left"/>
      <w:rPr>
        <w:rFonts w:hint="eastAsia"/>
      </w:rPr>
    </w:lvl>
  </w:abstractNum>
  <w:abstractNum w:abstractNumId="1" w15:restartNumberingAfterBreak="0">
    <w:nsid w:val="8F5C0B43"/>
    <w:multiLevelType w:val="singleLevel"/>
    <w:tmpl w:val="8F5C0B43"/>
    <w:lvl w:ilvl="0">
      <w:start w:val="3"/>
      <w:numFmt w:val="chineseCounting"/>
      <w:suff w:val="space"/>
      <w:lvlText w:val="第%1章"/>
      <w:lvlJc w:val="left"/>
      <w:rPr>
        <w:rFonts w:hint="eastAsia"/>
      </w:rPr>
    </w:lvl>
  </w:abstractNum>
  <w:abstractNum w:abstractNumId="2" w15:restartNumberingAfterBreak="0">
    <w:nsid w:val="CF0DDAA4"/>
    <w:multiLevelType w:val="singleLevel"/>
    <w:tmpl w:val="CF0DDAA4"/>
    <w:lvl w:ilvl="0">
      <w:start w:val="6"/>
      <w:numFmt w:val="chineseCounting"/>
      <w:suff w:val="space"/>
      <w:lvlText w:val="第%1章"/>
      <w:lvlJc w:val="left"/>
      <w:rPr>
        <w:rFonts w:hint="eastAsia"/>
      </w:rPr>
    </w:lvl>
  </w:abstractNum>
  <w:abstractNum w:abstractNumId="3" w15:restartNumberingAfterBreak="0">
    <w:nsid w:val="4D3E1B9F"/>
    <w:multiLevelType w:val="singleLevel"/>
    <w:tmpl w:val="4D3E1B9F"/>
    <w:lvl w:ilvl="0">
      <w:start w:val="1"/>
      <w:numFmt w:val="chineseCounting"/>
      <w:suff w:val="space"/>
      <w:lvlText w:val="第%1章"/>
      <w:lvlJc w:val="left"/>
      <w:rPr>
        <w:rFonts w:hint="eastAsia"/>
      </w:rPr>
    </w:lvl>
  </w:abstractNum>
  <w:num w:numId="1" w16cid:durableId="1857620508">
    <w:abstractNumId w:val="3"/>
  </w:num>
  <w:num w:numId="2" w16cid:durableId="848837223">
    <w:abstractNumId w:val="0"/>
  </w:num>
  <w:num w:numId="3" w16cid:durableId="1816604257">
    <w:abstractNumId w:val="1"/>
  </w:num>
  <w:num w:numId="4" w16cid:durableId="1829444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bordersDoNotSurroundHeader/>
  <w:bordersDoNotSurroundFooter/>
  <w:proofState w:spelling="clean" w:grammar="clean"/>
  <w:documentProtection w:enforcement="1" w:edit="readOnly" w:salt="rXE96Gi+Z/oR7hVLbbXufw==" w:hash="Q0SHfZ8Kl+bz6AClBjD9x2B2dawGGkN6Z7662gVURh6jwP8pktrTISrIDhL6SkMoJmKls5VuizR6TF19+tG4WQ=="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43C"/>
    <w:rsid w:val="00085288"/>
    <w:rsid w:val="000C7815"/>
    <w:rsid w:val="00281077"/>
    <w:rsid w:val="002F2184"/>
    <w:rsid w:val="0034455F"/>
    <w:rsid w:val="00357287"/>
    <w:rsid w:val="00552A1A"/>
    <w:rsid w:val="00647F59"/>
    <w:rsid w:val="00731ED1"/>
    <w:rsid w:val="009860F1"/>
    <w:rsid w:val="00A7355E"/>
    <w:rsid w:val="00AC5F6F"/>
    <w:rsid w:val="00B72815"/>
    <w:rsid w:val="00B76A3C"/>
    <w:rsid w:val="00BC178C"/>
    <w:rsid w:val="00BE143C"/>
    <w:rsid w:val="00D205ED"/>
    <w:rsid w:val="00DE2D86"/>
    <w:rsid w:val="00EB566B"/>
    <w:rsid w:val="00EC3666"/>
    <w:rsid w:val="06544F60"/>
    <w:rsid w:val="1AB03746"/>
    <w:rsid w:val="21B40AA0"/>
    <w:rsid w:val="23AA1BFE"/>
    <w:rsid w:val="255B73FA"/>
    <w:rsid w:val="3A026A0E"/>
    <w:rsid w:val="3A793410"/>
    <w:rsid w:val="4026733C"/>
    <w:rsid w:val="423F27E6"/>
    <w:rsid w:val="45AE6A26"/>
    <w:rsid w:val="46295D18"/>
    <w:rsid w:val="7608477D"/>
    <w:rsid w:val="7C4D4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3C92095"/>
  <w15:docId w15:val="{21DC5FBD-3794-4F9F-967F-0F23C8453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eastAsia="方正小标宋简体"/>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link w:val="a4"/>
    <w:rPr>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snapToGrid w:val="0"/>
      <w:spacing w:line="640" w:lineRule="exact"/>
      <w:ind w:firstLine="705"/>
    </w:pPr>
    <w:rPr>
      <w:rFonts w:ascii="仿宋_GB2312" w:eastAsia="仿宋_GB2312" w:cs="仿宋_GB2312"/>
      <w:color w:val="000000"/>
      <w:sz w:val="36"/>
      <w:szCs w:val="36"/>
    </w:rPr>
  </w:style>
  <w:style w:type="table" w:styleId="a9">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style>
  <w:style w:type="character" w:customStyle="1" w:styleId="Char">
    <w:name w:val="页脚 Char"/>
    <w:basedOn w:val="a1"/>
    <w:uiPriority w:val="99"/>
    <w:qFormat/>
    <w:rPr>
      <w:rFonts w:ascii="方正仿宋简体" w:eastAsia="方正仿宋简体" w:hAnsi="方正仿宋简体" w:cs="方正仿宋简体" w:hint="eastAsia"/>
      <w:kern w:val="2"/>
      <w:sz w:val="18"/>
      <w:szCs w:val="18"/>
    </w:rPr>
  </w:style>
  <w:style w:type="character" w:customStyle="1" w:styleId="a8">
    <w:name w:val="页眉 字符"/>
    <w:basedOn w:val="a1"/>
    <w:link w:val="a7"/>
    <w:qFormat/>
    <w:rPr>
      <w:rFonts w:asciiTheme="minorHAnsi" w:eastAsiaTheme="minorEastAsia" w:hAnsiTheme="minorHAnsi" w:cstheme="minorBidi"/>
      <w:kern w:val="2"/>
      <w:sz w:val="18"/>
      <w:szCs w:val="18"/>
    </w:rPr>
  </w:style>
  <w:style w:type="paragraph" w:customStyle="1" w:styleId="CharChar">
    <w:name w:val="Char Char"/>
    <w:basedOn w:val="a"/>
    <w:semiHidden/>
    <w:qFormat/>
    <w:rPr>
      <w:rFonts w:eastAsia="宋体"/>
      <w:sz w:val="30"/>
      <w:szCs w:val="30"/>
    </w:rPr>
  </w:style>
  <w:style w:type="character" w:customStyle="1" w:styleId="a4">
    <w:name w:val="批注框文本 字符"/>
    <w:link w:val="a0"/>
    <w:qFormat/>
    <w:rPr>
      <w:rFonts w:eastAsia="方正小标宋简体"/>
      <w:kern w:val="2"/>
      <w:sz w:val="18"/>
      <w:szCs w:val="18"/>
    </w:rPr>
  </w:style>
  <w:style w:type="character" w:customStyle="1" w:styleId="a6">
    <w:name w:val="页脚 字符"/>
    <w:link w:val="a5"/>
    <w:uiPriority w:val="99"/>
    <w:qFormat/>
    <w:rPr>
      <w:rFonts w:eastAsia="方正小标宋简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4931</Words>
  <Characters>336</Characters>
  <Application>Microsoft Office Word</Application>
  <DocSecurity>0</DocSecurity>
  <Lines>2</Lines>
  <Paragraphs>10</Paragraphs>
  <ScaleCrop>false</ScaleCrop>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2022-12-28T01:48:00Z</dcterms:created>
  <dc:creator>nizy</dc:creator>
  <cp:lastModifiedBy>Summer</cp:lastModifiedBy>
  <dcterms:modified xsi:type="dcterms:W3CDTF">2022-12-28T03:09:00Z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