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p>
    <w:p>
      <w:pPr>
        <w:pStyle w:val="5"/>
        <w:numPr>
          <w:ilvl w:val="0"/>
          <w:numId w:val="0"/>
        </w:numPr>
        <w:ind w:leftChars="0"/>
      </w:pPr>
    </w:p>
    <w:p/>
    <w:p>
      <w:pPr>
        <w:ind w:firstLine="321" w:firstLineChars="100"/>
        <w:jc w:val="center"/>
        <w:rPr>
          <w:rFonts w:hint="eastAsia" w:ascii="楷体_GB2312" w:hAnsi="楷体_GB2312" w:eastAsia="楷体_GB2312" w:cs="楷体_GB2312"/>
          <w:b/>
          <w:bCs/>
          <w:sz w:val="32"/>
          <w:szCs w:val="32"/>
          <w:lang w:val="en-US" w:eastAsia="zh-CN"/>
        </w:rPr>
      </w:pPr>
      <w:r>
        <w:rPr>
          <w:rFonts w:hint="eastAsia" w:ascii="仿宋_GB2312" w:hAnsi="方正小标宋简体" w:eastAsia="仿宋_GB2312" w:cs="方正小标宋简体"/>
          <w:b/>
          <w:bCs/>
          <w:sz w:val="32"/>
          <w:szCs w:val="32"/>
        </w:rPr>
        <w:t>济民航</w:t>
      </w:r>
      <w:r>
        <w:rPr>
          <w:rFonts w:hint="default" w:ascii="Times New Roman" w:hAnsi="Times New Roman" w:eastAsia="仿宋_GB2312" w:cs="Times New Roman"/>
          <w:b/>
          <w:bCs/>
          <w:sz w:val="32"/>
          <w:szCs w:val="32"/>
        </w:rPr>
        <w:t>〔20</w:t>
      </w:r>
      <w:r>
        <w:rPr>
          <w:rFonts w:hint="default" w:ascii="Times New Roman" w:hAnsi="Times New Roman" w:eastAsia="仿宋_GB2312" w:cs="Times New Roman"/>
          <w:b/>
          <w:bCs/>
          <w:sz w:val="32"/>
          <w:szCs w:val="32"/>
          <w:lang w:val="en-US" w:eastAsia="zh-CN"/>
        </w:rPr>
        <w:t>2</w:t>
      </w:r>
      <w:r>
        <w:rPr>
          <w:rFonts w:hint="eastAsia"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lang w:val="en-US" w:eastAsia="zh-CN"/>
        </w:rPr>
        <w:t>13</w:t>
      </w:r>
      <w:r>
        <w:rPr>
          <w:rFonts w:hint="eastAsia" w:ascii="仿宋_GB2312" w:hAnsi="方正小标宋简体" w:eastAsia="仿宋_GB2312" w:cs="方正小标宋简体"/>
          <w:b/>
          <w:bCs/>
          <w:sz w:val="32"/>
          <w:szCs w:val="32"/>
        </w:rPr>
        <w:t>号</w:t>
      </w:r>
    </w:p>
    <w:p>
      <w:pPr>
        <w:ind w:firstLine="320" w:firstLineChars="100"/>
        <w:jc w:val="left"/>
        <w:rPr>
          <w:rFonts w:ascii="楷体_GB2312" w:hAnsi="方正小标宋简体" w:eastAsia="楷体_GB2312" w:cs="方正小标宋简体"/>
          <w:sz w:val="32"/>
          <w:szCs w:val="32"/>
        </w:rPr>
      </w:pPr>
    </w:p>
    <w:p>
      <w:pPr>
        <w:keepNext w:val="0"/>
        <w:keepLines w:val="0"/>
        <w:pageBreakBefore w:val="0"/>
        <w:kinsoku/>
        <w:wordWrap/>
        <w:overflowPunct/>
        <w:topLinePunct w:val="0"/>
        <w:autoSpaceDE/>
        <w:autoSpaceDN/>
        <w:bidi w:val="0"/>
        <w:spacing w:line="580" w:lineRule="exact"/>
        <w:jc w:val="both"/>
        <w:rPr>
          <w:rFonts w:hint="eastAsia" w:ascii="方正大标宋简体" w:eastAsia="方正大标宋简体"/>
          <w:b/>
          <w:bCs/>
          <w:color w:val="auto"/>
          <w:sz w:val="44"/>
          <w:szCs w:val="44"/>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济宁市民航事业发展中心</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eastAsia="zh-CN"/>
        </w:rPr>
        <w:t>关于印发《济宁民航</w:t>
      </w:r>
      <w:r>
        <w:rPr>
          <w:rFonts w:hint="eastAsia" w:ascii="方正小标宋简体" w:hAnsi="方正小标宋简体" w:eastAsia="方正小标宋简体" w:cs="方正小标宋简体"/>
          <w:b w:val="0"/>
          <w:bCs/>
          <w:sz w:val="44"/>
          <w:szCs w:val="44"/>
          <w:lang w:val="en-US" w:eastAsia="zh-CN"/>
        </w:rPr>
        <w:t>2022年“安全生产月”</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val="en-US" w:eastAsia="zh-CN"/>
        </w:rPr>
        <w:t>活动工作方案</w:t>
      </w:r>
      <w:r>
        <w:rPr>
          <w:rFonts w:hint="eastAsia" w:ascii="方正小标宋简体" w:hAnsi="方正小标宋简体" w:eastAsia="方正小标宋简体" w:cs="方正小标宋简体"/>
          <w:b w:val="0"/>
          <w:bCs/>
          <w:sz w:val="44"/>
          <w:szCs w:val="44"/>
          <w:lang w:eastAsia="zh-CN"/>
        </w:rPr>
        <w:t>》的通知</w:t>
      </w:r>
    </w:p>
    <w:p>
      <w:pPr>
        <w:pStyle w:val="18"/>
        <w:keepNext w:val="0"/>
        <w:keepLines w:val="0"/>
        <w:pageBreakBefore w:val="0"/>
        <w:widowControl w:val="0"/>
        <w:kinsoku/>
        <w:wordWrap/>
        <w:overflowPunct/>
        <w:topLinePunct w:val="0"/>
        <w:autoSpaceDE/>
        <w:autoSpaceDN/>
        <w:bidi w:val="0"/>
        <w:spacing w:line="34" w:lineRule="atLeast"/>
        <w:ind w:left="0" w:leftChars="0" w:firstLine="0" w:firstLineChars="0"/>
        <w:jc w:val="left"/>
        <w:rPr>
          <w:rFonts w:hint="eastAsia" w:ascii="仿宋_GB2312" w:hAnsi="Times New Roman" w:eastAsia="仿宋_GB2312"/>
          <w:kern w:val="0"/>
          <w:sz w:val="32"/>
          <w:szCs w:val="32"/>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rPr>
          <w:rFonts w:hint="eastAsia" w:ascii="仿宋_GB2312" w:hAnsi="Times New Roman" w:eastAsia="仿宋_GB2312"/>
          <w:kern w:val="0"/>
          <w:sz w:val="32"/>
          <w:szCs w:val="32"/>
          <w:lang w:val="en-US" w:eastAsia="zh-CN" w:bidi="ar-SA"/>
        </w:rPr>
      </w:pPr>
      <w:r>
        <w:rPr>
          <w:rFonts w:hint="eastAsia" w:ascii="仿宋_GB2312" w:hAnsi="Times New Roman" w:eastAsia="仿宋_GB2312"/>
          <w:kern w:val="0"/>
          <w:sz w:val="32"/>
          <w:szCs w:val="32"/>
          <w:lang w:val="en-US" w:eastAsia="zh-CN" w:bidi="ar-SA"/>
        </w:rPr>
        <w:t>机场公司、中心各科室：</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jc w:val="left"/>
        <w:rPr>
          <w:rFonts w:hint="eastAsia" w:ascii="仿宋_GB2312" w:hAnsi="宋体" w:eastAsia="仿宋_GB2312"/>
          <w:bCs/>
          <w:sz w:val="32"/>
          <w:szCs w:val="32"/>
          <w:lang w:eastAsia="zh-CN"/>
        </w:rPr>
      </w:pPr>
      <w:r>
        <w:rPr>
          <w:rFonts w:hint="eastAsia" w:ascii="仿宋_GB2312" w:hAnsi="Times New Roman" w:eastAsia="仿宋_GB2312"/>
          <w:kern w:val="0"/>
          <w:sz w:val="32"/>
          <w:szCs w:val="32"/>
          <w:lang w:val="en-US" w:eastAsia="zh-CN" w:bidi="ar-SA"/>
        </w:rPr>
        <w:t>现将《济宁</w:t>
      </w:r>
      <w:r>
        <w:rPr>
          <w:rFonts w:hint="eastAsia" w:ascii="仿宋_GB2312" w:eastAsia="仿宋_GB2312"/>
          <w:kern w:val="0"/>
          <w:sz w:val="32"/>
          <w:szCs w:val="32"/>
          <w:lang w:val="en-US" w:eastAsia="zh-CN" w:bidi="ar-SA"/>
        </w:rPr>
        <w:t>民航</w:t>
      </w:r>
      <w:r>
        <w:rPr>
          <w:rFonts w:hint="eastAsia" w:ascii="Times New Roman" w:hAnsi="Times New Roman" w:eastAsia="仿宋_GB2312" w:cs="Times New Roman"/>
          <w:bCs/>
          <w:kern w:val="2"/>
          <w:sz w:val="32"/>
          <w:szCs w:val="32"/>
          <w:lang w:val="en-US" w:eastAsia="zh-CN" w:bidi="ar-SA"/>
        </w:rPr>
        <w:t>2022年</w:t>
      </w:r>
      <w:r>
        <w:rPr>
          <w:rFonts w:hint="eastAsia" w:ascii="仿宋_GB2312" w:hAnsi="Times New Roman" w:eastAsia="仿宋_GB2312"/>
          <w:kern w:val="0"/>
          <w:sz w:val="32"/>
          <w:szCs w:val="32"/>
          <w:lang w:val="en-US" w:eastAsia="zh-CN" w:bidi="ar-SA"/>
        </w:rPr>
        <w:t>“安全生产月”活动工作方案》印发给你们，请认真</w:t>
      </w:r>
      <w:r>
        <w:rPr>
          <w:rFonts w:hint="eastAsia" w:ascii="仿宋_GB2312" w:eastAsia="仿宋_GB2312"/>
          <w:kern w:val="0"/>
          <w:sz w:val="32"/>
          <w:szCs w:val="32"/>
          <w:lang w:val="en-US" w:eastAsia="zh-CN" w:bidi="ar-SA"/>
        </w:rPr>
        <w:t>组织实施</w:t>
      </w:r>
      <w:r>
        <w:rPr>
          <w:rFonts w:hint="eastAsia" w:ascii="仿宋_GB2312" w:hAnsi="宋体" w:eastAsia="仿宋_GB2312"/>
          <w:bCs/>
          <w:sz w:val="32"/>
          <w:szCs w:val="32"/>
          <w:lang w:eastAsia="zh-CN"/>
        </w:rPr>
        <w:t>。</w:t>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rPr>
          <w:rFonts w:hint="eastAsia" w:ascii="仿宋_GB2312" w:hAnsi="宋体" w:eastAsia="仿宋_GB2312"/>
          <w:bCs/>
          <w:sz w:val="32"/>
          <w:szCs w:val="32"/>
          <w:lang w:eastAsia="zh-CN"/>
        </w:rPr>
      </w:pP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rPr>
          <w:rFonts w:hint="eastAsia" w:ascii="仿宋_GB2312" w:hAnsi="宋体" w:eastAsia="仿宋_GB2312"/>
          <w:bCs/>
          <w:sz w:val="32"/>
          <w:szCs w:val="32"/>
          <w:lang w:eastAsia="zh-CN"/>
        </w:rPr>
      </w:pP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 xml:space="preserve">                         济宁市民航事业发展中心</w:t>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rPr>
          <w:rFonts w:hint="default" w:ascii="Times New Roman" w:hAnsi="Times New Roman" w:eastAsia="宋体" w:cs="Times New Roman"/>
          <w:b/>
          <w:bCs/>
          <w:color w:val="000000" w:themeColor="text1"/>
          <w:sz w:val="44"/>
          <w:szCs w:val="44"/>
          <w:lang w:val="en-US" w:eastAsia="zh-CN"/>
          <w14:textFill>
            <w14:solidFill>
              <w14:schemeClr w14:val="tx1"/>
            </w14:solidFill>
          </w14:textFill>
        </w:rPr>
      </w:pPr>
      <w:r>
        <w:rPr>
          <w:rFonts w:hint="eastAsia" w:ascii="仿宋_GB2312" w:hAnsi="宋体" w:eastAsia="仿宋_GB2312"/>
          <w:bCs/>
          <w:sz w:val="32"/>
          <w:szCs w:val="32"/>
          <w:lang w:val="en-US" w:eastAsia="zh-CN"/>
        </w:rPr>
        <w:t xml:space="preserve">                           </w:t>
      </w:r>
      <w:r>
        <w:rPr>
          <w:rFonts w:hint="default" w:ascii="Times New Roman" w:hAnsi="Times New Roman" w:eastAsia="仿宋_GB2312" w:cs="Times New Roman"/>
          <w:bCs/>
          <w:sz w:val="32"/>
          <w:szCs w:val="32"/>
          <w:lang w:val="en-US" w:eastAsia="zh-CN"/>
        </w:rPr>
        <w:t xml:space="preserve"> 2022年5月27 日</w:t>
      </w:r>
    </w:p>
    <w:p>
      <w:pPr>
        <w:keepNext w:val="0"/>
        <w:keepLines w:val="0"/>
        <w:pageBreakBefore w:val="0"/>
        <w:widowControl w:val="0"/>
        <w:kinsoku/>
        <w:wordWrap/>
        <w:overflowPunct/>
        <w:topLinePunct w:val="0"/>
        <w:autoSpaceDE/>
        <w:autoSpaceDN/>
        <w:bidi w:val="0"/>
        <w:adjustRightInd/>
        <w:snapToGrid/>
        <w:spacing w:line="660" w:lineRule="exact"/>
        <w:ind w:right="0" w:rightChars="0"/>
        <w:jc w:val="center"/>
        <w:textAlignment w:val="auto"/>
        <w:outlineLvl w:val="9"/>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60" w:lineRule="exact"/>
        <w:ind w:right="0" w:rightChars="0"/>
        <w:jc w:val="center"/>
        <w:textAlignment w:val="auto"/>
        <w:outlineLvl w:val="9"/>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bookmarkStart w:id="0" w:name="_GoBack"/>
      <w:bookmarkEnd w:id="0"/>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济宁民航2022年“安全生产月”</w:t>
      </w:r>
    </w:p>
    <w:p>
      <w:pPr>
        <w:keepNext w:val="0"/>
        <w:keepLines w:val="0"/>
        <w:pageBreakBefore w:val="0"/>
        <w:widowControl w:val="0"/>
        <w:kinsoku/>
        <w:wordWrap/>
        <w:overflowPunct/>
        <w:topLinePunct w:val="0"/>
        <w:autoSpaceDE/>
        <w:autoSpaceDN/>
        <w:bidi w:val="0"/>
        <w:adjustRightInd/>
        <w:snapToGrid/>
        <w:spacing w:line="660" w:lineRule="exact"/>
        <w:ind w:right="0" w:rightChars="0"/>
        <w:jc w:val="center"/>
        <w:textAlignment w:val="auto"/>
        <w:outlineLvl w:val="9"/>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活动工作方案</w:t>
      </w:r>
    </w:p>
    <w:p>
      <w:pPr>
        <w:keepNext w:val="0"/>
        <w:keepLines w:val="0"/>
        <w:pageBreakBefore w:val="0"/>
        <w:widowControl w:val="0"/>
        <w:kinsoku/>
        <w:wordWrap/>
        <w:overflowPunct/>
        <w:topLinePunct w:val="0"/>
        <w:autoSpaceDE/>
        <w:autoSpaceDN/>
        <w:bidi w:val="0"/>
        <w:adjustRightInd/>
        <w:snapToGrid/>
        <w:spacing w:line="34" w:lineRule="atLeast"/>
        <w:ind w:right="0" w:right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简体" w:cs="Times New Roman"/>
          <w:b w:val="0"/>
          <w:bCs w:val="0"/>
          <w:color w:val="auto"/>
          <w:sz w:val="32"/>
          <w:szCs w:val="32"/>
          <w:lang w:eastAsia="zh-CN"/>
        </w:rPr>
      </w:pPr>
      <w:r>
        <w:rPr>
          <w:rFonts w:hint="default" w:ascii="Times New Roman" w:hAnsi="Times New Roman" w:eastAsia="方正仿宋简体" w:cs="Times New Roman"/>
          <w:b w:val="0"/>
          <w:bCs w:val="0"/>
          <w:color w:val="auto"/>
          <w:sz w:val="32"/>
          <w:szCs w:val="32"/>
          <w:lang w:val="en-US" w:eastAsia="zh-CN"/>
        </w:rPr>
        <w:t>2022</w:t>
      </w:r>
      <w:r>
        <w:rPr>
          <w:rFonts w:hint="default" w:ascii="Times New Roman" w:hAnsi="Times New Roman" w:eastAsia="方正仿宋简体" w:cs="Times New Roman"/>
          <w:b w:val="0"/>
          <w:bCs w:val="0"/>
          <w:color w:val="auto"/>
          <w:sz w:val="32"/>
          <w:szCs w:val="32"/>
        </w:rPr>
        <w:t>年6月是第 21个全国“安全生产月”。</w:t>
      </w:r>
      <w:r>
        <w:rPr>
          <w:rFonts w:hint="default" w:ascii="Times New Roman" w:hAnsi="Times New Roman" w:eastAsia="方正仿宋简体" w:cs="Times New Roman"/>
          <w:b w:val="0"/>
          <w:i w:val="0"/>
          <w:caps w:val="0"/>
          <w:color w:val="auto"/>
          <w:spacing w:val="0"/>
          <w:w w:val="100"/>
          <w:sz w:val="32"/>
          <w:szCs w:val="32"/>
        </w:rPr>
        <w:t>根据</w:t>
      </w:r>
      <w:r>
        <w:rPr>
          <w:rFonts w:hint="default" w:ascii="Times New Roman" w:hAnsi="Times New Roman" w:eastAsia="方正仿宋简体" w:cs="Times New Roman"/>
          <w:b w:val="0"/>
          <w:i w:val="0"/>
          <w:caps w:val="0"/>
          <w:color w:val="auto"/>
          <w:spacing w:val="0"/>
          <w:w w:val="100"/>
          <w:sz w:val="32"/>
          <w:szCs w:val="32"/>
          <w:lang w:eastAsia="zh-CN"/>
        </w:rPr>
        <w:t>国务院安委会、省政府安委会及市安委会有关文件</w:t>
      </w:r>
      <w:r>
        <w:rPr>
          <w:rFonts w:hint="default" w:ascii="Times New Roman" w:hAnsi="Times New Roman" w:eastAsia="方正仿宋简体" w:cs="Times New Roman"/>
          <w:b w:val="0"/>
          <w:bCs w:val="0"/>
          <w:color w:val="auto"/>
          <w:sz w:val="32"/>
          <w:szCs w:val="32"/>
        </w:rPr>
        <w:t>精神</w:t>
      </w:r>
      <w:r>
        <w:rPr>
          <w:rFonts w:hint="default" w:ascii="Times New Roman" w:hAnsi="Times New Roman" w:eastAsia="方正仿宋简体" w:cs="Times New Roman"/>
          <w:b w:val="0"/>
          <w:bCs w:val="0"/>
          <w:color w:val="auto"/>
          <w:sz w:val="32"/>
          <w:szCs w:val="32"/>
          <w:lang w:eastAsia="zh-CN"/>
        </w:rPr>
        <w:t>，</w:t>
      </w:r>
      <w:r>
        <w:rPr>
          <w:rFonts w:hint="default" w:ascii="Times New Roman" w:hAnsi="Times New Roman" w:eastAsia="方正仿宋简体" w:cs="Times New Roman"/>
          <w:b w:val="0"/>
          <w:bCs w:val="0"/>
          <w:color w:val="auto"/>
          <w:sz w:val="32"/>
          <w:szCs w:val="32"/>
        </w:rPr>
        <w:t>结合我</w:t>
      </w:r>
      <w:r>
        <w:rPr>
          <w:rFonts w:hint="default" w:ascii="Times New Roman" w:hAnsi="Times New Roman" w:eastAsia="方正仿宋简体" w:cs="Times New Roman"/>
          <w:b w:val="0"/>
          <w:bCs w:val="0"/>
          <w:color w:val="auto"/>
          <w:sz w:val="32"/>
          <w:szCs w:val="32"/>
          <w:lang w:eastAsia="zh-CN"/>
        </w:rPr>
        <w:t>市民航行业</w:t>
      </w:r>
      <w:r>
        <w:rPr>
          <w:rFonts w:hint="default" w:ascii="Times New Roman" w:hAnsi="Times New Roman" w:eastAsia="方正仿宋简体" w:cs="Times New Roman"/>
          <w:b w:val="0"/>
          <w:bCs w:val="0"/>
          <w:color w:val="auto"/>
          <w:sz w:val="32"/>
          <w:szCs w:val="32"/>
        </w:rPr>
        <w:t>实际</w:t>
      </w:r>
      <w:r>
        <w:rPr>
          <w:rFonts w:hint="default" w:ascii="Times New Roman" w:hAnsi="Times New Roman" w:eastAsia="方正仿宋简体" w:cs="Times New Roman"/>
          <w:b w:val="0"/>
          <w:bCs w:val="0"/>
          <w:color w:val="auto"/>
          <w:sz w:val="32"/>
          <w:szCs w:val="32"/>
          <w:lang w:eastAsia="zh-CN"/>
        </w:rPr>
        <w:t>，</w:t>
      </w:r>
      <w:r>
        <w:rPr>
          <w:rFonts w:hint="default" w:ascii="Times New Roman" w:hAnsi="Times New Roman" w:eastAsia="方正仿宋简体" w:cs="Times New Roman"/>
          <w:b w:val="0"/>
          <w:bCs w:val="0"/>
          <w:color w:val="auto"/>
          <w:sz w:val="32"/>
          <w:szCs w:val="32"/>
        </w:rPr>
        <w:t>制定</w:t>
      </w:r>
      <w:r>
        <w:rPr>
          <w:rFonts w:hint="default" w:ascii="Times New Roman" w:hAnsi="Times New Roman" w:eastAsia="方正仿宋简体" w:cs="Times New Roman"/>
          <w:b w:val="0"/>
          <w:bCs w:val="0"/>
          <w:color w:val="auto"/>
          <w:sz w:val="32"/>
          <w:szCs w:val="32"/>
          <w:lang w:eastAsia="zh-CN"/>
        </w:rPr>
        <w:t>如下工作</w:t>
      </w:r>
      <w:r>
        <w:rPr>
          <w:rFonts w:hint="default" w:ascii="Times New Roman" w:hAnsi="Times New Roman" w:eastAsia="方正仿宋简体" w:cs="Times New Roman"/>
          <w:b w:val="0"/>
          <w:bCs w:val="0"/>
          <w:color w:val="auto"/>
          <w:sz w:val="32"/>
          <w:szCs w:val="32"/>
        </w:rPr>
        <w:t>方案</w:t>
      </w:r>
      <w:r>
        <w:rPr>
          <w:rFonts w:hint="default" w:ascii="Times New Roman" w:hAnsi="Times New Roman" w:eastAsia="方正仿宋简体"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lang w:eastAsia="zh-CN"/>
        </w:rPr>
        <w:t>一、指导思想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围绕“</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遵守安全生产法 当好第一责任人</w:t>
      </w:r>
      <w:r>
        <w:rPr>
          <w:rFonts w:hint="default" w:ascii="Times New Roman" w:hAnsi="Times New Roman" w:eastAsia="仿宋" w:cs="Times New Roman"/>
          <w:sz w:val="32"/>
          <w:szCs w:val="32"/>
          <w:lang w:val="en-US" w:eastAsia="zh-CN"/>
        </w:rPr>
        <w:t>”主题，以习近平新时代中国特色社会主义思想为指导，深入学习宣传习近平总书记关于安全生产重要论述，认真学习领会习近平总书记对民航安全工作的重要指示批示和关于安全生产重要论述，特别是对“3.21”事故作出的系列指示批示精神，贯彻落实安全生产法、安全生产十五条措施和省委、省政府关于安全生产“八抓”20项创新举措，树牢安全发展理念，强化安全生产红线意识、底线思维，进一步压实安全生产责任，确保民航安全运行平稳可控，坚决防范遏制重特大事故发生，为党的二十大胜利召开营造稳定的安全环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lang w:eastAsia="zh-CN"/>
        </w:rPr>
        <w:t>二、组织机构及职责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default" w:ascii="Times New Roman" w:hAnsi="Times New Roman" w:eastAsia="仿宋" w:cs="Times New Roman"/>
          <w:sz w:val="32"/>
          <w:szCs w:val="32"/>
          <w:lang w:eastAsia="zh-CN"/>
        </w:rPr>
        <w:t>为确保“安全生产月”活动各项工作顺利开展，有效落实，民航中心特成立“安全生产月”活动工作领导小组（以下简称：</w:t>
      </w:r>
      <w:r>
        <w:rPr>
          <w:rFonts w:hint="eastAsia" w:ascii="仿宋" w:hAnsi="仿宋" w:eastAsia="仿宋" w:cs="仿宋"/>
          <w:sz w:val="32"/>
          <w:szCs w:val="32"/>
          <w:lang w:eastAsia="zh-CN"/>
        </w:rPr>
        <w:t>领导小组），成员组成如下：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组  长：</w:t>
      </w:r>
      <w:r>
        <w:rPr>
          <w:rFonts w:hint="eastAsia" w:ascii="仿宋_GB2312" w:hAnsi="仿宋_GB2312" w:eastAsia="仿宋_GB2312" w:cs="仿宋_GB2312"/>
          <w:sz w:val="32"/>
          <w:szCs w:val="32"/>
          <w:lang w:val="en-US" w:eastAsia="zh-CN"/>
        </w:rPr>
        <w:t>曲  红  市民航事业发展中心主任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副组长：</w:t>
      </w:r>
      <w:r>
        <w:rPr>
          <w:rFonts w:hint="eastAsia" w:ascii="仿宋_GB2312" w:hAnsi="仿宋_GB2312" w:eastAsia="仿宋_GB2312" w:cs="仿宋_GB2312"/>
          <w:sz w:val="32"/>
          <w:szCs w:val="32"/>
          <w:lang w:val="en-US" w:eastAsia="zh-CN"/>
        </w:rPr>
        <w:t>郑永文</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市民航事业发展中心副主任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王东春</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市民航事业发展中心副主任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920" w:firstLineChars="6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鲁士刚</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市民航事业发展中心总工程师</w:t>
      </w:r>
    </w:p>
    <w:p>
      <w:pPr>
        <w:keepNext w:val="0"/>
        <w:keepLines w:val="0"/>
        <w:pageBreakBefore w:val="0"/>
        <w:widowControl w:val="0"/>
        <w:kinsoku/>
        <w:wordWrap/>
        <w:overflowPunct/>
        <w:topLinePunct w:val="0"/>
        <w:autoSpaceDE/>
        <w:autoSpaceDN/>
        <w:bidi w:val="0"/>
        <w:adjustRightInd/>
        <w:snapToGrid/>
        <w:spacing w:line="600" w:lineRule="exact"/>
        <w:ind w:left="2558" w:leftChars="304" w:right="0" w:rightChars="0" w:hanging="1920" w:hangingChars="6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成  员：</w:t>
      </w:r>
      <w:r>
        <w:rPr>
          <w:rFonts w:hint="eastAsia" w:ascii="仿宋_GB2312" w:hAnsi="仿宋_GB2312" w:eastAsia="仿宋_GB2312" w:cs="仿宋_GB2312"/>
          <w:sz w:val="32"/>
          <w:szCs w:val="32"/>
          <w:lang w:val="en-US" w:eastAsia="zh-CN"/>
        </w:rPr>
        <w:t>赵学胜  济宁曲阜机场有限公司党委书记、总经理</w:t>
      </w:r>
    </w:p>
    <w:p>
      <w:pPr>
        <w:keepNext w:val="0"/>
        <w:keepLines w:val="0"/>
        <w:pageBreakBefore w:val="0"/>
        <w:widowControl w:val="0"/>
        <w:kinsoku/>
        <w:wordWrap/>
        <w:overflowPunct/>
        <w:topLinePunct w:val="0"/>
        <w:autoSpaceDE/>
        <w:autoSpaceDN/>
        <w:bidi w:val="0"/>
        <w:adjustRightInd/>
        <w:snapToGrid/>
        <w:spacing w:line="600" w:lineRule="exact"/>
        <w:ind w:left="3195" w:leftChars="912" w:right="0" w:rightChars="0" w:hanging="1280" w:hangingChars="4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王清华  </w:t>
      </w:r>
      <w:r>
        <w:rPr>
          <w:rFonts w:hint="eastAsia" w:ascii="仿宋_GB2312" w:hAnsi="仿宋_GB2312" w:eastAsia="仿宋_GB2312" w:cs="仿宋_GB2312"/>
          <w:sz w:val="32"/>
          <w:szCs w:val="32"/>
          <w:lang w:val="en-US" w:eastAsia="zh-CN"/>
        </w:rPr>
        <w:t>济宁曲阜机场有限公司</w:t>
      </w:r>
      <w:r>
        <w:rPr>
          <w:rFonts w:hint="eastAsia" w:ascii="仿宋_GB2312" w:hAnsi="仿宋_GB2312" w:eastAsia="仿宋_GB2312" w:cs="仿宋_GB2312"/>
          <w:sz w:val="32"/>
          <w:szCs w:val="32"/>
          <w:lang w:eastAsia="zh-CN"/>
        </w:rPr>
        <w:t>党委副书记、纪委书记</w:t>
      </w:r>
    </w:p>
    <w:p>
      <w:pPr>
        <w:keepNext w:val="0"/>
        <w:keepLines w:val="0"/>
        <w:pageBreakBefore w:val="0"/>
        <w:widowControl w:val="0"/>
        <w:kinsoku/>
        <w:wordWrap/>
        <w:overflowPunct/>
        <w:topLinePunct w:val="0"/>
        <w:autoSpaceDE/>
        <w:autoSpaceDN/>
        <w:bidi w:val="0"/>
        <w:adjustRightInd/>
        <w:snapToGrid/>
        <w:spacing w:line="600" w:lineRule="exact"/>
        <w:ind w:left="3195" w:leftChars="912" w:right="0" w:rightChars="0" w:hanging="1280" w:hangingChars="4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石继彬  </w:t>
      </w:r>
      <w:r>
        <w:rPr>
          <w:rFonts w:hint="eastAsia" w:ascii="仿宋_GB2312" w:hAnsi="仿宋_GB2312" w:eastAsia="仿宋_GB2312" w:cs="仿宋_GB2312"/>
          <w:sz w:val="32"/>
          <w:szCs w:val="32"/>
          <w:lang w:val="en-US" w:eastAsia="zh-CN"/>
        </w:rPr>
        <w:t>济宁曲阜机场有限公司</w:t>
      </w:r>
      <w:r>
        <w:rPr>
          <w:rFonts w:hint="eastAsia" w:ascii="仿宋_GB2312" w:hAnsi="仿宋_GB2312" w:eastAsia="仿宋_GB2312" w:cs="仿宋_GB2312"/>
          <w:sz w:val="32"/>
          <w:szCs w:val="32"/>
          <w:lang w:eastAsia="zh-CN"/>
        </w:rPr>
        <w:t>党委委员、副总经理</w:t>
      </w:r>
    </w:p>
    <w:p>
      <w:pPr>
        <w:keepNext w:val="0"/>
        <w:keepLines w:val="0"/>
        <w:pageBreakBefore w:val="0"/>
        <w:widowControl w:val="0"/>
        <w:kinsoku/>
        <w:wordWrap/>
        <w:overflowPunct/>
        <w:topLinePunct w:val="0"/>
        <w:autoSpaceDE/>
        <w:autoSpaceDN/>
        <w:bidi w:val="0"/>
        <w:adjustRightInd/>
        <w:snapToGrid/>
        <w:spacing w:line="600" w:lineRule="exact"/>
        <w:ind w:left="3195" w:leftChars="912" w:right="0" w:rightChars="0" w:hanging="1280" w:hangingChars="4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王  起  </w:t>
      </w:r>
      <w:r>
        <w:rPr>
          <w:rFonts w:hint="eastAsia" w:ascii="仿宋_GB2312" w:hAnsi="仿宋_GB2312" w:eastAsia="仿宋_GB2312" w:cs="仿宋_GB2312"/>
          <w:sz w:val="32"/>
          <w:szCs w:val="32"/>
          <w:lang w:val="en-US" w:eastAsia="zh-CN"/>
        </w:rPr>
        <w:t>济宁曲阜机场有限公司</w:t>
      </w:r>
      <w:r>
        <w:rPr>
          <w:rFonts w:hint="eastAsia" w:ascii="仿宋_GB2312" w:hAnsi="仿宋_GB2312" w:eastAsia="仿宋_GB2312" w:cs="仿宋_GB2312"/>
          <w:sz w:val="32"/>
          <w:szCs w:val="32"/>
          <w:lang w:eastAsia="zh-CN"/>
        </w:rPr>
        <w:t>党委委员、副总经理</w:t>
      </w:r>
    </w:p>
    <w:p>
      <w:pPr>
        <w:keepNext w:val="0"/>
        <w:keepLines w:val="0"/>
        <w:pageBreakBefore w:val="0"/>
        <w:widowControl w:val="0"/>
        <w:kinsoku/>
        <w:wordWrap/>
        <w:overflowPunct/>
        <w:topLinePunct w:val="0"/>
        <w:autoSpaceDE/>
        <w:autoSpaceDN/>
        <w:bidi w:val="0"/>
        <w:adjustRightInd/>
        <w:snapToGrid/>
        <w:spacing w:line="600" w:lineRule="exact"/>
        <w:ind w:left="3195" w:leftChars="912" w:right="0" w:rightChars="0" w:hanging="1280" w:hangingChars="4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李国栋  </w:t>
      </w:r>
      <w:r>
        <w:rPr>
          <w:rFonts w:hint="eastAsia" w:ascii="仿宋_GB2312" w:hAnsi="仿宋_GB2312" w:eastAsia="仿宋_GB2312" w:cs="仿宋_GB2312"/>
          <w:sz w:val="32"/>
          <w:szCs w:val="32"/>
          <w:lang w:val="en-US" w:eastAsia="zh-CN"/>
        </w:rPr>
        <w:t>济宁曲阜机场有限公司</w:t>
      </w:r>
      <w:r>
        <w:rPr>
          <w:rFonts w:hint="eastAsia" w:ascii="仿宋_GB2312" w:hAnsi="仿宋_GB2312" w:eastAsia="仿宋_GB2312" w:cs="仿宋_GB2312"/>
          <w:sz w:val="32"/>
          <w:szCs w:val="32"/>
          <w:lang w:eastAsia="zh-CN"/>
        </w:rPr>
        <w:t>党委委员、副总经理</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1920" w:firstLineChars="6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陈纪彬  济宁曲阜机场有限公司安全总监</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1920" w:firstLineChars="6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徐志新</w:t>
      </w:r>
      <w:r>
        <w:rPr>
          <w:rFonts w:hint="eastAsia" w:ascii="仿宋_GB2312" w:hAnsi="仿宋_GB2312" w:eastAsia="仿宋_GB2312" w:cs="仿宋_GB2312"/>
          <w:sz w:val="32"/>
          <w:szCs w:val="32"/>
          <w:lang w:eastAsia="zh-CN"/>
        </w:rPr>
        <w:t xml:space="preserve">  济宁市公安局机场分局局长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王进发  中航油</w:t>
      </w:r>
      <w:r>
        <w:rPr>
          <w:rFonts w:hint="eastAsia" w:ascii="仿宋_GB2312" w:hAnsi="仿宋_GB2312" w:eastAsia="仿宋_GB2312" w:cs="仿宋_GB2312"/>
          <w:sz w:val="32"/>
          <w:szCs w:val="32"/>
          <w:lang w:val="en-US" w:eastAsia="zh-CN"/>
        </w:rPr>
        <w:t>济宁机场</w:t>
      </w:r>
      <w:r>
        <w:rPr>
          <w:rFonts w:hint="eastAsia" w:ascii="仿宋_GB2312" w:hAnsi="仿宋_GB2312" w:eastAsia="仿宋_GB2312" w:cs="仿宋_GB2312"/>
          <w:sz w:val="32"/>
          <w:szCs w:val="32"/>
          <w:lang w:eastAsia="zh-CN"/>
        </w:rPr>
        <w:t>供应站经理</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1920" w:firstLineChars="6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石在朋  </w:t>
      </w:r>
      <w:r>
        <w:rPr>
          <w:rFonts w:hint="eastAsia" w:ascii="仿宋_GB2312" w:hAnsi="仿宋_GB2312" w:eastAsia="仿宋_GB2312" w:cs="仿宋_GB2312"/>
          <w:sz w:val="32"/>
          <w:szCs w:val="32"/>
          <w:lang w:val="en-US" w:eastAsia="zh-CN"/>
        </w:rPr>
        <w:t>民航</w:t>
      </w:r>
      <w:r>
        <w:rPr>
          <w:rFonts w:hint="eastAsia" w:ascii="仿宋_GB2312" w:hAnsi="仿宋_GB2312" w:eastAsia="仿宋_GB2312" w:cs="仿宋_GB2312"/>
          <w:sz w:val="32"/>
          <w:szCs w:val="32"/>
          <w:lang w:eastAsia="zh-CN"/>
        </w:rPr>
        <w:t>机场变电站站长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领导小组下设办公室，办公室设在机场公司，负责组织开展“安全生产月”各项活动。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三、活动时间</w:t>
      </w:r>
    </w:p>
    <w:p>
      <w:pPr>
        <w:pStyle w:val="5"/>
        <w:keepNext w:val="0"/>
        <w:keepLines w:val="0"/>
        <w:pageBreakBefore w:val="0"/>
        <w:widowControl w:val="0"/>
        <w:numPr>
          <w:ilvl w:val="0"/>
          <w:numId w:val="0"/>
        </w:numPr>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仿宋" w:cs="Times New Roman"/>
          <w:bCs w:val="0"/>
          <w:kern w:val="2"/>
          <w:sz w:val="32"/>
          <w:szCs w:val="32"/>
          <w:lang w:val="en-US" w:eastAsia="zh-CN" w:bidi="ar-SA"/>
        </w:rPr>
      </w:pPr>
      <w:r>
        <w:rPr>
          <w:rFonts w:hint="default" w:ascii="Times New Roman" w:hAnsi="Times New Roman" w:eastAsia="仿宋" w:cs="Times New Roman"/>
          <w:bCs w:val="0"/>
          <w:kern w:val="2"/>
          <w:sz w:val="32"/>
          <w:szCs w:val="32"/>
          <w:lang w:val="en-US" w:eastAsia="zh-CN" w:bidi="ar-SA"/>
        </w:rPr>
        <w:t>2022年6月1日至6月30日</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活动内容</w:t>
      </w:r>
    </w:p>
    <w:p>
      <w:pPr>
        <w:pStyle w:val="5"/>
        <w:keepNext w:val="0"/>
        <w:keepLines w:val="0"/>
        <w:pageBreakBefore w:val="0"/>
        <w:widowControl w:val="0"/>
        <w:numPr>
          <w:ilvl w:val="0"/>
          <w:numId w:val="0"/>
        </w:numPr>
        <w:kinsoku/>
        <w:wordWrap/>
        <w:overflowPunct/>
        <w:topLinePunct w:val="0"/>
        <w:autoSpaceDE/>
        <w:autoSpaceDN/>
        <w:bidi w:val="0"/>
        <w:spacing w:line="600" w:lineRule="exact"/>
        <w:ind w:left="0" w:leftChars="0" w:firstLine="643" w:firstLineChars="200"/>
        <w:textAlignment w:val="auto"/>
        <w:rPr>
          <w:rFonts w:hint="default" w:ascii="Times New Roman" w:hAnsi="Times New Roman" w:eastAsia="仿宋" w:cs="Times New Roman"/>
          <w:b/>
          <w:bCs/>
          <w:kern w:val="2"/>
          <w:sz w:val="32"/>
          <w:szCs w:val="32"/>
          <w:lang w:val="en-US" w:eastAsia="zh-CN" w:bidi="ar-SA"/>
        </w:rPr>
      </w:pPr>
      <w:r>
        <w:rPr>
          <w:rFonts w:hint="default" w:ascii="Times New Roman" w:hAnsi="Times New Roman" w:eastAsia="仿宋" w:cs="Times New Roman"/>
          <w:b/>
          <w:bCs/>
          <w:kern w:val="2"/>
          <w:sz w:val="32"/>
          <w:szCs w:val="32"/>
          <w:lang w:val="en-US" w:eastAsia="zh-CN" w:bidi="ar-SA"/>
        </w:rPr>
        <w:t>第一周(6月1日-7日)：</w:t>
      </w:r>
    </w:p>
    <w:p>
      <w:pPr>
        <w:pStyle w:val="5"/>
        <w:keepNext w:val="0"/>
        <w:keepLines w:val="0"/>
        <w:pageBreakBefore w:val="0"/>
        <w:widowControl w:val="0"/>
        <w:numPr>
          <w:ilvl w:val="0"/>
          <w:numId w:val="0"/>
        </w:numPr>
        <w:kinsoku/>
        <w:wordWrap/>
        <w:overflowPunct/>
        <w:topLinePunct w:val="0"/>
        <w:autoSpaceDE/>
        <w:autoSpaceDN/>
        <w:bidi w:val="0"/>
        <w:spacing w:line="600" w:lineRule="exact"/>
        <w:ind w:left="0" w:leftChars="0" w:firstLine="643" w:firstLineChars="200"/>
        <w:textAlignment w:val="auto"/>
        <w:rPr>
          <w:rFonts w:hint="default" w:ascii="Times New Roman" w:hAnsi="Times New Roman" w:eastAsia="仿宋" w:cs="Times New Roman"/>
          <w:b/>
          <w:bCs/>
          <w:kern w:val="2"/>
          <w:sz w:val="32"/>
          <w:szCs w:val="32"/>
          <w:lang w:val="en-US" w:eastAsia="zh-CN" w:bidi="ar-SA"/>
        </w:rPr>
      </w:pPr>
      <w:r>
        <w:rPr>
          <w:rFonts w:hint="eastAsia" w:ascii="仿宋" w:hAnsi="仿宋" w:eastAsia="仿宋" w:cs="仿宋"/>
          <w:b/>
          <w:bCs/>
          <w:sz w:val="32"/>
          <w:szCs w:val="32"/>
          <w:lang w:val="en-US" w:eastAsia="zh-CN"/>
        </w:rPr>
        <w:t>深入学习贯彻习近平总书记对民航安全工作的重要指示批</w:t>
      </w:r>
      <w:r>
        <w:rPr>
          <w:rFonts w:hint="default" w:ascii="Times New Roman" w:hAnsi="Times New Roman" w:eastAsia="仿宋" w:cs="Times New Roman"/>
          <w:b/>
          <w:bCs/>
          <w:sz w:val="32"/>
          <w:szCs w:val="32"/>
          <w:lang w:val="en-US" w:eastAsia="zh-CN"/>
        </w:rPr>
        <w:t>示和关于安全生产重要论述；</w:t>
      </w:r>
      <w:r>
        <w:rPr>
          <w:rFonts w:hint="default" w:ascii="Times New Roman" w:hAnsi="Times New Roman" w:eastAsia="仿宋" w:cs="Times New Roman"/>
          <w:b/>
          <w:bCs/>
          <w:kern w:val="2"/>
          <w:sz w:val="32"/>
          <w:szCs w:val="32"/>
          <w:lang w:val="en-US" w:eastAsia="zh-CN" w:bidi="ar-SA"/>
        </w:rPr>
        <w:t>学习文件精神、开展隐患排查。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持续学习宣传习近平总书记对民航安全工作的重要指示批示和关于安全生产重要论述。一是深刻认识民航安全工作的政治属性，持续深入学习贯彻习近平总书记对民航安全工作的重要指示批示以及关于安全生产和防范化解重大风险的重要论述，特别是对“3.21”事故作出的系列指示批示精神；二是持续学习《生命重于泰山》电视专题片和民航局党组关于安全生产重大决策部署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组织学习宣传安全生产十五条措施。一是要以安全生产十五条措施为抓手，推动党政“一把手”带头讲安全、企业第一责任人专题讲安全、一线工作者互动讲安全，深刻领会安全生产和民航专项方案中十五条措施；二是开展安全生产“公开课”“大家谈”“班组会”等学习活动；三是开展全国安全生产大检查民航专项检查，推动安全生产十五条措施落实落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lang w:val="en-US" w:eastAsia="zh-CN"/>
        </w:rPr>
      </w:pPr>
      <w:r>
        <w:rPr>
          <w:rFonts w:hint="default" w:ascii="Times New Roman" w:hAnsi="Times New Roman" w:eastAsia="仿宋" w:cs="Times New Roman"/>
          <w:b w:val="0"/>
          <w:bCs w:val="0"/>
          <w:sz w:val="32"/>
          <w:szCs w:val="32"/>
          <w:lang w:val="en-US" w:eastAsia="zh-CN"/>
        </w:rPr>
        <w:t>加强安全生产“八抓”20项创新举措主题宣传。围绕省委、省政府提出的安全生产“八抓”20项创新举措进行专题宣传。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扎实推进民航安全专项整治三年行动，深入开展全国安全生产大检查民航专项检查。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default" w:ascii="Times New Roman" w:hAnsi="Times New Roman" w:eastAsia="仿宋" w:cs="Times New Roman"/>
          <w:b w:val="0"/>
          <w:bCs w:val="0"/>
          <w:sz w:val="32"/>
          <w:szCs w:val="32"/>
          <w:lang w:val="en-US" w:eastAsia="zh-CN"/>
        </w:rPr>
        <w:t>一是推进民航安全生产专项整治三年行动巩固提高；二是结合全国安全生产大检查民航专项检查第二阶段专项督导, 全</w:t>
      </w:r>
      <w:r>
        <w:rPr>
          <w:rFonts w:hint="eastAsia" w:ascii="仿宋" w:hAnsi="仿宋" w:eastAsia="仿宋" w:cs="仿宋"/>
          <w:b w:val="0"/>
          <w:bCs w:val="0"/>
          <w:sz w:val="32"/>
          <w:szCs w:val="32"/>
          <w:lang w:val="en-US" w:eastAsia="zh-CN"/>
        </w:rPr>
        <w:t>面排查整治重大风险隐患；三是以“三个敬畏”为内核的作风建设，积极参与“新时代民航安全文化征文活动”“新时代民航安全文化建设电子征询”等活动；四是跟踪各类安全预警警示和通告的综合管理与利用情况，结合自身实际采取风险防范措施。五是要持续推进“五个到班组”作为重要举措，建立完善安全自愿报告制度和奖励机制；六是发动员工开展“我是安全吹哨人”“查找身边的隐患”等活动；七是重视各类安全报告数据和信息充分利用，分析、深入发掘各类安全报告中的数据和信息资源价值。</w:t>
      </w:r>
      <w:r>
        <w:rPr>
          <w:rFonts w:hint="eastAsia" w:ascii="仿宋" w:hAnsi="仿宋" w:eastAsia="仿宋" w:cs="仿宋"/>
          <w:b w:val="0"/>
          <w:bCs w:val="0"/>
          <w:color w:val="auto"/>
          <w:sz w:val="32"/>
          <w:szCs w:val="32"/>
          <w:lang w:val="en-US" w:eastAsia="zh-CN"/>
        </w:rPr>
        <w:t>八是对第二季度法定自查工作进行总结，认真汇总自查清单，落实风险分级管控和隐患动态清零。</w:t>
      </w:r>
    </w:p>
    <w:p>
      <w:pPr>
        <w:pStyle w:val="5"/>
        <w:keepNext w:val="0"/>
        <w:keepLines w:val="0"/>
        <w:pageBreakBefore w:val="0"/>
        <w:widowControl w:val="0"/>
        <w:numPr>
          <w:ilvl w:val="0"/>
          <w:numId w:val="0"/>
        </w:numPr>
        <w:kinsoku/>
        <w:wordWrap/>
        <w:overflowPunct/>
        <w:topLinePunct w:val="0"/>
        <w:autoSpaceDE/>
        <w:autoSpaceDN/>
        <w:bidi w:val="0"/>
        <w:spacing w:line="600" w:lineRule="exact"/>
        <w:ind w:left="0" w:leftChars="0" w:firstLine="643" w:firstLineChars="200"/>
        <w:textAlignment w:val="auto"/>
        <w:rPr>
          <w:rFonts w:hint="default" w:ascii="Times New Roman" w:hAnsi="Times New Roman" w:eastAsia="仿宋" w:cs="Times New Roman"/>
          <w:b/>
          <w:bCs/>
          <w:kern w:val="2"/>
          <w:sz w:val="32"/>
          <w:szCs w:val="32"/>
          <w:lang w:val="en-US" w:eastAsia="zh-CN" w:bidi="ar-SA"/>
        </w:rPr>
      </w:pPr>
      <w:r>
        <w:rPr>
          <w:rFonts w:hint="default" w:ascii="Times New Roman" w:hAnsi="Times New Roman" w:eastAsia="仿宋" w:cs="Times New Roman"/>
          <w:b/>
          <w:bCs/>
          <w:kern w:val="2"/>
          <w:sz w:val="32"/>
          <w:szCs w:val="32"/>
          <w:lang w:val="en-US" w:eastAsia="zh-CN" w:bidi="ar-SA"/>
        </w:rPr>
        <w:t>第二周(6月8日-14日)：</w:t>
      </w:r>
    </w:p>
    <w:p>
      <w:pPr>
        <w:pStyle w:val="5"/>
        <w:keepNext w:val="0"/>
        <w:keepLines w:val="0"/>
        <w:pageBreakBefore w:val="0"/>
        <w:widowControl w:val="0"/>
        <w:numPr>
          <w:ilvl w:val="0"/>
          <w:numId w:val="0"/>
        </w:numPr>
        <w:kinsoku/>
        <w:wordWrap/>
        <w:overflowPunct/>
        <w:topLinePunct w:val="0"/>
        <w:autoSpaceDE/>
        <w:autoSpaceDN/>
        <w:bidi w:val="0"/>
        <w:spacing w:line="600" w:lineRule="exact"/>
        <w:ind w:left="0" w:leftChars="0" w:firstLine="611" w:firstLineChars="200"/>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w w:val="95"/>
          <w:kern w:val="2"/>
          <w:sz w:val="32"/>
          <w:szCs w:val="32"/>
          <w:lang w:val="en-US" w:eastAsia="zh-CN" w:bidi="ar-SA"/>
        </w:rPr>
        <w:t>组织应急演练，</w:t>
      </w:r>
      <w:r>
        <w:rPr>
          <w:rFonts w:hint="eastAsia" w:ascii="仿宋" w:hAnsi="仿宋" w:eastAsia="仿宋" w:cs="仿宋"/>
          <w:b/>
          <w:bCs/>
          <w:kern w:val="2"/>
          <w:sz w:val="32"/>
          <w:szCs w:val="32"/>
          <w:lang w:val="en-US" w:eastAsia="zh-CN" w:bidi="ar-SA"/>
        </w:rPr>
        <w:t>广泛开展安全宣传“五进”，培育民航安全文化，开展科普作品征集活动。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 w:cs="Times New Roman"/>
          <w:b w:val="0"/>
          <w:bCs w:val="0"/>
          <w:sz w:val="32"/>
          <w:szCs w:val="32"/>
          <w:lang w:val="en-US" w:eastAsia="zh-CN"/>
        </w:rPr>
      </w:pPr>
      <w:r>
        <w:rPr>
          <w:rFonts w:hint="eastAsia" w:ascii="仿宋" w:hAnsi="仿宋" w:eastAsia="仿宋" w:cs="仿宋"/>
          <w:b w:val="0"/>
          <w:bCs w:val="0"/>
          <w:sz w:val="32"/>
          <w:szCs w:val="32"/>
          <w:lang w:val="en-US" w:eastAsia="zh-CN"/>
        </w:rPr>
        <w:t>开展安全宣传“五进”活动。一是根据实际情况加强协调联动和资源投入；二是开展“进门入户送安全”“安全志愿者在行动”和</w:t>
      </w:r>
      <w:r>
        <w:rPr>
          <w:rFonts w:hint="eastAsia" w:ascii="仿宋" w:hAnsi="仿宋" w:eastAsia="仿宋" w:cs="仿宋"/>
          <w:b w:val="0"/>
          <w:bCs w:val="0"/>
          <w:color w:val="auto"/>
          <w:sz w:val="32"/>
          <w:szCs w:val="32"/>
          <w:lang w:val="en-US" w:eastAsia="zh-CN"/>
        </w:rPr>
        <w:t>各类应急演练体验活动</w:t>
      </w:r>
      <w:r>
        <w:rPr>
          <w:rFonts w:hint="eastAsia" w:ascii="仿宋" w:hAnsi="仿宋" w:eastAsia="仿宋" w:cs="仿宋"/>
          <w:b w:val="0"/>
          <w:bCs w:val="0"/>
          <w:sz w:val="32"/>
          <w:szCs w:val="32"/>
          <w:lang w:val="en-US" w:eastAsia="zh-CN"/>
        </w:rPr>
        <w:t>；三是组织开展好“安康杯”竞赛、“查保促”、“青年安全生产示范岗”等活动；四是广泛宣传民航安全生产知识，用好民航局“小博士说安全”系列动画、安全宣教片、民航安全宣传资料等（航空安全信息系统下载）；五是开展“领导干部下基层、安全工作大家谈”活动。广泛动员参加</w:t>
      </w:r>
      <w:r>
        <w:rPr>
          <w:rFonts w:hint="default" w:ascii="Times New Roman" w:hAnsi="Times New Roman" w:eastAsia="仿宋" w:cs="Times New Roman"/>
          <w:b w:val="0"/>
          <w:bCs w:val="0"/>
          <w:sz w:val="32"/>
          <w:szCs w:val="32"/>
          <w:lang w:val="en-US" w:eastAsia="zh-CN"/>
        </w:rPr>
        <w:t>科普作品征集等活动。广泛动员参加省政府安委会办公室、省应急厅开展的“书画摄影作品征集”“全省应急管理科普作品征集”活动。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开展“安全生产齐鲁行”活动，持续强化警示教育。</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一是参加“安全生产齐鲁行”。参加“安全生产齐鲁行”区域行、专题行、网上行，深入开展打非治违、排查治理成效的宣传报道。二是重奖激励安全生产投诉举报。鼓励员工举报安全生产重大隐患和违法行为；用好安全生产“吹哨人”制度，鼓励内部员工举报安全生产违法行为；在醒目位置张贴《山东省安全生产举报奖励办法》等有奖举报制度，将有奖举报政策纳入安全生产三级教育培训的重要内容。三是开展警示教育活动。建立生产安全事故和执法典型案例警示教育制度，多种形式开展警示教育活动（观看安全事故警示专题片《红线》等）；通过观看警示教育片、参观警示教育展、现场警示会、反思大讨论等形式推动企业落实主体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针对3.21空难、5.12冲出跑道事件，机场公司应根据安全生产月活动方案组织开展一系列应急救援演练工作，组织开展“候机楼应急救援疏散演练”及“疫情防控实战演练”，进一步提高机场公司的应急救援能力和现场处置水平，及时修订和完善应急预案，增强预案的针对性和可操作性。</w:t>
      </w:r>
    </w:p>
    <w:p>
      <w:pPr>
        <w:pStyle w:val="5"/>
        <w:keepNext w:val="0"/>
        <w:keepLines w:val="0"/>
        <w:pageBreakBefore w:val="0"/>
        <w:widowControl w:val="0"/>
        <w:numPr>
          <w:ilvl w:val="0"/>
          <w:numId w:val="0"/>
        </w:numPr>
        <w:kinsoku/>
        <w:wordWrap/>
        <w:overflowPunct/>
        <w:topLinePunct w:val="0"/>
        <w:autoSpaceDE/>
        <w:autoSpaceDN/>
        <w:bidi w:val="0"/>
        <w:spacing w:line="600" w:lineRule="exact"/>
        <w:ind w:left="0" w:leftChars="0" w:firstLine="643" w:firstLineChars="200"/>
        <w:textAlignment w:val="auto"/>
        <w:rPr>
          <w:rFonts w:hint="default" w:ascii="Times New Roman" w:hAnsi="Times New Roman" w:eastAsia="仿宋" w:cs="Times New Roman"/>
          <w:b/>
          <w:bCs/>
          <w:kern w:val="2"/>
          <w:sz w:val="32"/>
          <w:szCs w:val="32"/>
          <w:lang w:val="en-US" w:eastAsia="zh-CN" w:bidi="ar-SA"/>
        </w:rPr>
      </w:pPr>
      <w:r>
        <w:rPr>
          <w:rFonts w:hint="default" w:ascii="Times New Roman" w:hAnsi="Times New Roman" w:eastAsia="仿宋" w:cs="Times New Roman"/>
          <w:b/>
          <w:bCs/>
          <w:kern w:val="2"/>
          <w:sz w:val="32"/>
          <w:szCs w:val="32"/>
          <w:lang w:val="en-US" w:eastAsia="zh-CN" w:bidi="ar-SA"/>
        </w:rPr>
        <w:t>第三周</w:t>
      </w:r>
      <w:r>
        <w:rPr>
          <w:rFonts w:hint="default" w:ascii="Times New Roman" w:hAnsi="Times New Roman" w:eastAsia="仿宋" w:cs="Times New Roman"/>
          <w:b/>
          <w:bCs/>
          <w:w w:val="95"/>
          <w:kern w:val="2"/>
          <w:sz w:val="32"/>
          <w:szCs w:val="32"/>
          <w:lang w:val="en-US" w:eastAsia="zh-CN" w:bidi="ar-SA"/>
        </w:rPr>
        <w:t>(6月15日-21日)</w:t>
      </w:r>
      <w:r>
        <w:rPr>
          <w:rFonts w:hint="default" w:ascii="Times New Roman" w:hAnsi="Times New Roman" w:eastAsia="仿宋" w:cs="Times New Roman"/>
          <w:b/>
          <w:bCs/>
          <w:kern w:val="2"/>
          <w:sz w:val="32"/>
          <w:szCs w:val="32"/>
          <w:lang w:val="en-US" w:eastAsia="zh-CN" w:bidi="ar-SA"/>
        </w:rPr>
        <w:t>：</w:t>
      </w:r>
    </w:p>
    <w:p>
      <w:pPr>
        <w:pStyle w:val="5"/>
        <w:keepNext w:val="0"/>
        <w:keepLines w:val="0"/>
        <w:pageBreakBefore w:val="0"/>
        <w:widowControl w:val="0"/>
        <w:numPr>
          <w:ilvl w:val="0"/>
          <w:numId w:val="0"/>
        </w:numPr>
        <w:kinsoku/>
        <w:wordWrap/>
        <w:overflowPunct/>
        <w:topLinePunct w:val="0"/>
        <w:autoSpaceDE/>
        <w:autoSpaceDN/>
        <w:bidi w:val="0"/>
        <w:spacing w:line="600" w:lineRule="exact"/>
        <w:ind w:left="0" w:leftChars="0" w:firstLine="611" w:firstLineChars="200"/>
        <w:textAlignment w:val="auto"/>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w w:val="95"/>
          <w:kern w:val="2"/>
          <w:sz w:val="32"/>
          <w:szCs w:val="32"/>
          <w:lang w:val="en-US" w:eastAsia="zh-CN" w:bidi="ar-SA"/>
        </w:rPr>
        <w:t>宣贯法律法规、开展安全咨询，</w:t>
      </w:r>
      <w:r>
        <w:rPr>
          <w:rFonts w:hint="default" w:ascii="Times New Roman" w:hAnsi="Times New Roman" w:eastAsia="仿宋" w:cs="Times New Roman"/>
          <w:b/>
          <w:bCs/>
          <w:sz w:val="32"/>
          <w:szCs w:val="32"/>
          <w:lang w:val="en-US" w:eastAsia="zh-CN"/>
        </w:rPr>
        <w:t>宣传贯彻安全生产法，推动“第一责任人”守法履责。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sz w:val="32"/>
          <w:szCs w:val="32"/>
          <w:lang w:val="en-US" w:eastAsia="zh-CN"/>
        </w:rPr>
        <w:t>开展安全生产法主题宣传活动。一是广泛开展安全生产法宣传教育工作，健全安全生产责任体系；二是将安全生产法纳入安全管理人员培训考核内容；三是机场公司作为安全生产责任主体，其主要负责人、分管安全生产负责人要深刻认识民航安全工作的社会属性，把安全放在第一位，组织开展全员应急救援演练和知识技能培训</w:t>
      </w:r>
      <w:r>
        <w:rPr>
          <w:rFonts w:hint="default" w:ascii="Times New Roman" w:hAnsi="Times New Roman" w:eastAsia="仿宋" w:cs="Times New Roman"/>
          <w:b w:val="0"/>
          <w:bCs w:val="0"/>
          <w:color w:val="auto"/>
          <w:sz w:val="32"/>
          <w:szCs w:val="32"/>
          <w:lang w:val="en-US" w:eastAsia="zh-CN"/>
        </w:rPr>
        <w:t>，积极组织全员登录“山东应急管理”公众号参与全省应急管理普法竞赛。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加大以案释法和以案普法力度。一是对主体责任落实不到位被实行“一案双罚”的执法案例、安全生产行刑衔接的典型案例，以及因发生生产安全事故构成重大责任事故罪的典型案例加大宣传力度；二是督促落实安全生产“第一责任人”责任，全员深入学习贯彻安全生产法；三是广泛开展《“十四五”民航安全生产专项规划》宣贯落地；四是动员全体从业人员积极参加第一届山东省应急管理普法知识竞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扎实开展“6·16安全宣传咨询日”活动。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开展集中宣传咨询。一是利用“6·16安全宣传咨询日”，开展相关咨询活动；二是播放《生命重于泰山》等专题片，深入宣传党中央、国务院、民航局党组关于安全生产工作的决策部署，大力弘扬“当代民航精神”“中国民航英雄机组精神”“三个敬畏”“工匠精神”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开展安全宣传全屏传播。一是结合实际，通过制作公益广告、海报、短视频等形式，利用各传播载体集中推送；二是做好民航安全热点解读、安全形势宣讲、知识科普，组织开展“安全宣传全屏传播”，滚动播放公益广告、海报、短视频、提示语音等，营造浓厚氛围；三是积极参加“美好生活从安全开始话题征集”“新安法知多少”“救援技能趣味测试”等活动。</w:t>
      </w:r>
    </w:p>
    <w:p>
      <w:pPr>
        <w:pStyle w:val="2"/>
        <w:keepNext w:val="0"/>
        <w:keepLines w:val="0"/>
        <w:pageBreakBefore w:val="0"/>
        <w:widowControl w:val="0"/>
        <w:kinsoku/>
        <w:wordWrap/>
        <w:overflowPunct/>
        <w:topLinePunct w:val="0"/>
        <w:autoSpaceDE/>
        <w:autoSpaceDN/>
        <w:bidi w:val="0"/>
        <w:spacing w:after="0" w:line="600" w:lineRule="exact"/>
        <w:ind w:left="0" w:leftChars="0" w:firstLine="643" w:firstLineChars="200"/>
        <w:textAlignment w:val="auto"/>
        <w:rPr>
          <w:rFonts w:hint="default" w:ascii="Times New Roman" w:hAnsi="Times New Roman" w:eastAsia="仿宋" w:cs="Times New Roman"/>
          <w:b w:val="0"/>
          <w:bCs w:val="0"/>
          <w:w w:val="95"/>
          <w:sz w:val="32"/>
          <w:szCs w:val="32"/>
          <w:lang w:val="en-US" w:eastAsia="zh-CN"/>
        </w:rPr>
      </w:pPr>
      <w:r>
        <w:rPr>
          <w:rFonts w:hint="default" w:ascii="Times New Roman" w:hAnsi="Times New Roman" w:eastAsia="仿宋" w:cs="Times New Roman"/>
          <w:b/>
          <w:bCs/>
          <w:kern w:val="2"/>
          <w:sz w:val="32"/>
          <w:szCs w:val="32"/>
          <w:lang w:val="en-US" w:eastAsia="zh-CN" w:bidi="ar-SA"/>
        </w:rPr>
        <w:t>第四周</w:t>
      </w:r>
      <w:r>
        <w:rPr>
          <w:rFonts w:hint="default" w:ascii="Times New Roman" w:hAnsi="Times New Roman" w:eastAsia="仿宋" w:cs="Times New Roman"/>
          <w:b/>
          <w:bCs/>
          <w:w w:val="95"/>
          <w:kern w:val="2"/>
          <w:sz w:val="32"/>
          <w:szCs w:val="32"/>
          <w:lang w:val="en-US" w:eastAsia="zh-CN" w:bidi="ar-SA"/>
        </w:rPr>
        <w:t>(6月22日-30日)</w:t>
      </w:r>
      <w:r>
        <w:rPr>
          <w:rFonts w:hint="default" w:ascii="Times New Roman" w:hAnsi="Times New Roman" w:eastAsia="仿宋" w:cs="Times New Roman"/>
          <w:b/>
          <w:bCs/>
          <w:kern w:val="2"/>
          <w:sz w:val="32"/>
          <w:szCs w:val="32"/>
          <w:lang w:val="en-US" w:eastAsia="zh-CN" w:bidi="ar-SA"/>
        </w:rPr>
        <w:t>：</w:t>
      </w:r>
      <w:r>
        <w:rPr>
          <w:rFonts w:hint="default" w:ascii="Times New Roman" w:hAnsi="Times New Roman" w:eastAsia="仿宋" w:cs="Times New Roman"/>
          <w:b/>
          <w:bCs/>
          <w:w w:val="95"/>
          <w:kern w:val="2"/>
          <w:sz w:val="32"/>
          <w:szCs w:val="32"/>
          <w:lang w:val="en-US" w:eastAsia="zh-CN" w:bidi="ar-SA"/>
        </w:rPr>
        <w:t>组织开展安全知识考试，巩固活动成果，认真总结提高。</w:t>
      </w:r>
    </w:p>
    <w:p>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仿宋_GB2312" w:cs="Times New Roman"/>
          <w:sz w:val="28"/>
          <w:szCs w:val="28"/>
          <w:u w:val="single"/>
        </w:rPr>
      </w:pPr>
      <w:r>
        <w:rPr>
          <w:rFonts w:hint="default" w:ascii="Times New Roman" w:hAnsi="Times New Roman" w:eastAsia="仿宋" w:cs="Times New Roman"/>
          <w:sz w:val="32"/>
          <w:szCs w:val="32"/>
          <w:lang w:val="en-US" w:eastAsia="zh-CN"/>
        </w:rPr>
        <w:t>组织开展一次阶段性的“大学习、大培训、大考试”安全知识考试，机场公司以部室为单位进行全员考试，检查活动成果。持续做好安全生产月活动的同时，组织开展活动查缺补漏，开展各项活动的成效评估工作，总结成绩、分析问题，明确整改措施等。认真梳理安全生产月活动亮点，</w:t>
      </w:r>
      <w:r>
        <w:rPr>
          <w:rFonts w:hint="default" w:ascii="Times New Roman" w:hAnsi="Times New Roman" w:eastAsia="仿宋" w:cs="Times New Roman"/>
          <w:sz w:val="32"/>
          <w:szCs w:val="32"/>
        </w:rPr>
        <w:t>将好的做法、特色项目</w:t>
      </w:r>
      <w:r>
        <w:rPr>
          <w:rFonts w:hint="default" w:ascii="Times New Roman" w:hAnsi="Times New Roman" w:eastAsia="仿宋" w:cs="Times New Roman"/>
          <w:sz w:val="32"/>
          <w:szCs w:val="32"/>
          <w:lang w:val="en-US" w:eastAsia="zh-CN"/>
        </w:rPr>
        <w:t>及时报送有关单位，宣传出去。6月30日前将安全生产月活动总结及图文资料报送中心</w:t>
      </w:r>
      <w:r>
        <w:rPr>
          <w:rFonts w:hint="default" w:ascii="Times New Roman" w:hAnsi="Times New Roman" w:eastAsia="仿宋"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五、工作要求</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方正楷体_GBK" w:cs="Times New Roman"/>
          <w:b w:val="0"/>
          <w:bCs w:val="0"/>
          <w:color w:val="auto"/>
          <w:sz w:val="32"/>
          <w:szCs w:val="32"/>
          <w:lang w:val="en-US" w:eastAsia="zh-CN"/>
        </w:rPr>
        <w:t>（一）加强组织领导。</w:t>
      </w:r>
      <w:r>
        <w:rPr>
          <w:rFonts w:hint="default" w:ascii="Times New Roman" w:hAnsi="Times New Roman" w:eastAsia="方正仿宋简体" w:cs="Times New Roman"/>
          <w:b w:val="0"/>
          <w:bCs w:val="0"/>
          <w:color w:val="auto"/>
          <w:sz w:val="32"/>
          <w:szCs w:val="32"/>
        </w:rPr>
        <w:t>要把“安全生产月”</w:t>
      </w:r>
      <w:r>
        <w:rPr>
          <w:rFonts w:hint="eastAsia" w:ascii="Times New Roman" w:hAnsi="Times New Roman" w:eastAsia="方正仿宋简体" w:cs="Times New Roman"/>
          <w:b w:val="0"/>
          <w:bCs w:val="0"/>
          <w:color w:val="auto"/>
          <w:sz w:val="32"/>
          <w:szCs w:val="32"/>
          <w:lang w:eastAsia="zh-CN"/>
        </w:rPr>
        <w:t>活动</w:t>
      </w:r>
      <w:r>
        <w:rPr>
          <w:rFonts w:hint="default" w:ascii="Times New Roman" w:hAnsi="Times New Roman" w:eastAsia="方正仿宋简体" w:cs="Times New Roman"/>
          <w:b w:val="0"/>
          <w:bCs w:val="0"/>
          <w:color w:val="auto"/>
          <w:sz w:val="32"/>
          <w:szCs w:val="32"/>
        </w:rPr>
        <w:t>纳入安全生产责任制考核、纳入全年安全生产重点工作计划</w:t>
      </w:r>
      <w:r>
        <w:rPr>
          <w:rFonts w:hint="default" w:ascii="Times New Roman" w:hAnsi="Times New Roman" w:eastAsia="方正仿宋简体" w:cs="Times New Roman"/>
          <w:b w:val="0"/>
          <w:bCs w:val="0"/>
          <w:color w:val="auto"/>
          <w:sz w:val="32"/>
          <w:szCs w:val="32"/>
          <w:lang w:eastAsia="zh-CN"/>
        </w:rPr>
        <w:t>，</w:t>
      </w:r>
      <w:r>
        <w:rPr>
          <w:rFonts w:hint="default" w:ascii="Times New Roman" w:hAnsi="Times New Roman" w:eastAsia="方正仿宋简体" w:cs="Times New Roman"/>
          <w:b w:val="0"/>
          <w:bCs w:val="0"/>
          <w:color w:val="auto"/>
          <w:sz w:val="32"/>
          <w:szCs w:val="32"/>
        </w:rPr>
        <w:t>建立协同配合积极参与的工作机制。要结合自身实际</w:t>
      </w:r>
      <w:r>
        <w:rPr>
          <w:rFonts w:hint="default" w:ascii="Times New Roman" w:hAnsi="Times New Roman" w:eastAsia="方正仿宋简体" w:cs="Times New Roman"/>
          <w:b w:val="0"/>
          <w:bCs w:val="0"/>
          <w:color w:val="auto"/>
          <w:sz w:val="32"/>
          <w:szCs w:val="32"/>
          <w:lang w:eastAsia="zh-CN"/>
        </w:rPr>
        <w:t>，</w:t>
      </w:r>
      <w:r>
        <w:rPr>
          <w:rFonts w:hint="default" w:ascii="Times New Roman" w:hAnsi="Times New Roman" w:eastAsia="方正仿宋简体" w:cs="Times New Roman"/>
          <w:b w:val="0"/>
          <w:bCs w:val="0"/>
          <w:color w:val="auto"/>
          <w:sz w:val="32"/>
          <w:szCs w:val="32"/>
        </w:rPr>
        <w:t>认真研究制定实施方案</w:t>
      </w:r>
      <w:r>
        <w:rPr>
          <w:rFonts w:hint="default" w:ascii="Times New Roman" w:hAnsi="Times New Roman" w:eastAsia="方正仿宋简体" w:cs="Times New Roman"/>
          <w:b w:val="0"/>
          <w:bCs w:val="0"/>
          <w:color w:val="auto"/>
          <w:sz w:val="32"/>
          <w:szCs w:val="32"/>
          <w:lang w:eastAsia="zh-CN"/>
        </w:rPr>
        <w:t>，</w:t>
      </w:r>
      <w:r>
        <w:rPr>
          <w:rFonts w:hint="default" w:ascii="Times New Roman" w:hAnsi="Times New Roman" w:eastAsia="方正仿宋简体" w:cs="Times New Roman"/>
          <w:b w:val="0"/>
          <w:bCs w:val="0"/>
          <w:color w:val="auto"/>
          <w:sz w:val="32"/>
          <w:szCs w:val="32"/>
        </w:rPr>
        <w:t>细化分工</w:t>
      </w:r>
      <w:r>
        <w:rPr>
          <w:rFonts w:hint="default" w:ascii="Times New Roman" w:hAnsi="Times New Roman" w:eastAsia="方正仿宋简体" w:cs="Times New Roman"/>
          <w:b w:val="0"/>
          <w:bCs w:val="0"/>
          <w:color w:val="auto"/>
          <w:sz w:val="32"/>
          <w:szCs w:val="32"/>
          <w:lang w:eastAsia="zh-CN"/>
        </w:rPr>
        <w:t>，</w:t>
      </w:r>
      <w:r>
        <w:rPr>
          <w:rFonts w:hint="default" w:ascii="Times New Roman" w:hAnsi="Times New Roman" w:eastAsia="方正仿宋简体" w:cs="Times New Roman"/>
          <w:b w:val="0"/>
          <w:bCs w:val="0"/>
          <w:color w:val="auto"/>
          <w:sz w:val="32"/>
          <w:szCs w:val="32"/>
        </w:rPr>
        <w:t>明确责任、责任人和时间节点</w:t>
      </w:r>
      <w:r>
        <w:rPr>
          <w:rFonts w:hint="default" w:ascii="Times New Roman" w:hAnsi="Times New Roman" w:eastAsia="方正仿宋简体" w:cs="Times New Roman"/>
          <w:b w:val="0"/>
          <w:bCs w:val="0"/>
          <w:color w:val="auto"/>
          <w:sz w:val="32"/>
          <w:szCs w:val="32"/>
          <w:lang w:eastAsia="zh-CN"/>
        </w:rPr>
        <w:t>，</w:t>
      </w:r>
      <w:r>
        <w:rPr>
          <w:rFonts w:hint="default" w:ascii="Times New Roman" w:hAnsi="Times New Roman" w:eastAsia="方正仿宋简体" w:cs="Times New Roman"/>
          <w:b w:val="0"/>
          <w:bCs w:val="0"/>
          <w:color w:val="auto"/>
          <w:sz w:val="32"/>
          <w:szCs w:val="32"/>
        </w:rPr>
        <w:t>统筹安排各项活动开展。</w:t>
      </w:r>
      <w:r>
        <w:rPr>
          <w:rFonts w:hint="default" w:ascii="Times New Roman" w:hAnsi="Times New Roman" w:eastAsia="仿宋" w:cs="Times New Roman"/>
          <w:sz w:val="32"/>
          <w:szCs w:val="32"/>
          <w:lang w:val="en-US" w:eastAsia="zh-CN"/>
        </w:rPr>
        <w:t>在开展安全宣传教育活动的同时，必须结合疫情防控的新特点、新要求，统筹好宣传教育与安全生产工作，树牢安全意识，将思想和行动统一到习近平总书记关于安全生产重要论述精神上来。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方正楷体_GBK" w:cs="Times New Roman"/>
          <w:b w:val="0"/>
          <w:bCs w:val="0"/>
          <w:color w:val="auto"/>
          <w:sz w:val="32"/>
          <w:szCs w:val="32"/>
          <w:lang w:val="en-US" w:eastAsia="zh-CN"/>
        </w:rPr>
        <w:t>（二）营造浓厚氛围。</w:t>
      </w:r>
      <w:r>
        <w:rPr>
          <w:rFonts w:hint="default" w:ascii="Times New Roman" w:hAnsi="Times New Roman" w:eastAsia="仿宋" w:cs="Times New Roman"/>
          <w:sz w:val="32"/>
          <w:szCs w:val="32"/>
          <w:lang w:val="en-US" w:eastAsia="zh-CN"/>
        </w:rPr>
        <w:t>坚持贴近实际、贴近基层，紧扣主题、因地制宜，要在公众区域及工作场所，广泛张贴或悬挂安全标语、横幅、挂图等，借助网络推出更多形式多样、内容丰富的活动，积极营造关心安全生产、参与安全发展的浓厚舆论氛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方正楷体_GBK" w:cs="Times New Roman"/>
          <w:b w:val="0"/>
          <w:bCs w:val="0"/>
          <w:color w:val="auto"/>
          <w:sz w:val="32"/>
          <w:szCs w:val="32"/>
          <w:lang w:val="en-US" w:eastAsia="zh-CN"/>
        </w:rPr>
        <w:t>（三）确保活动实效。</w:t>
      </w:r>
      <w:r>
        <w:rPr>
          <w:rFonts w:hint="default" w:ascii="Times New Roman" w:hAnsi="Times New Roman" w:eastAsia="仿宋" w:cs="Times New Roman"/>
          <w:sz w:val="32"/>
          <w:szCs w:val="32"/>
          <w:lang w:val="en-US" w:eastAsia="zh-CN"/>
        </w:rPr>
        <w:t>要建立工作机制，开展专题研究部署，细化活动方案，注重可操作性，狠抓监督检查，做好人力、物力和相关经费保障，确保活动有力有序有效开展，以宣传教育活动促进行业安全发展。</w:t>
      </w:r>
    </w:p>
    <w:p>
      <w:pPr>
        <w:pStyle w:val="2"/>
        <w:keepNext w:val="0"/>
        <w:keepLines w:val="0"/>
        <w:pageBreakBefore w:val="0"/>
        <w:widowControl w:val="0"/>
        <w:kinsoku/>
        <w:wordWrap/>
        <w:overflowPunct/>
        <w:topLinePunct w:val="0"/>
        <w:autoSpaceDE/>
        <w:autoSpaceDN/>
        <w:bidi w:val="0"/>
        <w:spacing w:after="0" w:line="600" w:lineRule="exact"/>
        <w:ind w:left="0" w:leftChars="0"/>
        <w:textAlignment w:val="auto"/>
        <w:rPr>
          <w:rFonts w:hint="default" w:ascii="Times New Roman" w:hAnsi="Times New Roman" w:eastAsia="仿宋" w:cs="Times New Roman"/>
          <w:sz w:val="32"/>
          <w:szCs w:val="32"/>
          <w:lang w:val="en-US" w:eastAsia="zh-CN"/>
        </w:rPr>
      </w:pPr>
    </w:p>
    <w:p>
      <w:pPr>
        <w:pStyle w:val="2"/>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 xml:space="preserve">                </w:t>
      </w: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18"/>
        <w:rPr>
          <w:rFonts w:hint="default" w:ascii="Times New Roman" w:hAnsi="Times New Roman" w:cs="Times New Roman"/>
          <w:lang w:eastAsia="zh-CN"/>
        </w:rPr>
      </w:pPr>
    </w:p>
    <w:p>
      <w:pPr>
        <w:pStyle w:val="18"/>
        <w:rPr>
          <w:rFonts w:hint="default" w:ascii="Times New Roman" w:hAnsi="Times New Roman" w:cs="Times New Roman"/>
          <w:lang w:eastAsia="zh-CN"/>
        </w:rPr>
      </w:pPr>
    </w:p>
    <w:p>
      <w:pPr>
        <w:pStyle w:val="18"/>
        <w:rPr>
          <w:rFonts w:hint="default"/>
          <w:lang w:eastAsia="zh-CN"/>
        </w:rPr>
      </w:pPr>
    </w:p>
    <w:p>
      <w:pPr>
        <w:pStyle w:val="18"/>
        <w:rPr>
          <w:rFonts w:hint="default"/>
          <w:lang w:eastAsia="zh-CN"/>
        </w:rPr>
      </w:pPr>
    </w:p>
    <w:p>
      <w:pPr>
        <w:pStyle w:val="18"/>
        <w:rPr>
          <w:rFonts w:hint="default"/>
          <w:lang w:eastAsia="zh-CN"/>
        </w:rPr>
      </w:pPr>
    </w:p>
    <w:p>
      <w:pPr>
        <w:pStyle w:val="18"/>
        <w:rPr>
          <w:rFonts w:hint="default"/>
          <w:lang w:eastAsia="zh-CN"/>
        </w:rPr>
      </w:pPr>
    </w:p>
    <w:p>
      <w:pPr>
        <w:pStyle w:val="18"/>
        <w:rPr>
          <w:rFonts w:hint="default"/>
          <w:lang w:eastAsia="zh-CN"/>
        </w:rPr>
      </w:pPr>
    </w:p>
    <w:p>
      <w:pPr>
        <w:pStyle w:val="18"/>
        <w:rPr>
          <w:rFonts w:hint="default"/>
          <w:lang w:eastAsia="zh-CN"/>
        </w:rPr>
      </w:pPr>
    </w:p>
    <w:p>
      <w:pPr>
        <w:pStyle w:val="18"/>
        <w:rPr>
          <w:rFonts w:hint="default"/>
          <w:lang w:eastAsia="zh-CN"/>
        </w:rPr>
      </w:pPr>
    </w:p>
    <w:p>
      <w:pPr>
        <w:pStyle w:val="18"/>
        <w:rPr>
          <w:rFonts w:hint="default"/>
          <w:lang w:eastAsia="zh-CN"/>
        </w:rPr>
      </w:pPr>
    </w:p>
    <w:p>
      <w:pPr>
        <w:pStyle w:val="18"/>
        <w:rPr>
          <w:rFonts w:hint="default"/>
          <w:lang w:eastAsia="zh-CN"/>
        </w:rPr>
      </w:pPr>
    </w:p>
    <w:p>
      <w:pPr>
        <w:pStyle w:val="18"/>
        <w:rPr>
          <w:rFonts w:hint="default"/>
          <w:lang w:eastAsia="zh-CN"/>
        </w:rPr>
      </w:pPr>
    </w:p>
    <w:p>
      <w:pPr>
        <w:pStyle w:val="18"/>
        <w:rPr>
          <w:rFonts w:hint="default"/>
          <w:lang w:eastAsia="zh-CN"/>
        </w:rPr>
      </w:pPr>
    </w:p>
    <w:p>
      <w:pPr>
        <w:pStyle w:val="18"/>
        <w:rPr>
          <w:rFonts w:hint="default"/>
          <w:lang w:eastAsia="zh-CN"/>
        </w:rPr>
      </w:pPr>
    </w:p>
    <w:p>
      <w:pPr>
        <w:pStyle w:val="18"/>
        <w:rPr>
          <w:rFonts w:hint="default"/>
          <w:lang w:eastAsia="zh-CN"/>
        </w:rPr>
      </w:pPr>
    </w:p>
    <w:p>
      <w:pPr>
        <w:pStyle w:val="18"/>
        <w:rPr>
          <w:rFonts w:hint="default"/>
          <w:lang w:eastAsia="zh-CN"/>
        </w:rPr>
      </w:pPr>
    </w:p>
    <w:p>
      <w:pPr>
        <w:pStyle w:val="18"/>
        <w:rPr>
          <w:rFonts w:hint="default"/>
          <w:lang w:eastAsia="zh-CN"/>
        </w:rPr>
      </w:pPr>
    </w:p>
    <w:p>
      <w:pPr>
        <w:pStyle w:val="18"/>
        <w:rPr>
          <w:rFonts w:hint="default"/>
          <w:lang w:eastAsia="zh-CN"/>
        </w:rPr>
      </w:pPr>
    </w:p>
    <w:p>
      <w:pPr>
        <w:pStyle w:val="18"/>
        <w:ind w:left="0" w:leftChars="0" w:firstLine="0" w:firstLineChars="0"/>
        <w:rPr>
          <w:rFonts w:hint="default"/>
          <w:lang w:eastAsia="zh-CN"/>
        </w:rPr>
      </w:pPr>
    </w:p>
    <w:p>
      <w:pPr>
        <w:pStyle w:val="18"/>
        <w:rPr>
          <w:rFonts w:hint="default"/>
          <w:lang w:eastAsia="zh-CN"/>
        </w:rPr>
      </w:pPr>
    </w:p>
    <w:p>
      <w:pPr>
        <w:pStyle w:val="18"/>
        <w:ind w:left="0" w:leftChars="0" w:firstLine="0" w:firstLineChars="0"/>
        <w:rPr>
          <w:rFonts w:hint="default"/>
          <w:lang w:eastAsia="zh-CN"/>
        </w:rPr>
      </w:pPr>
    </w:p>
    <w:p>
      <w:pPr>
        <w:pStyle w:val="18"/>
        <w:rPr>
          <w:rFonts w:hint="default"/>
          <w:lang w:eastAsia="zh-CN"/>
        </w:rPr>
      </w:pPr>
    </w:p>
    <w:p>
      <w:pPr>
        <w:pStyle w:val="25"/>
        <w:pBdr>
          <w:top w:val="single" w:color="auto" w:sz="4" w:space="0"/>
          <w:bottom w:val="single" w:color="auto" w:sz="4" w:space="0"/>
        </w:pBdr>
        <w:spacing w:line="589" w:lineRule="exact"/>
        <w:ind w:firstLine="280" w:firstLineChars="100"/>
        <w:rPr>
          <w:rFonts w:hint="eastAsia" w:ascii="Times New Roman" w:hAnsi="Times New Roman" w:eastAsia="仿宋" w:cs="Times New Roman"/>
          <w:b w:val="0"/>
          <w:bCs w:val="0"/>
          <w:sz w:val="28"/>
          <w:szCs w:val="28"/>
          <w:lang w:val="en-US" w:eastAsia="zh-CN"/>
        </w:rPr>
      </w:pPr>
      <w:r>
        <w:rPr>
          <w:rFonts w:hint="default" w:ascii="Times New Roman" w:hAnsi="Times New Roman" w:eastAsia="仿宋" w:cs="Times New Roman"/>
          <w:b w:val="0"/>
          <w:bCs w:val="0"/>
          <w:sz w:val="28"/>
          <w:szCs w:val="28"/>
          <w:lang w:val="en-US" w:eastAsia="zh-CN"/>
        </w:rPr>
        <w:t xml:space="preserve">济宁市民航事业发展中心        </w:t>
      </w:r>
      <w:r>
        <w:rPr>
          <w:rFonts w:hint="eastAsia" w:ascii="Times New Roman" w:hAnsi="Times New Roman" w:eastAsia="仿宋" w:cs="Times New Roman"/>
          <w:b w:val="0"/>
          <w:bCs w:val="0"/>
          <w:sz w:val="28"/>
          <w:szCs w:val="28"/>
          <w:lang w:val="en-US" w:eastAsia="zh-CN"/>
        </w:rPr>
        <w:t xml:space="preserve"> </w:t>
      </w:r>
      <w:r>
        <w:rPr>
          <w:rFonts w:hint="default" w:ascii="Times New Roman" w:hAnsi="Times New Roman" w:eastAsia="仿宋" w:cs="Times New Roman"/>
          <w:b w:val="0"/>
          <w:bCs w:val="0"/>
          <w:sz w:val="28"/>
          <w:szCs w:val="28"/>
          <w:lang w:val="en-US" w:eastAsia="zh-CN"/>
        </w:rPr>
        <w:t xml:space="preserve">        2022年</w:t>
      </w:r>
      <w:r>
        <w:rPr>
          <w:rFonts w:hint="eastAsia" w:ascii="Times New Roman" w:hAnsi="Times New Roman" w:eastAsia="仿宋" w:cs="Times New Roman"/>
          <w:b w:val="0"/>
          <w:bCs w:val="0"/>
          <w:sz w:val="28"/>
          <w:szCs w:val="28"/>
          <w:lang w:val="en-US" w:eastAsia="zh-CN"/>
        </w:rPr>
        <w:t>5</w:t>
      </w:r>
      <w:r>
        <w:rPr>
          <w:rFonts w:hint="default" w:ascii="Times New Roman" w:hAnsi="Times New Roman" w:eastAsia="仿宋" w:cs="Times New Roman"/>
          <w:b w:val="0"/>
          <w:bCs w:val="0"/>
          <w:sz w:val="28"/>
          <w:szCs w:val="28"/>
          <w:lang w:val="en-US" w:eastAsia="zh-CN"/>
        </w:rPr>
        <w:t>月</w:t>
      </w:r>
      <w:r>
        <w:rPr>
          <w:rFonts w:hint="eastAsia" w:ascii="Times New Roman" w:hAnsi="Times New Roman" w:eastAsia="仿宋" w:cs="Times New Roman"/>
          <w:b w:val="0"/>
          <w:bCs w:val="0"/>
          <w:sz w:val="28"/>
          <w:szCs w:val="28"/>
          <w:lang w:val="en-US" w:eastAsia="zh-CN"/>
        </w:rPr>
        <w:t>27</w:t>
      </w:r>
      <w:r>
        <w:rPr>
          <w:rFonts w:hint="default" w:ascii="Times New Roman" w:hAnsi="Times New Roman" w:eastAsia="仿宋" w:cs="Times New Roman"/>
          <w:b w:val="0"/>
          <w:bCs w:val="0"/>
          <w:sz w:val="28"/>
          <w:szCs w:val="28"/>
          <w:lang w:val="en-US" w:eastAsia="zh-CN"/>
        </w:rPr>
        <w:t>日印</w:t>
      </w:r>
      <w:r>
        <w:rPr>
          <w:rFonts w:hint="eastAsia" w:ascii="Times New Roman" w:hAnsi="Times New Roman" w:eastAsia="仿宋" w:cs="Times New Roman"/>
          <w:b w:val="0"/>
          <w:bCs w:val="0"/>
          <w:sz w:val="28"/>
          <w:szCs w:val="28"/>
          <w:lang w:val="en-US" w:eastAsia="zh-CN"/>
        </w:rPr>
        <w:t>发</w:t>
      </w:r>
    </w:p>
    <w:sectPr>
      <w:footerReference r:id="rId3" w:type="default"/>
      <w:footerReference r:id="rId4" w:type="even"/>
      <w:pgSz w:w="11906" w:h="16838"/>
      <w:pgMar w:top="2098" w:right="1474" w:bottom="1985" w:left="1588" w:header="851" w:footer="158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Segoe Print"/>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roman"/>
    <w:pitch w:val="default"/>
    <w:sig w:usb0="00000000" w:usb1="00000000" w:usb2="00000000" w:usb3="00000000" w:csb0="0004009F" w:csb1="DFD7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大标宋简体">
    <w:altName w:val="方正书宋_GBK"/>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asciiTheme="minorEastAsia" w:hAnsiTheme="minorEastAsia"/>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lang w:eastAsia="zh-CN"/>
                            </w:rPr>
                            <w:t>- 1 -</w:t>
                          </w:r>
                          <w:r>
                            <w:rPr>
                              <w:rFonts w:hint="eastAsia" w:asciiTheme="majorEastAsia" w:hAnsiTheme="majorEastAsia" w:eastAsiaTheme="majorEastAsia" w:cstheme="maj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lang w:eastAsia="zh-CN"/>
                      </w:rPr>
                      <w:t>- 1 -</w:t>
                    </w:r>
                    <w:r>
                      <w:rPr>
                        <w:rFonts w:hint="eastAsia" w:asciiTheme="majorEastAsia" w:hAnsiTheme="majorEastAsia" w:eastAsiaTheme="majorEastAsia" w:cstheme="majorEastAsia"/>
                        <w:sz w:val="24"/>
                        <w:szCs w:val="24"/>
                        <w:lang w:eastAsia="zh-CN"/>
                      </w:rPr>
                      <w:fldChar w:fldCharType="end"/>
                    </w:r>
                  </w:p>
                </w:txbxContent>
              </v:textbox>
            </v:shape>
          </w:pict>
        </mc:Fallback>
      </mc:AlternateConten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98348"/>
      <w:docPartObj>
        <w:docPartGallery w:val="autotext"/>
      </w:docPartObj>
    </w:sdtPr>
    <w:sdtEndPr>
      <w:rPr>
        <w:rFonts w:asciiTheme="minorEastAsia" w:hAnsiTheme="minorEastAsia"/>
        <w:sz w:val="28"/>
        <w:szCs w:val="28"/>
      </w:rPr>
    </w:sdtEndPr>
    <w:sdtContent>
      <w:p>
        <w:pPr>
          <w:pStyle w:val="10"/>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16 -</w:t>
        </w:r>
        <w:r>
          <w:rPr>
            <w:rFonts w:asciiTheme="minorEastAsia" w:hAnsiTheme="minorEastAsia"/>
            <w:sz w:val="28"/>
            <w:szCs w:val="28"/>
          </w:rPr>
          <w:fldChar w:fldCharType="end"/>
        </w:r>
      </w:p>
    </w:sdtContent>
  </w:sdt>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DFF30A"/>
    <w:multiLevelType w:val="singleLevel"/>
    <w:tmpl w:val="DCDFF30A"/>
    <w:lvl w:ilvl="0" w:tentative="0">
      <w:start w:val="4"/>
      <w:numFmt w:val="chineseCounting"/>
      <w:suff w:val="nothing"/>
      <w:lvlText w:val="%1、"/>
      <w:lvlJc w:val="left"/>
      <w:rPr>
        <w:rFonts w:hint="eastAsia"/>
      </w:rPr>
    </w:lvl>
  </w:abstractNum>
  <w:abstractNum w:abstractNumId="1">
    <w:nsid w:val="00000000"/>
    <w:multiLevelType w:val="multilevel"/>
    <w:tmpl w:val="00000000"/>
    <w:lvl w:ilvl="0" w:tentative="0">
      <w:start w:val="1"/>
      <w:numFmt w:val="decimal"/>
      <w:pStyle w:val="5"/>
      <w:lvlText w:val="%1."/>
      <w:lvlJc w:val="left"/>
      <w:pPr>
        <w:tabs>
          <w:tab w:val="left" w:pos="425"/>
        </w:tabs>
        <w:ind w:left="425" w:hanging="425"/>
      </w:pPr>
      <w:rPr>
        <w:rFonts w:hint="default" w:ascii="Times New Roman" w:hAnsi="Times New Roman"/>
        <w:b w:val="0"/>
        <w:i w:val="0"/>
        <w:sz w:val="21"/>
        <w:szCs w:val="21"/>
      </w:rPr>
    </w:lvl>
    <w:lvl w:ilvl="1" w:tentative="0">
      <w:start w:val="1"/>
      <w:numFmt w:val="decimal"/>
      <w:lvlText w:val="%1.%2."/>
      <w:lvlJc w:val="left"/>
      <w:pPr>
        <w:tabs>
          <w:tab w:val="left" w:pos="567"/>
        </w:tabs>
        <w:ind w:left="567" w:hanging="567"/>
      </w:pPr>
      <w:rPr>
        <w:rFonts w:hint="default" w:ascii="Times New Roman" w:hAnsi="Times New Roman"/>
        <w:b w:val="0"/>
        <w:i w:val="0"/>
        <w:sz w:val="21"/>
        <w:szCs w:val="21"/>
      </w:rPr>
    </w:lvl>
    <w:lvl w:ilvl="2" w:tentative="0">
      <w:start w:val="1"/>
      <w:numFmt w:val="decimal"/>
      <w:lvlText w:val="%1.%2.%3."/>
      <w:lvlJc w:val="left"/>
      <w:pPr>
        <w:tabs>
          <w:tab w:val="left" w:pos="709"/>
        </w:tabs>
        <w:ind w:left="709" w:hanging="709"/>
      </w:pPr>
      <w:rPr>
        <w:rFonts w:hint="default" w:ascii="Times New Roman" w:hAnsi="Times New Roman"/>
        <w:b w:val="0"/>
        <w:i w:val="0"/>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8C9"/>
    <w:rsid w:val="00027690"/>
    <w:rsid w:val="00050986"/>
    <w:rsid w:val="00056365"/>
    <w:rsid w:val="000606EE"/>
    <w:rsid w:val="00076676"/>
    <w:rsid w:val="000D088C"/>
    <w:rsid w:val="000D3440"/>
    <w:rsid w:val="000F0E20"/>
    <w:rsid w:val="000F2F68"/>
    <w:rsid w:val="00156EB9"/>
    <w:rsid w:val="00186B97"/>
    <w:rsid w:val="001A555B"/>
    <w:rsid w:val="00246F2A"/>
    <w:rsid w:val="0025594E"/>
    <w:rsid w:val="00270089"/>
    <w:rsid w:val="002722F5"/>
    <w:rsid w:val="002800B6"/>
    <w:rsid w:val="0028377C"/>
    <w:rsid w:val="002B6C84"/>
    <w:rsid w:val="002C211C"/>
    <w:rsid w:val="00315089"/>
    <w:rsid w:val="00365629"/>
    <w:rsid w:val="0036578F"/>
    <w:rsid w:val="003B2C0A"/>
    <w:rsid w:val="003C7D01"/>
    <w:rsid w:val="003F03BC"/>
    <w:rsid w:val="003F67C4"/>
    <w:rsid w:val="0041522D"/>
    <w:rsid w:val="00415831"/>
    <w:rsid w:val="00416136"/>
    <w:rsid w:val="004863FB"/>
    <w:rsid w:val="004A06E1"/>
    <w:rsid w:val="004D38C9"/>
    <w:rsid w:val="00501640"/>
    <w:rsid w:val="00525BAD"/>
    <w:rsid w:val="00571092"/>
    <w:rsid w:val="005C2019"/>
    <w:rsid w:val="00600BB0"/>
    <w:rsid w:val="006269FC"/>
    <w:rsid w:val="00676895"/>
    <w:rsid w:val="0068568F"/>
    <w:rsid w:val="006C005C"/>
    <w:rsid w:val="006D441C"/>
    <w:rsid w:val="006D7A60"/>
    <w:rsid w:val="006F0DA9"/>
    <w:rsid w:val="006F11CE"/>
    <w:rsid w:val="006F3960"/>
    <w:rsid w:val="00786F71"/>
    <w:rsid w:val="007A0ED9"/>
    <w:rsid w:val="007D435D"/>
    <w:rsid w:val="007E04DF"/>
    <w:rsid w:val="007F023B"/>
    <w:rsid w:val="007F1D25"/>
    <w:rsid w:val="0080234C"/>
    <w:rsid w:val="00822BA4"/>
    <w:rsid w:val="00823A21"/>
    <w:rsid w:val="008B5449"/>
    <w:rsid w:val="008C2807"/>
    <w:rsid w:val="008D24C8"/>
    <w:rsid w:val="0091446C"/>
    <w:rsid w:val="00915A78"/>
    <w:rsid w:val="009753B3"/>
    <w:rsid w:val="009D6DE9"/>
    <w:rsid w:val="009E27C9"/>
    <w:rsid w:val="009F19C7"/>
    <w:rsid w:val="00A061DD"/>
    <w:rsid w:val="00A16684"/>
    <w:rsid w:val="00A4158D"/>
    <w:rsid w:val="00A458C1"/>
    <w:rsid w:val="00A710DA"/>
    <w:rsid w:val="00A77708"/>
    <w:rsid w:val="00A956A1"/>
    <w:rsid w:val="00AC0648"/>
    <w:rsid w:val="00AD67E4"/>
    <w:rsid w:val="00AF2993"/>
    <w:rsid w:val="00AF5A86"/>
    <w:rsid w:val="00B0526C"/>
    <w:rsid w:val="00B063FC"/>
    <w:rsid w:val="00B07284"/>
    <w:rsid w:val="00B16672"/>
    <w:rsid w:val="00B615C9"/>
    <w:rsid w:val="00B61C7A"/>
    <w:rsid w:val="00BA0A3D"/>
    <w:rsid w:val="00BE6A50"/>
    <w:rsid w:val="00C44C89"/>
    <w:rsid w:val="00C86F4B"/>
    <w:rsid w:val="00CB16EB"/>
    <w:rsid w:val="00CC6084"/>
    <w:rsid w:val="00D77145"/>
    <w:rsid w:val="00DA3E54"/>
    <w:rsid w:val="00DC1B35"/>
    <w:rsid w:val="00DD3E09"/>
    <w:rsid w:val="00DE3ECE"/>
    <w:rsid w:val="00E00FC2"/>
    <w:rsid w:val="00E5409D"/>
    <w:rsid w:val="00E57C0A"/>
    <w:rsid w:val="00E63A58"/>
    <w:rsid w:val="00EA214E"/>
    <w:rsid w:val="00ED2356"/>
    <w:rsid w:val="00F11670"/>
    <w:rsid w:val="00F2170B"/>
    <w:rsid w:val="00F52597"/>
    <w:rsid w:val="00F76EA2"/>
    <w:rsid w:val="00F836EB"/>
    <w:rsid w:val="00F97BB0"/>
    <w:rsid w:val="00FB5ECE"/>
    <w:rsid w:val="00FD39DC"/>
    <w:rsid w:val="015D535B"/>
    <w:rsid w:val="01C00A77"/>
    <w:rsid w:val="02732333"/>
    <w:rsid w:val="02B61572"/>
    <w:rsid w:val="02CC7C2D"/>
    <w:rsid w:val="03770A53"/>
    <w:rsid w:val="03A657A7"/>
    <w:rsid w:val="03ED1A9B"/>
    <w:rsid w:val="043A37A8"/>
    <w:rsid w:val="049267E8"/>
    <w:rsid w:val="049B204D"/>
    <w:rsid w:val="0603393A"/>
    <w:rsid w:val="06630B9A"/>
    <w:rsid w:val="06F1028C"/>
    <w:rsid w:val="082253DC"/>
    <w:rsid w:val="08E507E0"/>
    <w:rsid w:val="08E847D0"/>
    <w:rsid w:val="09EF4A0E"/>
    <w:rsid w:val="0A605186"/>
    <w:rsid w:val="0A73322C"/>
    <w:rsid w:val="0AD21153"/>
    <w:rsid w:val="0B4A197F"/>
    <w:rsid w:val="0B733816"/>
    <w:rsid w:val="0B8D5027"/>
    <w:rsid w:val="0C0F1B9F"/>
    <w:rsid w:val="0C8A28C0"/>
    <w:rsid w:val="0CF526B6"/>
    <w:rsid w:val="0D0B01F3"/>
    <w:rsid w:val="0DE508B8"/>
    <w:rsid w:val="0E433B44"/>
    <w:rsid w:val="0E807329"/>
    <w:rsid w:val="0EB60C1F"/>
    <w:rsid w:val="0EC94076"/>
    <w:rsid w:val="0ED45114"/>
    <w:rsid w:val="0F4A6001"/>
    <w:rsid w:val="10A1599C"/>
    <w:rsid w:val="119D3CEE"/>
    <w:rsid w:val="11D225CE"/>
    <w:rsid w:val="11E0548D"/>
    <w:rsid w:val="135B5CEE"/>
    <w:rsid w:val="142D0CBD"/>
    <w:rsid w:val="14373D23"/>
    <w:rsid w:val="1463538B"/>
    <w:rsid w:val="14717AB4"/>
    <w:rsid w:val="153411C2"/>
    <w:rsid w:val="16950E1C"/>
    <w:rsid w:val="16CD6319"/>
    <w:rsid w:val="16E154E6"/>
    <w:rsid w:val="16E475DF"/>
    <w:rsid w:val="17282E8C"/>
    <w:rsid w:val="18603D22"/>
    <w:rsid w:val="1B175993"/>
    <w:rsid w:val="1BB52EA2"/>
    <w:rsid w:val="1C550664"/>
    <w:rsid w:val="1CAE64E1"/>
    <w:rsid w:val="1CB00D05"/>
    <w:rsid w:val="1CDF4190"/>
    <w:rsid w:val="1D064A21"/>
    <w:rsid w:val="1D6F38CA"/>
    <w:rsid w:val="1DF24FC3"/>
    <w:rsid w:val="1F290771"/>
    <w:rsid w:val="1F5A6362"/>
    <w:rsid w:val="1F9C1AC3"/>
    <w:rsid w:val="20127A8A"/>
    <w:rsid w:val="2024566B"/>
    <w:rsid w:val="202F4D8A"/>
    <w:rsid w:val="20363F8C"/>
    <w:rsid w:val="203D3191"/>
    <w:rsid w:val="23692F84"/>
    <w:rsid w:val="23F86006"/>
    <w:rsid w:val="24353EF0"/>
    <w:rsid w:val="247AA7BD"/>
    <w:rsid w:val="24927AF6"/>
    <w:rsid w:val="24C861FE"/>
    <w:rsid w:val="25BF2F14"/>
    <w:rsid w:val="265B7E73"/>
    <w:rsid w:val="2694401E"/>
    <w:rsid w:val="27035039"/>
    <w:rsid w:val="27C07A58"/>
    <w:rsid w:val="28362BF0"/>
    <w:rsid w:val="295E2E86"/>
    <w:rsid w:val="2A695023"/>
    <w:rsid w:val="2B452F8C"/>
    <w:rsid w:val="2B7C2DCC"/>
    <w:rsid w:val="2BB737F1"/>
    <w:rsid w:val="2C1A3AAC"/>
    <w:rsid w:val="2C5F3513"/>
    <w:rsid w:val="2CE43533"/>
    <w:rsid w:val="2D070E6D"/>
    <w:rsid w:val="2D9142FF"/>
    <w:rsid w:val="2D9A14E4"/>
    <w:rsid w:val="2DDB48AF"/>
    <w:rsid w:val="2DFE1D4B"/>
    <w:rsid w:val="2E0A5EA6"/>
    <w:rsid w:val="2E153666"/>
    <w:rsid w:val="2E6300B5"/>
    <w:rsid w:val="2EDC7166"/>
    <w:rsid w:val="2F1B410B"/>
    <w:rsid w:val="2F836CDD"/>
    <w:rsid w:val="2FBD6DD4"/>
    <w:rsid w:val="30311AFB"/>
    <w:rsid w:val="30F04650"/>
    <w:rsid w:val="30FF270E"/>
    <w:rsid w:val="31BF427F"/>
    <w:rsid w:val="33506A40"/>
    <w:rsid w:val="33760807"/>
    <w:rsid w:val="34DE0A2F"/>
    <w:rsid w:val="34E20BC9"/>
    <w:rsid w:val="350A5566"/>
    <w:rsid w:val="35714CB8"/>
    <w:rsid w:val="35B470E6"/>
    <w:rsid w:val="3611425C"/>
    <w:rsid w:val="36CC3934"/>
    <w:rsid w:val="37BC486B"/>
    <w:rsid w:val="37C77366"/>
    <w:rsid w:val="381C4EC3"/>
    <w:rsid w:val="38821966"/>
    <w:rsid w:val="39903F1F"/>
    <w:rsid w:val="39AB355B"/>
    <w:rsid w:val="39EA15A5"/>
    <w:rsid w:val="3A495B16"/>
    <w:rsid w:val="3B483FED"/>
    <w:rsid w:val="3B7E0F86"/>
    <w:rsid w:val="3CD124B2"/>
    <w:rsid w:val="3D3C621F"/>
    <w:rsid w:val="3D6A12DA"/>
    <w:rsid w:val="3E0670B9"/>
    <w:rsid w:val="3E1B545F"/>
    <w:rsid w:val="3E25569F"/>
    <w:rsid w:val="3E2A13D3"/>
    <w:rsid w:val="3EEF9E15"/>
    <w:rsid w:val="3F49640F"/>
    <w:rsid w:val="3FFF70FC"/>
    <w:rsid w:val="40C559CA"/>
    <w:rsid w:val="417C1493"/>
    <w:rsid w:val="42A83D0E"/>
    <w:rsid w:val="42B102F2"/>
    <w:rsid w:val="43D17063"/>
    <w:rsid w:val="44261787"/>
    <w:rsid w:val="442C384E"/>
    <w:rsid w:val="45B24749"/>
    <w:rsid w:val="463A1540"/>
    <w:rsid w:val="47E81A6D"/>
    <w:rsid w:val="4A8F73F5"/>
    <w:rsid w:val="4B0B6A32"/>
    <w:rsid w:val="4B406DF1"/>
    <w:rsid w:val="4CFE0659"/>
    <w:rsid w:val="4D0D44E6"/>
    <w:rsid w:val="4DFF4291"/>
    <w:rsid w:val="4E9E6CE6"/>
    <w:rsid w:val="4EB4447A"/>
    <w:rsid w:val="4F0F525E"/>
    <w:rsid w:val="4F307B45"/>
    <w:rsid w:val="4FAD445A"/>
    <w:rsid w:val="4FD825C0"/>
    <w:rsid w:val="50E572BD"/>
    <w:rsid w:val="52540645"/>
    <w:rsid w:val="52A25336"/>
    <w:rsid w:val="52E93CA2"/>
    <w:rsid w:val="52EF2D6C"/>
    <w:rsid w:val="53A00805"/>
    <w:rsid w:val="54255485"/>
    <w:rsid w:val="54940D5C"/>
    <w:rsid w:val="550D0BEC"/>
    <w:rsid w:val="55103E9F"/>
    <w:rsid w:val="589637BD"/>
    <w:rsid w:val="58FD48BE"/>
    <w:rsid w:val="596F05C9"/>
    <w:rsid w:val="5A864BD6"/>
    <w:rsid w:val="5B013355"/>
    <w:rsid w:val="5B1F5BE1"/>
    <w:rsid w:val="5B4E1FAF"/>
    <w:rsid w:val="5B802C77"/>
    <w:rsid w:val="5BA35F04"/>
    <w:rsid w:val="5C431DCB"/>
    <w:rsid w:val="5DB263C1"/>
    <w:rsid w:val="613E460E"/>
    <w:rsid w:val="614A520E"/>
    <w:rsid w:val="616B00AA"/>
    <w:rsid w:val="61824CE7"/>
    <w:rsid w:val="62D40E04"/>
    <w:rsid w:val="631A2CFD"/>
    <w:rsid w:val="636B08DA"/>
    <w:rsid w:val="63AD58AF"/>
    <w:rsid w:val="64431DBD"/>
    <w:rsid w:val="645056B2"/>
    <w:rsid w:val="647210A0"/>
    <w:rsid w:val="65FF41A4"/>
    <w:rsid w:val="67475536"/>
    <w:rsid w:val="67A40FE5"/>
    <w:rsid w:val="680442E3"/>
    <w:rsid w:val="684E4CDD"/>
    <w:rsid w:val="687D5227"/>
    <w:rsid w:val="68962C94"/>
    <w:rsid w:val="68A04A6F"/>
    <w:rsid w:val="68B220E1"/>
    <w:rsid w:val="68CC3ADF"/>
    <w:rsid w:val="68D84AC7"/>
    <w:rsid w:val="690E6946"/>
    <w:rsid w:val="6D1434C4"/>
    <w:rsid w:val="6E4519B1"/>
    <w:rsid w:val="6EFFB559"/>
    <w:rsid w:val="70D25D76"/>
    <w:rsid w:val="71FB2F99"/>
    <w:rsid w:val="72156AE2"/>
    <w:rsid w:val="72647B0B"/>
    <w:rsid w:val="72840573"/>
    <w:rsid w:val="72B80690"/>
    <w:rsid w:val="72FC4BD5"/>
    <w:rsid w:val="74AB21CE"/>
    <w:rsid w:val="74CF75EC"/>
    <w:rsid w:val="74FD7D8B"/>
    <w:rsid w:val="75270345"/>
    <w:rsid w:val="75E752FA"/>
    <w:rsid w:val="75FB023F"/>
    <w:rsid w:val="76025FB6"/>
    <w:rsid w:val="76A11FD2"/>
    <w:rsid w:val="77F14677"/>
    <w:rsid w:val="786B4635"/>
    <w:rsid w:val="787F399B"/>
    <w:rsid w:val="788E538D"/>
    <w:rsid w:val="78D25C0A"/>
    <w:rsid w:val="795E76A7"/>
    <w:rsid w:val="79B27720"/>
    <w:rsid w:val="79FF2197"/>
    <w:rsid w:val="7B4C33AD"/>
    <w:rsid w:val="7BA04488"/>
    <w:rsid w:val="7C7E93F4"/>
    <w:rsid w:val="7C873272"/>
    <w:rsid w:val="7C8B223F"/>
    <w:rsid w:val="7CB40E3C"/>
    <w:rsid w:val="7CF702D2"/>
    <w:rsid w:val="7D2E62E1"/>
    <w:rsid w:val="7D9F7F7C"/>
    <w:rsid w:val="7DAE506B"/>
    <w:rsid w:val="7DC13D15"/>
    <w:rsid w:val="7DCF48FA"/>
    <w:rsid w:val="7E092507"/>
    <w:rsid w:val="7E7304EF"/>
    <w:rsid w:val="7EDD3C07"/>
    <w:rsid w:val="7EFE19F4"/>
    <w:rsid w:val="7F1B53FE"/>
    <w:rsid w:val="7F3BD205"/>
    <w:rsid w:val="7F88535D"/>
    <w:rsid w:val="7FF153EE"/>
    <w:rsid w:val="7FF9FAC8"/>
    <w:rsid w:val="AD6AFFD3"/>
    <w:rsid w:val="BFCEBC42"/>
    <w:rsid w:val="C3FF5962"/>
    <w:rsid w:val="C5BC4E49"/>
    <w:rsid w:val="C6BEC277"/>
    <w:rsid w:val="FBFF83C7"/>
    <w:rsid w:val="FD761666"/>
    <w:rsid w:val="FE7E3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numPr>
        <w:ilvl w:val="0"/>
        <w:numId w:val="1"/>
      </w:numPr>
      <w:adjustRightInd w:val="0"/>
      <w:snapToGrid w:val="0"/>
      <w:spacing w:line="360" w:lineRule="auto"/>
      <w:jc w:val="left"/>
      <w:outlineLvl w:val="0"/>
    </w:pPr>
    <w:rPr>
      <w:rFonts w:ascii="黑体" w:hAnsi="宋体" w:eastAsia="黑体"/>
      <w:bCs/>
      <w:kern w:val="44"/>
      <w:sz w:val="21"/>
      <w:szCs w:val="21"/>
    </w:rPr>
  </w:style>
  <w:style w:type="paragraph" w:styleId="6">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22"/>
    <w:qFormat/>
    <w:uiPriority w:val="99"/>
    <w:pPr>
      <w:ind w:firstLine="420" w:firstLineChars="200"/>
    </w:pPr>
    <w:rPr>
      <w:rFonts w:ascii="Times New Roman" w:hAnsi="Times New Roman" w:eastAsia="宋体" w:cs="Times New Roman"/>
      <w:szCs w:val="21"/>
    </w:rPr>
  </w:style>
  <w:style w:type="paragraph" w:styleId="3">
    <w:name w:val="Body Text Indent"/>
    <w:basedOn w:val="1"/>
    <w:next w:val="4"/>
    <w:link w:val="21"/>
    <w:qFormat/>
    <w:uiPriority w:val="0"/>
    <w:pPr>
      <w:spacing w:after="120"/>
      <w:ind w:left="420" w:leftChars="200"/>
    </w:pPr>
  </w:style>
  <w:style w:type="paragraph" w:styleId="4">
    <w:name w:val="Normal Indent"/>
    <w:basedOn w:val="1"/>
    <w:qFormat/>
    <w:uiPriority w:val="99"/>
    <w:pPr>
      <w:ind w:firstLine="420" w:firstLineChars="200"/>
    </w:pPr>
  </w:style>
  <w:style w:type="paragraph" w:styleId="7">
    <w:name w:val="table of authorities"/>
    <w:basedOn w:val="1"/>
    <w:next w:val="1"/>
    <w:unhideWhenUsed/>
    <w:qFormat/>
    <w:uiPriority w:val="99"/>
    <w:pPr>
      <w:ind w:left="420" w:leftChars="200"/>
    </w:pPr>
  </w:style>
  <w:style w:type="paragraph" w:styleId="8">
    <w:name w:val="Plain Text"/>
    <w:basedOn w:val="1"/>
    <w:qFormat/>
    <w:uiPriority w:val="0"/>
    <w:pPr>
      <w:widowControl w:val="0"/>
      <w:jc w:val="both"/>
    </w:pPr>
    <w:rPr>
      <w:rFonts w:hint="default" w:ascii="Calibri" w:hAnsi="Courier New" w:eastAsia="宋体" w:cs="Courier New"/>
      <w:kern w:val="2"/>
      <w:sz w:val="21"/>
      <w:szCs w:val="21"/>
      <w:lang w:val="en-US" w:eastAsia="zh-CN" w:bidi="ar-SA"/>
    </w:rPr>
  </w:style>
  <w:style w:type="paragraph" w:styleId="9">
    <w:name w:val="Date"/>
    <w:basedOn w:val="1"/>
    <w:next w:val="1"/>
    <w:link w:val="23"/>
    <w:qFormat/>
    <w:uiPriority w:val="0"/>
    <w:pPr>
      <w:ind w:left="100" w:leftChars="2500"/>
    </w:pPr>
    <w:rPr>
      <w:rFonts w:ascii="Times New Roman" w:hAnsi="Times New Roman" w:eastAsia="宋体" w:cs="Times New Roman"/>
      <w:sz w:val="32"/>
      <w:szCs w:val="20"/>
    </w:rPr>
  </w:style>
  <w:style w:type="paragraph" w:styleId="10">
    <w:name w:val="footer"/>
    <w:basedOn w:val="1"/>
    <w:link w:val="20"/>
    <w:qFormat/>
    <w:uiPriority w:val="99"/>
    <w:pPr>
      <w:tabs>
        <w:tab w:val="center" w:pos="4153"/>
        <w:tab w:val="right" w:pos="8306"/>
      </w:tabs>
      <w:snapToGrid w:val="0"/>
      <w:jc w:val="left"/>
    </w:pPr>
    <w:rPr>
      <w:sz w:val="18"/>
      <w:szCs w:val="18"/>
    </w:rPr>
  </w:style>
  <w:style w:type="paragraph" w:styleId="11">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2">
    <w:name w:val="HTML Preformatted"/>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 w:hAnsi="??" w:cs="??"/>
      <w:kern w:val="0"/>
      <w:sz w:val="24"/>
      <w:szCs w:val="24"/>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6">
    <w:name w:val="Strong"/>
    <w:basedOn w:val="15"/>
    <w:qFormat/>
    <w:uiPriority w:val="0"/>
    <w:rPr>
      <w:b/>
    </w:rPr>
  </w:style>
  <w:style w:type="character" w:styleId="17">
    <w:name w:val="page number"/>
    <w:basedOn w:val="15"/>
    <w:qFormat/>
    <w:uiPriority w:val="0"/>
  </w:style>
  <w:style w:type="paragraph" w:customStyle="1" w:styleId="18">
    <w:name w:val="BodyTextIndent3"/>
    <w:basedOn w:val="1"/>
    <w:qFormat/>
    <w:uiPriority w:val="0"/>
    <w:pPr>
      <w:ind w:left="420" w:leftChars="200"/>
      <w:jc w:val="both"/>
      <w:textAlignment w:val="baseline"/>
    </w:pPr>
    <w:rPr>
      <w:rFonts w:ascii="Calibri" w:hAnsi="Calibri" w:eastAsia="宋体" w:cs="Times New Roman"/>
      <w:kern w:val="2"/>
      <w:sz w:val="16"/>
      <w:szCs w:val="24"/>
      <w:lang w:val="en-US" w:eastAsia="zh-CN" w:bidi="ar-SA"/>
    </w:rPr>
  </w:style>
  <w:style w:type="character" w:customStyle="1" w:styleId="19">
    <w:name w:val="页眉 Char"/>
    <w:basedOn w:val="15"/>
    <w:link w:val="11"/>
    <w:qFormat/>
    <w:uiPriority w:val="0"/>
    <w:rPr>
      <w:kern w:val="2"/>
      <w:sz w:val="18"/>
      <w:szCs w:val="18"/>
    </w:rPr>
  </w:style>
  <w:style w:type="character" w:customStyle="1" w:styleId="20">
    <w:name w:val="页脚 Char"/>
    <w:basedOn w:val="15"/>
    <w:link w:val="10"/>
    <w:qFormat/>
    <w:uiPriority w:val="99"/>
    <w:rPr>
      <w:kern w:val="2"/>
      <w:sz w:val="18"/>
      <w:szCs w:val="18"/>
    </w:rPr>
  </w:style>
  <w:style w:type="character" w:customStyle="1" w:styleId="21">
    <w:name w:val="正文文本缩进 Char"/>
    <w:basedOn w:val="15"/>
    <w:link w:val="3"/>
    <w:qFormat/>
    <w:uiPriority w:val="0"/>
    <w:rPr>
      <w:kern w:val="2"/>
      <w:sz w:val="21"/>
      <w:szCs w:val="24"/>
    </w:rPr>
  </w:style>
  <w:style w:type="character" w:customStyle="1" w:styleId="22">
    <w:name w:val="正文首行缩进 2 Char"/>
    <w:basedOn w:val="21"/>
    <w:link w:val="2"/>
    <w:qFormat/>
    <w:uiPriority w:val="99"/>
    <w:rPr>
      <w:rFonts w:ascii="Times New Roman" w:hAnsi="Times New Roman" w:eastAsia="宋体" w:cs="Times New Roman"/>
      <w:szCs w:val="21"/>
    </w:rPr>
  </w:style>
  <w:style w:type="character" w:customStyle="1" w:styleId="23">
    <w:name w:val="日期 Char"/>
    <w:basedOn w:val="15"/>
    <w:link w:val="9"/>
    <w:qFormat/>
    <w:uiPriority w:val="0"/>
    <w:rPr>
      <w:rFonts w:ascii="Times New Roman" w:hAnsi="Times New Roman" w:eastAsia="宋体" w:cs="Times New Roman"/>
      <w:kern w:val="2"/>
      <w:sz w:val="32"/>
    </w:rPr>
  </w:style>
  <w:style w:type="paragraph" w:customStyle="1" w:styleId="24">
    <w:name w:val="文件格式"/>
    <w:basedOn w:val="1"/>
    <w:qFormat/>
    <w:uiPriority w:val="99"/>
    <w:pPr>
      <w:widowControl/>
      <w:spacing w:before="100" w:beforeAutospacing="1" w:after="100" w:afterAutospacing="1" w:line="460" w:lineRule="atLeast"/>
      <w:ind w:left="1" w:firstLine="419"/>
      <w:textAlignment w:val="bottom"/>
    </w:pPr>
    <w:rPr>
      <w:rFonts w:eastAsia="仿宋_GB2312"/>
      <w:kern w:val="0"/>
      <w:sz w:val="32"/>
      <w:szCs w:val="32"/>
    </w:rPr>
  </w:style>
  <w:style w:type="paragraph" w:styleId="25">
    <w:name w:val="No Spacing"/>
    <w:qFormat/>
    <w:uiPriority w:val="99"/>
    <w:pPr>
      <w:widowControl w:val="0"/>
      <w:jc w:val="both"/>
    </w:pPr>
    <w:rPr>
      <w:rFonts w:ascii="Calibri" w:hAnsi="Calibri" w:eastAsia="宋体" w:cs="Calibri"/>
      <w:kern w:val="2"/>
      <w:sz w:val="21"/>
      <w:szCs w:val="21"/>
      <w:lang w:val="en-US" w:eastAsia="zh-CN" w:bidi="ar-SA"/>
    </w:rPr>
  </w:style>
  <w:style w:type="paragraph" w:customStyle="1" w:styleId="26">
    <w:name w:val="reader-word-layer"/>
    <w:basedOn w:val="1"/>
    <w:qFormat/>
    <w:uiPriority w:val="99"/>
    <w:pPr>
      <w:adjustRightInd/>
      <w:snapToGrid/>
      <w:spacing w:before="100" w:beforeAutospacing="1" w:after="100" w:afterAutospacing="1"/>
    </w:pPr>
    <w:rPr>
      <w:rFonts w:ascii="宋体" w:hAnsi="宋体" w:eastAsia="宋体" w:cs="宋体"/>
      <w:sz w:val="24"/>
      <w:szCs w:val="24"/>
    </w:rPr>
  </w:style>
  <w:style w:type="character" w:customStyle="1" w:styleId="27">
    <w:name w:val="zwnr181"/>
    <w:basedOn w:val="15"/>
    <w:qFormat/>
    <w:uiPriority w:val="0"/>
    <w:rPr>
      <w:rFonts w:hint="eastAsia" w:ascii="华文仿宋" w:eastAsia="华文仿宋"/>
      <w:sz w:val="27"/>
      <w:szCs w:val="27"/>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16</Pages>
  <Words>1027</Words>
  <Characters>5860</Characters>
  <Lines>48</Lines>
  <Paragraphs>13</Paragraphs>
  <TotalTime>23</TotalTime>
  <ScaleCrop>false</ScaleCrop>
  <LinksUpToDate>false</LinksUpToDate>
  <CharactersWithSpaces>6874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11</dc:creator>
  <cp:lastModifiedBy>小石榴的麻麻</cp:lastModifiedBy>
  <cp:lastPrinted>2022-06-10T15:30:00Z</cp:lastPrinted>
  <dcterms:modified xsi:type="dcterms:W3CDTF">2022-06-16T06:24:11Z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243555089_btnclosed</vt:lpwstr>
  </property>
</Properties>
</file>