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DE" w:rsidRPr="00B36417" w:rsidRDefault="004B5730" w:rsidP="00B36417">
      <w:pPr>
        <w:spacing w:line="600" w:lineRule="exact"/>
        <w:rPr>
          <w:rFonts w:ascii="方正黑体简体" w:eastAsia="方正黑体简体" w:hAnsi="文星标宋" w:cs="文星标宋"/>
          <w:b/>
          <w:color w:val="000000" w:themeColor="text1"/>
          <w:sz w:val="32"/>
          <w:szCs w:val="32"/>
        </w:rPr>
      </w:pPr>
      <w:bookmarkStart w:id="0" w:name="_GoBack"/>
      <w:bookmarkEnd w:id="0"/>
      <w:r w:rsidRPr="00B36417">
        <w:rPr>
          <w:rFonts w:ascii="方正黑体简体" w:eastAsia="方正黑体简体" w:hAnsi="文星标宋" w:cs="文星标宋"/>
          <w:b/>
          <w:color w:val="000000" w:themeColor="text1"/>
          <w:sz w:val="32"/>
          <w:szCs w:val="32"/>
        </w:rPr>
        <w:t>JNCR</w:t>
      </w:r>
      <w:r w:rsidRPr="00B36417">
        <w:rPr>
          <w:rFonts w:ascii="方正黑体简体" w:eastAsia="方正黑体简体" w:hAnsi="文星标宋" w:cs="文星标宋"/>
          <w:b/>
          <w:color w:val="000000" w:themeColor="text1"/>
          <w:sz w:val="32"/>
          <w:szCs w:val="32"/>
        </w:rPr>
        <w:t>—</w:t>
      </w:r>
      <w:r w:rsidRPr="00B36417">
        <w:rPr>
          <w:rFonts w:ascii="方正黑体简体" w:eastAsia="方正黑体简体" w:hAnsi="文星标宋" w:cs="文星标宋"/>
          <w:b/>
          <w:color w:val="000000" w:themeColor="text1"/>
          <w:sz w:val="32"/>
          <w:szCs w:val="32"/>
        </w:rPr>
        <w:t>2021</w:t>
      </w:r>
      <w:r w:rsidRPr="00B36417">
        <w:rPr>
          <w:rFonts w:ascii="方正黑体简体" w:eastAsia="方正黑体简体" w:hAnsi="文星标宋" w:cs="文星标宋"/>
          <w:b/>
          <w:color w:val="000000" w:themeColor="text1"/>
          <w:sz w:val="32"/>
          <w:szCs w:val="32"/>
        </w:rPr>
        <w:t>—</w:t>
      </w:r>
      <w:r w:rsidRPr="00B36417">
        <w:rPr>
          <w:rFonts w:ascii="方正黑体简体" w:eastAsia="方正黑体简体" w:hAnsi="文星标宋" w:cs="文星标宋"/>
          <w:b/>
          <w:color w:val="000000" w:themeColor="text1"/>
          <w:sz w:val="32"/>
          <w:szCs w:val="32"/>
        </w:rPr>
        <w:t>0010006</w:t>
      </w:r>
    </w:p>
    <w:p w:rsidR="004B5730" w:rsidRDefault="004B5730" w:rsidP="00B36417">
      <w:pPr>
        <w:spacing w:line="600" w:lineRule="exact"/>
        <w:jc w:val="center"/>
        <w:rPr>
          <w:rFonts w:ascii="文星标宋" w:eastAsia="文星标宋" w:hAnsi="文星标宋" w:cs="文星标宋"/>
          <w:color w:val="FF0000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D85FDE">
        <w:trPr>
          <w:jc w:val="center"/>
        </w:trPr>
        <w:tc>
          <w:tcPr>
            <w:tcW w:w="8527" w:type="dxa"/>
            <w:shd w:val="clear" w:color="auto" w:fill="auto"/>
          </w:tcPr>
          <w:p w:rsidR="00D85FDE" w:rsidRDefault="005648C1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z w:val="120"/>
                <w:szCs w:val="120"/>
              </w:rPr>
            </w:pPr>
            <w:bookmarkStart w:id="1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1"/>
          </w:p>
        </w:tc>
      </w:tr>
    </w:tbl>
    <w:p w:rsidR="00D85FDE" w:rsidRDefault="00D85FDE">
      <w:pPr>
        <w:spacing w:line="400" w:lineRule="exact"/>
        <w:jc w:val="center"/>
      </w:pPr>
    </w:p>
    <w:p w:rsidR="00D85FDE" w:rsidRDefault="00D85FDE">
      <w:pPr>
        <w:spacing w:line="400" w:lineRule="exact"/>
        <w:jc w:val="center"/>
      </w:pPr>
    </w:p>
    <w:p w:rsidR="00D85FDE" w:rsidRDefault="005648C1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济政发〔2021〕</w:t>
      </w:r>
      <w:r w:rsidR="00DA75CB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1</w:t>
      </w:r>
      <w:r w:rsidR="00DA75CB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0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D85FDE" w:rsidRDefault="005648C1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 wp14:anchorId="496AE45D" wp14:editId="24C7AC03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80000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4" o:spid="_x0000_s1026" style="position:absolute;left:0;text-align:left;z-index:24956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7.95pt" to="442.35pt,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iSnWvQEAAIADAAAOAAAAZHJzL2Uyb0RvYy54bWysU8tu2zAQvBfoPxC8x1KMpA0EyznEcS5B a6DtB6z5kAjwBS5j2X/fJeU4aXspivpAk9zd2Z3haHV/dJYdVEITfM+vFy1nyosgjR96/uP79uqO M8zgJdjgVc9PCvn9+uOH1RQ7tQxjsFIlRiAeuyn2fMw5dk2DYlQOcBGi8hTUITnIdExDIxNMhO5s s2zbT80UkowpCIVIt5s5yNcVX2sl8letUWVme06z5bqmuu7L2qxX0A0J4mjEeQz4hykcGE9NL1Ab yMBekvkDyhmRAgadFyK4JmhthKociM11+xubbyNEVbmQOBgvMuH/gxVfDrvEjOz5kjMPjp7o2XjF booyU8SOEh78Lp1PGHep0Dzq5Mo/EWDHqubpoqY6Zibo8vb2rqUfZ+I11rwVxoT5SQXHyqbnlnpW /eDwjJmaUeprSuljPZvIXsvPFQ/IKNpCJmgXaXT0Qy3GYI3cGmtLCaZh/2ATOwA9/XZbR5mBf0kr XTaA45xXQ7MpRgXy0UuWT5FE8eReXmZwSnJmFZm97AgQugzG/k0mcbKeqBVZZyHLbh/kqepb7+mZ K/mzJYuP3p9r9duHs/4JAAD//wMAUEsDBBQABgAIAAAAIQAlNL/S3AAAAAcBAAAPAAAAZHJzL2Rv d25yZXYueG1sTI/BTsMwEETvSPyDtUjcqAMqbRriVBUSnODQUg7cnHiJA/E6it3E/D2LOMBxZlYz b8ttcr2YcAydJwXXiwwEUuNNR62C48vDVQ4iRE1G955QwRcG2FbnZ6UujJ9pj9MhtoJLKBRagY1x KKQMjUWnw8IPSJy9+9HpyHJspRn1zOWulzdZtpJOd8QLVg94b7H5PJycguXTaz3Mo3077h/TeoNp np4/dkpdXqTdHYiIKf4dww8+o0PFTLU/kQmiV7DiTyLbtxsQHOf5cg2i/jVkVcr//NU3AAAA//8D AFBLAQItABQABgAIAAAAIQC2gziS/gAAAOEBAAATAAAAAAAAAAAAAAAAAAAAAABbQ29udGVudF9U eXBlc10ueG1sUEsBAi0AFAAGAAgAAAAhADj9If/WAAAAlAEAAAsAAAAAAAAAAAAAAAAALwEAAF9y ZWxzLy5yZWxzUEsBAi0AFAAGAAgAAAAhAEaJKda9AQAAgAMAAA4AAAAAAAAAAAAAAAAALgIAAGRy cy9lMm9Eb2MueG1sUEsBAi0AFAAGAAgAAAAhACU0v9LcAAAABwEAAA8AAAAAAAAAAAAAAAAAFwQA AGRycy9kb3ducmV2LnhtbFBLBQYAAAAABAAEAPMAAAAgBQAAAAA= " strokecolor="red" strokeweight="1pt"/>
            </w:pict>
          </mc:Fallback>
        </mc:AlternateContent>
      </w:r>
    </w:p>
    <w:p w:rsidR="00D85FDE" w:rsidRDefault="00D85FDE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D85FDE" w:rsidRDefault="005648C1" w:rsidP="00D075B7">
      <w:pPr>
        <w:tabs>
          <w:tab w:val="left" w:pos="8730"/>
        </w:tabs>
        <w:spacing w:line="5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2" w:name="标题"/>
      <w:bookmarkEnd w:id="2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B73BF5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D075B7" w:rsidRDefault="00E27B7B" w:rsidP="00D075B7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3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印发</w:t>
      </w:r>
      <w:r w:rsidR="005648C1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关于构建开放发展新格局推动利用</w:t>
      </w:r>
    </w:p>
    <w:p w:rsidR="00D85FDE" w:rsidRDefault="00E27B7B" w:rsidP="00D075B7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外资高质量发展的实施意见</w:t>
      </w:r>
      <w:r w:rsidR="005648C1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的通知</w:t>
      </w:r>
      <w:bookmarkEnd w:id="3"/>
    </w:p>
    <w:p w:rsidR="00D85FDE" w:rsidRDefault="00D85FDE" w:rsidP="00D075B7">
      <w:pPr>
        <w:spacing w:line="5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D85FDE" w:rsidRDefault="005648C1" w:rsidP="00D075B7">
      <w:pPr>
        <w:spacing w:line="480" w:lineRule="exact"/>
        <w:rPr>
          <w:rFonts w:ascii="方正仿宋简体" w:eastAsia="方正仿宋简体" w:hAnsi="方正仿宋简体" w:cs="方正仿宋简体"/>
          <w:b/>
        </w:rPr>
      </w:pPr>
      <w:r>
        <w:rPr>
          <w:rFonts w:ascii="方正仿宋简体" w:eastAsia="方正仿宋简体" w:hAnsi="方正仿宋简体" w:cs="方正仿宋简体" w:hint="eastAsia"/>
          <w:b/>
          <w:sz w:val="32"/>
          <w:szCs w:val="32"/>
          <w:lang w:bidi="ar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D85FDE" w:rsidRDefault="005648C1" w:rsidP="00D075B7">
      <w:pPr>
        <w:spacing w:line="480" w:lineRule="exact"/>
        <w:ind w:firstLine="642"/>
        <w:rPr>
          <w:rFonts w:ascii="方正仿宋简体" w:eastAsia="方正仿宋简体" w:hAnsi="方正仿宋简体" w:cs="方正仿宋简体"/>
          <w:b/>
          <w:spacing w:val="6"/>
        </w:rPr>
      </w:pPr>
      <w:r>
        <w:rPr>
          <w:rFonts w:ascii="方正仿宋简体" w:eastAsia="方正仿宋简体" w:hAnsi="方正仿宋简体" w:cs="方正仿宋简体" w:hint="eastAsia"/>
          <w:b/>
          <w:spacing w:val="-2"/>
          <w:sz w:val="32"/>
          <w:szCs w:val="32"/>
          <w:lang w:bidi="ar"/>
        </w:rPr>
        <w:t>现将《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关于构建开放发展新格局推动利用外资高质量发展的实施意见</w:t>
      </w:r>
      <w:r>
        <w:rPr>
          <w:rFonts w:ascii="方正仿宋简体" w:eastAsia="方正仿宋简体" w:hAnsi="方正仿宋简体" w:cs="方正仿宋简体" w:hint="eastAsia"/>
          <w:b/>
          <w:spacing w:val="-2"/>
          <w:sz w:val="32"/>
          <w:szCs w:val="32"/>
          <w:lang w:bidi="ar"/>
        </w:rPr>
        <w:t>》印发给你们，请认真贯彻执行。</w:t>
      </w:r>
    </w:p>
    <w:p w:rsidR="00D85FDE" w:rsidRPr="00477AA5" w:rsidRDefault="00D85FDE" w:rsidP="00D075B7">
      <w:pPr>
        <w:spacing w:line="500" w:lineRule="exact"/>
        <w:ind w:firstLine="641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D85FDE" w:rsidRDefault="00D85FDE" w:rsidP="00D075B7">
      <w:pPr>
        <w:spacing w:line="500" w:lineRule="exact"/>
        <w:ind w:firstLine="641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D075B7" w:rsidRPr="00477AA5" w:rsidRDefault="00D075B7" w:rsidP="00D075B7">
      <w:pPr>
        <w:spacing w:line="500" w:lineRule="exact"/>
        <w:ind w:firstLine="641"/>
        <w:rPr>
          <w:rFonts w:ascii="方正仿宋简体" w:eastAsia="方正仿宋简体" w:hAnsi="方正仿宋简体" w:cs="方正仿宋简体"/>
          <w:b/>
          <w:spacing w:val="6"/>
          <w:sz w:val="32"/>
          <w:szCs w:val="32"/>
        </w:rPr>
      </w:pPr>
    </w:p>
    <w:p w:rsidR="00D85FDE" w:rsidRDefault="005648C1" w:rsidP="00A16746">
      <w:pPr>
        <w:wordWrap w:val="0"/>
        <w:spacing w:line="600" w:lineRule="exact"/>
        <w:jc w:val="right"/>
        <w:rPr>
          <w:rFonts w:ascii="方正仿宋简体" w:eastAsia="方正仿宋简体" w:hAnsi="方正仿宋简体" w:cs="方正仿宋简体"/>
          <w:b/>
          <w:spacing w:val="6"/>
        </w:rPr>
      </w:pPr>
      <w:r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>济宁市人民政府</w:t>
      </w:r>
      <w:r w:rsidR="00A16746" w:rsidRPr="00B36417">
        <w:rPr>
          <w:rFonts w:ascii="方正仿宋简体" w:eastAsia="方正仿宋简体" w:hAnsi="方正仿宋简体" w:cs="方正仿宋简体"/>
          <w:b/>
          <w:spacing w:val="14"/>
          <w:sz w:val="32"/>
          <w:szCs w:val="32"/>
          <w:lang w:bidi="ar"/>
        </w:rPr>
        <w:t xml:space="preserve">  </w:t>
      </w:r>
      <w:r w:rsidR="00D075B7" w:rsidRPr="00B36417">
        <w:rPr>
          <w:rFonts w:ascii="方正仿宋简体" w:eastAsia="方正仿宋简体" w:hAnsi="方正仿宋简体" w:cs="方正仿宋简体"/>
          <w:b/>
          <w:spacing w:val="14"/>
          <w:sz w:val="32"/>
          <w:szCs w:val="32"/>
          <w:lang w:bidi="ar"/>
        </w:rPr>
        <w:t xml:space="preserve"> </w:t>
      </w:r>
      <w:r w:rsidR="00A16746" w:rsidRPr="00B36417">
        <w:rPr>
          <w:rFonts w:ascii="方正仿宋简体" w:eastAsia="方正仿宋简体" w:hAnsi="方正仿宋简体" w:cs="方正仿宋简体"/>
          <w:b/>
          <w:spacing w:val="14"/>
          <w:sz w:val="32"/>
          <w:szCs w:val="32"/>
          <w:lang w:bidi="ar"/>
        </w:rPr>
        <w:t xml:space="preserve">     </w:t>
      </w:r>
    </w:p>
    <w:p w:rsidR="00D85FDE" w:rsidRDefault="005648C1" w:rsidP="00A16746">
      <w:pPr>
        <w:wordWrap w:val="0"/>
        <w:spacing w:line="600" w:lineRule="exact"/>
        <w:jc w:val="right"/>
        <w:rPr>
          <w:rFonts w:ascii="方正仿宋简体" w:eastAsia="方正仿宋简体" w:hAnsi="方正仿宋简体" w:cs="方正仿宋简体"/>
          <w:b/>
          <w:spacing w:val="6"/>
        </w:rPr>
      </w:pPr>
      <w:r w:rsidRPr="00E27B7B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</w:t>
      </w:r>
      <w:r w:rsidR="00E64922" w:rsidRPr="00E27B7B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</w:t>
      </w:r>
      <w:r w:rsidR="00D075B7" w:rsidRPr="00E27B7B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1</w:t>
      </w:r>
      <w:r w:rsidRPr="00E27B7B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年</w:t>
      </w:r>
      <w:r w:rsidR="00D075B7" w:rsidRPr="00E27B7B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5</w:t>
      </w:r>
      <w:r w:rsidRPr="00DA75CB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月</w:t>
      </w:r>
      <w:r w:rsidR="00DA75CB" w:rsidRPr="00DA75CB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16</w:t>
      </w:r>
      <w:r w:rsidRPr="00DA75CB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日</w:t>
      </w:r>
      <w:r w:rsidR="00A16746" w:rsidRPr="00DA75CB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 xml:space="preserve">    </w:t>
      </w:r>
      <w:r w:rsidR="00A16746">
        <w:rPr>
          <w:rFonts w:ascii="方正仿宋简体" w:eastAsia="方正仿宋简体" w:hAnsi="方正仿宋简体" w:cs="方正仿宋简体" w:hint="eastAsia"/>
          <w:b/>
          <w:spacing w:val="6"/>
          <w:sz w:val="32"/>
          <w:szCs w:val="32"/>
          <w:lang w:bidi="ar"/>
        </w:rPr>
        <w:t xml:space="preserve">    </w:t>
      </w:r>
    </w:p>
    <w:p w:rsidR="00D85FDE" w:rsidRPr="00E27B7B" w:rsidRDefault="005648C1" w:rsidP="00E27B7B">
      <w:pPr>
        <w:spacing w:line="400" w:lineRule="exact"/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 xml:space="preserve">    （此件公开发布）</w:t>
      </w:r>
    </w:p>
    <w:p w:rsid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4B5730" w:rsidRPr="00D075B7" w:rsidRDefault="004B5730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075B7" w:rsidRPr="00D075B7" w:rsidRDefault="00D075B7" w:rsidP="00D075B7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 w:rsidRPr="00D075B7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关于构建开放发展新格局</w:t>
      </w:r>
    </w:p>
    <w:p w:rsidR="00D075B7" w:rsidRPr="00D075B7" w:rsidRDefault="00D075B7" w:rsidP="00D075B7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 w:rsidRPr="00D075B7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推动利用外资高质量发展的实施意见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为深入贯彻国家、省关于稳外资决策部署，认真落实《商务部关于围绕构建新发展格局做好稳外资工作的通知》（商资函〔2021〕61号）和</w:t>
      </w:r>
      <w:r w:rsidR="00E73B6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省政府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《关于印发山东省进一步做好利用外资工作的若干措施的通知》（鲁政发〔2020〕14号）精神，推动我市利用外资高质量发展，提出如下实施意见。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一、进一步拓宽利用外资领域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1. 拓宽利用外资领域。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全面落实外商投资准入前国民待遇加负面清单管理制度，负面清单之外的领域，按照内外资一致原则实施管理。鼓励外商投资新开放领域，加快落实国家在金融业领域的开放政策，吸引国际知名金融机构、创投机构落户；支持在专用汽车、新能源汽车、商用车制造领域设立外商独资企业；支持外资企业依法依规以特许经营方式参与交通、水利、环保、市政公用工程基础设施建设和管理；支持外资企业参与PPP项目投资、运营和管理。推出一批新基建、国企混改等优质资源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吸引外商投资合作。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（责任单位：市商务局、市发展改革委、市工业和信息化局、市地方金融监管局、济宁银保监分局、市市场监管局、市住房城乡建设局、市财政局、市国资委）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2. 复制推广自贸试验区制度创新成果。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抓住中国（山东）自贸试验区机遇，引导企业与自贸区企业协同发展，增强产业关联度和互补性。持续深化投资便利化改革，支持外商独资设立经营性科技研发、教育培训、服务贸易和职业技能培训机构。积极推动济宁高新区与山东自贸试验区三大片区建成战略合作机制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（责任单位：市商务局、市市场监管局、济宁海关，济宁高新区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二、构建投资促进大格局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1. 实施“外资优先”和“一把手工程”。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充分认识利用外资在开放发展中的战略地位和重要作用，鼓励在项目建设上使用外资。建立市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县主要领导与外资企业（项目）包保联系机制，实施“一个项目、一名领导、一套班子”全程跟踪服务。落实利用外资“一把手工程”，各级各部门主要负责人是利用外资第一责任人，每年梳理一批增资项目和重点招商项目，由主要负责人挂帅包靠组织专班推动。深入研判国际产业链布局新走势，大力引进、并购处于产业链头部和关键环节的“大高强”外资项目，实现“稳增长、优结构、提质量”，在全省利用外资工作中进位争先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（责任单位：市商务局，各县市区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政府、管委会，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各省级以上开发区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E73B61" w:rsidRDefault="00D075B7" w:rsidP="00E73B6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pacing w:val="4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2. 打造国际招商引资平台。</w:t>
      </w:r>
      <w:r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用好中国国际进口博览会、“选择山东”云平台、跨国公司领导人青岛峰会和儒商大会等省级平台，借助国际孔子文化节、尼山世界文明论坛等做好外资招引工作，提升我市美誉度和竞争力。进一步拓宽与港澳台</w:t>
      </w:r>
      <w:r w:rsidR="00E73B61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地区和日韩、欧美等国家的</w:t>
      </w:r>
      <w:r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合作渠道，细化实化活动内容，创新活动形式，每年引进外资项目100个以上。鼓励对接商协会等社会组织和世界知名会计师事务所等机构，实现委托代理招商，引进符合我市产业发展导向的外资项目。</w:t>
      </w:r>
      <w:r w:rsidR="00E27B7B"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各县</w:t>
      </w:r>
      <w:r w:rsidR="007856CE"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（</w:t>
      </w:r>
      <w:r w:rsidR="00E27B7B"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市</w:t>
      </w:r>
      <w:r w:rsidR="007856CE"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、</w:t>
      </w:r>
      <w:r w:rsidR="00E27B7B"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区</w:t>
      </w:r>
      <w:r w:rsidR="007856CE"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）</w:t>
      </w:r>
      <w:r w:rsidR="00163C63"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、各</w:t>
      </w:r>
      <w:r w:rsidR="00E27B7B"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省级以上开发区</w:t>
      </w:r>
      <w:r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招商成果</w:t>
      </w:r>
      <w:r w:rsidR="00163C63"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将</w:t>
      </w:r>
      <w:r w:rsidRPr="00163C63">
        <w:rPr>
          <w:rFonts w:ascii="方正仿宋简体" w:eastAsia="方正仿宋简体" w:hAnsi="文星仿宋" w:cs="方正仿宋简体" w:hint="eastAsia"/>
          <w:b/>
          <w:color w:val="000000"/>
          <w:spacing w:val="4"/>
          <w:sz w:val="32"/>
          <w:szCs w:val="32"/>
        </w:rPr>
        <w:t>纳入全市月度考核通报体系。</w:t>
      </w:r>
      <w:r w:rsidRPr="00163C63">
        <w:rPr>
          <w:rFonts w:ascii="方正楷体简体" w:eastAsia="方正楷体简体" w:hAnsi="文星仿宋" w:cs="方正仿宋简体" w:hint="eastAsia"/>
          <w:b/>
          <w:color w:val="000000"/>
          <w:spacing w:val="4"/>
          <w:sz w:val="32"/>
          <w:szCs w:val="32"/>
        </w:rPr>
        <w:t>（责任单位：市商务局、市投资促进局，</w:t>
      </w:r>
      <w:r w:rsidR="00E27B7B" w:rsidRPr="00163C63">
        <w:rPr>
          <w:rFonts w:ascii="方正楷体简体" w:eastAsia="方正楷体简体" w:hAnsi="文星仿宋" w:cs="方正仿宋简体" w:hint="eastAsia"/>
          <w:b/>
          <w:color w:val="000000"/>
          <w:spacing w:val="4"/>
          <w:sz w:val="32"/>
          <w:szCs w:val="32"/>
        </w:rPr>
        <w:t>各县市区政府、管委会，各省级以上开发区管委会</w:t>
      </w:r>
      <w:r w:rsidRPr="00163C63">
        <w:rPr>
          <w:rFonts w:ascii="方正楷体简体" w:eastAsia="方正楷体简体" w:hAnsi="文星仿宋" w:cs="方正仿宋简体" w:hint="eastAsia"/>
          <w:b/>
          <w:color w:val="000000"/>
          <w:spacing w:val="4"/>
          <w:sz w:val="32"/>
          <w:szCs w:val="32"/>
        </w:rPr>
        <w:t>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3. 发挥开发区外资招引主力军作用。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完善开发区考核评价办法，提高利用外资考核评价指标权重。推动省级以上开发区建设国际合作产业园区、外向型产业聚集区、特色创新示范园区和智慧园区，围绕主导产业发展，瞄准发达经济体、世界500强和行业领军企业、产业链价值链中高端，引进一批龙头型、旗舰型外资项目。每个省级以上开发区每年招引2家以上利用外资过1000万美元以上的制造业项目。深化开发区体制机制改革，把“抓产业、抓项目、促发展”作为第一要务，制定引进外资企业的专项激励机制。推动有条件的开发区建设国际化社区和外籍人员子女学校，完善高水平医疗、养老、文化教育等功能配套。鼓励和支持开发区引进境外创新型企业、创业投资机构等，推动外资创新发展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（责任单位：市商务局、市工业和信息化局、市科技局、市教育局、市卫生健康委、市人力资源社会保障局，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各县市区政府、管委会，各省级以上开发区管委会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4. 深化日韩、欧洲合作。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抢抓RCEP、中欧CAI签署机遇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面向日本52家世界500强企业和韩国前30位</w:t>
      </w:r>
      <w:r w:rsidR="007856C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的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大企业，谋划一批重点合作项目。加强市政府驻日本、韩国、新加坡经贸代表处工作力量，鼓励有条件的县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区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）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、省级以上开发区在日本、韩国、德国设立经贸代表处或招商引资办事处。提质发展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济宁</w:t>
      </w:r>
      <w:r w:rsidRPr="00E27B7B">
        <w:rPr>
          <w:rFonts w:ascii="方正仿宋简体" w:eastAsia="方正仿宋简体" w:hAnsi="文星仿宋" w:cs="方正仿宋简体" w:hint="eastAsia"/>
          <w:b/>
          <w:sz w:val="32"/>
          <w:szCs w:val="32"/>
        </w:rPr>
        <w:t>高新区中日韩、兖州中欧等国际合作产业园区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，加快建设曲阜中德中小企业产业园、泗水中韩国际食品产业园、邹城中韩生物科技产业园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每年新增10个以上目标国投资项目。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（责任单位：市商务局、市外办，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各县市区政府、管委会，各省级以上开发区管委会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5. 加大产业链招商力度。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围绕重点产业、龙头企业积极开展产业链强链补链工作，对接世界500</w:t>
      </w:r>
      <w:r w:rsidR="001437F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强和跨国公司中国总部开展招商，培育外资量质齐升新动能。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省级以上</w:t>
      </w:r>
      <w:r w:rsidRP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开发区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确定一条产业链实行“链长制”试点，由</w:t>
      </w:r>
      <w:r w:rsidR="00E27B7B" w:rsidRP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所在地</w:t>
      </w:r>
      <w:r w:rsidRP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主要</w:t>
      </w:r>
      <w:r w:rsidR="00E27B7B" w:rsidRP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负责同志</w:t>
      </w:r>
      <w:r w:rsidRP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担任“链长”，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聚焦园区的主导产业和特色产业链，提升开发区产业链与供应链的稳定度与发展潜力。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（责任单位：市商务局、市发展改革委、市工业和信息化局、市国资委、市投资促进局，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各县市区政府、管委会，各省级以上开发区管委会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三、提高利用外资质量效益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1. 支持外资企业研发创新。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引导外资企业加强自主研发，加快建设高水平研发机构，鼓励跨国公司与本土企业、科研机构、高等院校建立联合研发机构，开展研发合作。坚持招才引智与招商引资相结合，引进一批全球前沿技术和适应产业发展需要的高层次创新人才。做好高新技术企业认定政策培训、指导和服务，支持符合条件的外资企业申报高新技术企业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（责任单位：市科技局、市商务局、市委组织部）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2. 鼓励外资参与“231”产业集群建设。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围绕产业布局，聚焦重大外资项目，加大先进制造业和生产性服务业招引力度，在“231”产业领域选择100家重点企业，对标国际顶级跨国公司招商合作，力争引进一批外资制造业大项目和行业领军企业、创新型企业。重点打造高端装备、高端化工、新一代信息技术、新能源、新材料和医药等外商投资先进制造业集群；支持外资企业整合上下游产业链，拓展产业布局；鼓励外资投向人工智能、5G、工业互联网等新型基础设施建设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（责任单位：市工业和信息化局、市商务局、市投资促进局、市国资委，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各县市区政府、管委会，各省级以上开发区管委会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3. 积极培育外资总部经济。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贯彻落实省跨国公司地区总部鼓励政策，加大对外资总部经济和功能性机构的培育、支持和申报力度。积极引导和鼓励支持有条件的</w:t>
      </w:r>
      <w:r w:rsidR="0041135A" w:rsidRPr="00E73B6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县（市、区）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加快外资总部经济和功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能性机构服务中心建设，进一步优化企业服务。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（责任单位：市商务局，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各县市区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政府、管委会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4. 提高“三外”协同发展水平。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建立外贸、外经、外资互促共进体系，加快</w:t>
      </w:r>
      <w:r w:rsidR="00163C63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“境外投资返程化、外贸客商投资化”进程，支持外贸企业</w:t>
      </w:r>
      <w:r w:rsidR="00163C63" w:rsidRPr="00163C63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贸易伙伴</w:t>
      </w:r>
      <w:r w:rsidR="00163C63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来我</w:t>
      </w:r>
      <w:r w:rsidRPr="00163C63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市投资，对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国内市场需求较大的进口产品供应商，开展点对点招商引进。支持外资企业利用现有技术和生产能力，开拓国内市场，创建自主品牌，形成出口和内贸并重的多元发展能力。鼓励外资企业扩大先进设备和关键零部件进口，提升技术含量和装备水平，落实鼓励类外商投资项目进口设备减免税政策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（责任单位：市商务局、市工业和信息化局、济宁海关、市税务局）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四、强化利用外资政策支持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1. 强化“要素跟着项目走”。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建立市级重点外资项目库，对年度新增投资总额5000万美元以上且当年到账1000万美元以上的重点外资项目，积极申报省级重点外资项目，争取国家和省新增建设用地指标、省级收储的能耗和煤耗指标；统筹使用污染物排放总量指标，可实行污染物削减量预支，优先保障重点外商投资项目。外商投资企业能源设施如确需按照国家、省相关政策关停的，应及时提供替代方案。对年度增资和新设立外资项目当年到账1000万美元以上的重点项目，市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县两级积极统筹提供用地、能耗、煤耗、污染物排放等要素指标保障。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（责任单位：市自然资源和规划局、市生态环境局、市能源局、市发展改革委、市商务局，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各县市区政府、管委会，各省级以上开发区管委会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2. 加大财政支持力度。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对制造业外资项目，按其当年实际使用外资金额的1.5%予以奖励，最高奖励</w:t>
      </w:r>
      <w:r w:rsidR="001437F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人民币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1000万元。对非制造业项目，年度实际使用外资500万美元（含）以上的，按其当年实际使用外资金额的1%予以奖励，最高奖励</w:t>
      </w:r>
      <w:r w:rsidR="001437F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人民币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500万元。对落户我市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总部在境外的世界500强（以《财富》杂志当年度和上年度排名为准）制造业项目，按其当年实际使用外资金额的2%予以奖励，最高奖励</w:t>
      </w:r>
      <w:r w:rsidR="001437F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人民币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1000万元。鼓励外商采取并购方式参与我市传统企业改造和重组，按照并购后当年实际到账外资金额的1.5%予以奖励，最高奖励</w:t>
      </w:r>
      <w:r w:rsidR="001437F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人民币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500万元。鼓励外商投资企业增资扩股，按增加注册资本当年实际到账外资的1.5%予以奖励，最高奖励</w:t>
      </w:r>
      <w:r w:rsidR="001437F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人民币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500万元。对外商将投资企业分配的利润直接用于对该企业转股、转增资本或新设立外商投资企业的，按照转股、转增资本或投资额的1.5%予以奖励，最高奖励</w:t>
      </w:r>
      <w:r w:rsidR="001437F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人民币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500万元。鼓励企业境外上市调回资金，对在境外证券交易所上市融资并返程投资的企业，按当年实际到账外资金额的1.5%予以奖励，最高奖励</w:t>
      </w:r>
      <w:r w:rsidR="001437F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人民币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500万元。对年度实际使用外资额超过1亿美元（其中制造业不低于50%）的省级以上开发区、</w:t>
      </w:r>
      <w:r w:rsidRPr="00E73B61">
        <w:rPr>
          <w:rFonts w:ascii="方正仿宋简体" w:eastAsia="方正仿宋简体" w:hAnsi="文星仿宋" w:cs="方正仿宋简体" w:hint="eastAsia"/>
          <w:b/>
          <w:sz w:val="32"/>
          <w:szCs w:val="32"/>
        </w:rPr>
        <w:t>目标国投资超过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5000万美元（其中制造业不低于50%）的</w:t>
      </w:r>
      <w:r w:rsidRPr="00E73B61">
        <w:rPr>
          <w:rFonts w:ascii="方正仿宋简体" w:eastAsia="方正仿宋简体" w:hAnsi="文星仿宋" w:cs="方正仿宋简体" w:hint="eastAsia"/>
          <w:b/>
          <w:sz w:val="32"/>
          <w:szCs w:val="32"/>
        </w:rPr>
        <w:t>国别园区，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市级财政分别给予最高</w:t>
      </w:r>
      <w:r w:rsidR="001437FF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人民币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500万元、300万元奖励。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（责任单位：市财政局、市商务局）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3. 保障出国（境）招商活动。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建立因公临时出国（境）重点招商团组任务审批“绿色通道”，出访批次和人次数按照政策规定给予倾斜，对非原则性缺件实行“容缺受理”，市内办理时限压减至3个工作日。</w:t>
      </w:r>
      <w:r w:rsidRPr="00E27B7B">
        <w:rPr>
          <w:rFonts w:ascii="方正仿宋简体" w:eastAsia="方正仿宋简体" w:hAnsi="文星仿宋" w:cs="方正仿宋简体" w:hint="eastAsia"/>
          <w:b/>
          <w:color w:val="000000"/>
          <w:spacing w:val="-6"/>
          <w:sz w:val="32"/>
          <w:szCs w:val="32"/>
        </w:rPr>
        <w:t>国家级开发区以及国有企业人员出国（境）开展招商活动，不受年度指标限制。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（责任单位：市外办、市台</w:t>
      </w:r>
      <w:r w:rsidRPr="00B36417"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办、市商务局，</w:t>
      </w:r>
      <w:r w:rsidR="00E27B7B" w:rsidRPr="00B36417"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各县市区政府、管委会，各省级以上开发区管委会</w:t>
      </w:r>
      <w:r w:rsidRPr="00B36417">
        <w:rPr>
          <w:rFonts w:ascii="方正楷体简体" w:eastAsia="方正楷体简体" w:hAnsi="文星仿宋" w:cs="方正仿宋简体" w:hint="eastAsia"/>
          <w:b/>
          <w:color w:val="000000"/>
          <w:spacing w:val="-6"/>
          <w:sz w:val="32"/>
          <w:szCs w:val="32"/>
        </w:rPr>
        <w:t>）</w:t>
      </w:r>
    </w:p>
    <w:p w:rsidR="00D075B7" w:rsidRPr="00163C63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pacing w:val="-4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4. 加大金融支持力度。</w:t>
      </w:r>
      <w:r w:rsidRPr="00163C63">
        <w:rPr>
          <w:rFonts w:ascii="方正仿宋简体" w:eastAsia="方正仿宋简体" w:hAnsi="文星仿宋" w:cs="方正仿宋简体" w:hint="eastAsia"/>
          <w:b/>
          <w:color w:val="000000"/>
          <w:spacing w:val="-4"/>
          <w:sz w:val="32"/>
          <w:szCs w:val="32"/>
        </w:rPr>
        <w:t>引导政府性融资担保机构对单户担保金额500万元及以下小微外商投资企业收取的担保费率不超过1%。</w:t>
      </w:r>
      <w:r w:rsidRPr="00163C63">
        <w:rPr>
          <w:rFonts w:ascii="方正楷体简体" w:eastAsia="方正楷体简体" w:hAnsi="文星仿宋" w:cs="方正仿宋简体" w:hint="eastAsia"/>
          <w:b/>
          <w:color w:val="000000"/>
          <w:spacing w:val="-4"/>
          <w:sz w:val="32"/>
          <w:szCs w:val="32"/>
        </w:rPr>
        <w:t>（责任单位：市地方金融监管局、人民银行济宁市中心支行、济宁银保监分局）</w:t>
      </w:r>
      <w:r w:rsidRPr="00163C63">
        <w:rPr>
          <w:rFonts w:ascii="方正仿宋简体" w:eastAsia="方正仿宋简体" w:hAnsi="文星仿宋" w:cs="方正仿宋简体" w:hint="eastAsia"/>
          <w:b/>
          <w:color w:val="000000"/>
          <w:spacing w:val="-4"/>
          <w:sz w:val="32"/>
          <w:szCs w:val="32"/>
        </w:rPr>
        <w:t>支持外商投资企业扩大人民币跨境使用，首次办理外债签约登记的外商投资企业可自主选择借用外债模式。符合条件的外商投资企业办理资本项目收入结汇，无需事前、逐笔提交真实性证明材料。</w:t>
      </w:r>
      <w:r w:rsidRPr="00163C63">
        <w:rPr>
          <w:rFonts w:ascii="方正楷体简体" w:eastAsia="方正楷体简体" w:hAnsi="文星仿宋" w:cs="方正仿宋简体" w:hint="eastAsia"/>
          <w:b/>
          <w:color w:val="000000"/>
          <w:spacing w:val="-4"/>
          <w:sz w:val="32"/>
          <w:szCs w:val="32"/>
        </w:rPr>
        <w:t>（责任单位：人民银行济宁市中心支行）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5. 减轻企业税费负担。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对因有特殊困难，不能按期缴纳税款的外商投资企业，经有权税务机关批准，可延期缴纳税款，最长不超过3个月；可按规定申请缓缴住房公积金，或按照单位和个人各5%的最低标准缴存。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（责任单位：市税务局、市住房公积金管理中心，各县市区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政府、管委会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6. 支持外国高端人才创新创业。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急需紧缺的国外创新创业人才、专业技能人才来我市工作，放宽年龄、学历或工作经历等限制。对外国高端人才，签发有效期5至10年的多次入境人才签证，其配偶及未成年子女可签发有效期相同、多次入境的相应种类签证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（责任单位：市科技局、市教育局、市公安局、市人力资源社会保障局，各县市区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政府、管委会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五、提升投资服务质量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1. 建立健全协调服务工作机制。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充分发挥“稳外资”专班作用，开展“三访三服务”活动，广泛走访、专访、回访企业，倾力服务外资企业、服务招商引资、服务项目落地，加强与外资企业面对面沟通交流。发挥外资企业政</w:t>
      </w:r>
      <w:r w:rsidR="00163C63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企协调服务机制作用，强化部门协同合作，解决企业实际困难。发挥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省商务厅“双稳”平台作用，收集外资企业在政策需求、通关便利、融资贷款、市场开拓、人才引进、项目推进等方面的诉求，及时解困纾难。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台办、市发展改革委、市科技局、市工业和信息化局、市财政局、市自然资源和规划局、市交通运输局、市外办、市市场监管局、市地方金融监管局、市税务局、济宁海关、人民银行济宁市中心支行，各县市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政府、管委会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2. 提升外商投资管理信息化水平。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落实外商投资信息报告制度，完善部门间外资企业信息报告互通和共享机制，推进外资企业年报“多报合一”改革，进一步减轻企业负担，实现部门间外资企业年报信息共享。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（责任单位：市市场监管局、市商务局、人民银行济宁市中心支行）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完善“互联网+政务服务”体系，外资企业开办实行“一窗受理、一表填报、进度可查”，实现企业设立登记、刻制印章、申领发票、社保医保登记、公积金登记1个工作日办结。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</w:t>
      </w:r>
      <w:r w:rsidR="007856CE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责任单位：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市市场监管局、市财政局、市公安局、市住房公积金管理中心、市人力资源社会保障局、市医保局、市税务局，各县市区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政府、管委会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推行电网企业“一窗受理”接电申请。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</w:t>
      </w:r>
      <w:r w:rsid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国网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济宁供电公司）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用水用气报装实现网上申请。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（责任单位：市住房城乡建设局、市城乡水务局）。</w:t>
      </w:r>
      <w:r w:rsidRPr="00163C63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推行项目规划用地审批“多测整合、多验合一”。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（责任单位：市自然资源和规划局）</w:t>
      </w:r>
    </w:p>
    <w:p w:rsidR="00D075B7" w:rsidRPr="007856CE" w:rsidRDefault="00D075B7" w:rsidP="00D075B7">
      <w:pPr>
        <w:spacing w:line="60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3. 优化生活配套服务。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在具备条件的医疗机构开设国际门诊。支持规划建设外籍人员子女学校。探索国（境）外知名教育机构在济宁独资办学，鼓励中外合资、外商独资企业在济宁举办职业院校。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（责任单位：市卫生健康委、市教育局，各县市区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政府、管委会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六、注重外商投资保护</w:t>
      </w:r>
    </w:p>
    <w:p w:rsidR="00D075B7" w:rsidRPr="007856CE" w:rsidRDefault="00D075B7" w:rsidP="00D075B7">
      <w:pPr>
        <w:spacing w:line="57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1. 保障外商投资企业合法权益。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进一步完善外商投诉处理机制，建立由多部门联合解决的工作机制。制定涉及外商投资的行政规范性文件，应当事先征求外商投资企业和有关商会、行业协会意见，并提供外文参考。不得以行政区划调整、政府换届、职能调整及相关责任人更替为由违约毁约。外商投资企业在资质许可、标准制定、项目申报、职称评定、政府采购等方面享有与内资企业平等权利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（责任单位：市商务局、市发展改革委、市工业和信息化局、市科技局、市司法局、市财政局、市地方金融监管局、市税务局，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各县市区政府、管委会，各省级以上开发区管委会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建立外商投资企业权益保护法律服务顾问团，提升市内仲裁机构涉外案件办理能力。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司法局、市台办、市发展改革委、市科技局、市工业和信息化局、市财政局、市自然资源和规划局、市交通运输局、市商务局、市外办、市市场监管局、市地方金融监管局、市税务局、济宁海关、人民银行济宁市中心支行）</w:t>
      </w:r>
    </w:p>
    <w:p w:rsidR="00D075B7" w:rsidRPr="007856CE" w:rsidRDefault="00D075B7" w:rsidP="00D075B7">
      <w:pPr>
        <w:spacing w:line="57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2. 优化行政监管方式。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对外商投资企业经营中的非主观轻微违法行为，依法不予行政处罚、从轻或减轻行政处罚。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（责任单位：市生态环境局、市司法局，各县市区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政府、管委会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7856CE" w:rsidRDefault="00D075B7" w:rsidP="00D075B7">
      <w:pPr>
        <w:spacing w:line="57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3. 加强知识产权保护。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知识产权质押融资电子化登记时限压减至3个工作日。推进知识产权案件繁简分流，依法灵活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运用各类证据规则，降低举证难度。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（责任单位：市市场监管局、市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法院）</w:t>
      </w:r>
    </w:p>
    <w:p w:rsidR="00D075B7" w:rsidRPr="00D075B7" w:rsidRDefault="00D075B7" w:rsidP="00D075B7">
      <w:pPr>
        <w:spacing w:line="57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七、健全组织保障体系</w:t>
      </w:r>
    </w:p>
    <w:p w:rsidR="00D075B7" w:rsidRPr="007856CE" w:rsidRDefault="00D075B7" w:rsidP="00D075B7">
      <w:pPr>
        <w:spacing w:line="57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1. 完善协调服务工作机制。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建立市领导与跨国公司领导人对话机制和重大外资项目会商制度。建立政府境外商务顾问咨询议事机制，每年征求一次咨询意见。整合涉外部门资源，优化市政府驻外经贸代表处布局。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（责任单位：市商务局、市委统战部、市外办，各县市区</w:t>
      </w:r>
      <w:r w:rsidR="00E27B7B"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政府、管委会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）</w:t>
      </w:r>
    </w:p>
    <w:p w:rsidR="00D075B7" w:rsidRPr="007856CE" w:rsidRDefault="00D075B7" w:rsidP="00D075B7">
      <w:pPr>
        <w:spacing w:line="570" w:lineRule="exact"/>
        <w:ind w:firstLineChars="200" w:firstLine="643"/>
        <w:rPr>
          <w:rFonts w:ascii="方正楷体简体" w:eastAsia="方正楷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2. 强化对“双招双引和打造对外开放新高地”考核。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突出对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各县（市、区）、各省级以上开发区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实际使用外资规模以及日韩等重点国家、地区投资考核内容，突出先进制造业、现代服务业的考核。每季度对实际使用外资规模及增幅位居前列的县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区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）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、省级以上开发区，在市内主要媒体上予以宣传。每年对利用外资突出的单位和个人授予特别贡献奖。</w:t>
      </w:r>
      <w:r w:rsidRPr="007856CE">
        <w:rPr>
          <w:rFonts w:ascii="方正楷体简体" w:eastAsia="方正楷体简体" w:hAnsi="文星仿宋" w:cs="方正仿宋简体" w:hint="eastAsia"/>
          <w:b/>
          <w:color w:val="000000"/>
          <w:sz w:val="32"/>
          <w:szCs w:val="32"/>
        </w:rPr>
        <w:t>（责任单位：市商务局、市委组织部、市委宣传部）</w:t>
      </w:r>
    </w:p>
    <w:p w:rsidR="00D075B7" w:rsidRPr="00D075B7" w:rsidRDefault="00D075B7" w:rsidP="00D075B7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对以上同一事项、同一项目，除上级有明确要求的外，企业如已享受国家和省级财政资金支持，市级财政不再予以支持；同时符合市级其他扶持政策规定的，按照“就高不重复”的原则予以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支持。本政策所需奖励资金，除明确负担机制的外，由市、县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财政各负担50%。市商务局会同有关部门制定政策实施细则。</w:t>
      </w:r>
      <w:r w:rsidR="00E27B7B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各县（市、区）、各省级以上开发区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参照本政策，结合实际制定相关落实政策措施。</w:t>
      </w:r>
    </w:p>
    <w:p w:rsidR="00D075B7" w:rsidRPr="00D075B7" w:rsidRDefault="00D075B7" w:rsidP="00D075B7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本政策是对我市现行利用外资政策的整合与优化，我市现行政策与本政策不符的，以本政策为准。</w:t>
      </w:r>
    </w:p>
    <w:p w:rsidR="00D075B7" w:rsidRPr="00D075B7" w:rsidRDefault="00D075B7" w:rsidP="00D075B7">
      <w:pPr>
        <w:spacing w:line="570" w:lineRule="exact"/>
        <w:ind w:firstLineChars="200" w:firstLine="674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pacing w:val="8"/>
          <w:sz w:val="32"/>
          <w:szCs w:val="32"/>
        </w:rPr>
        <w:t>本实施意见自2021年</w:t>
      </w:r>
      <w:r w:rsidR="00E73B61">
        <w:rPr>
          <w:rFonts w:ascii="方正仿宋简体" w:eastAsia="方正仿宋简体" w:hAnsi="文星仿宋" w:cs="方正仿宋简体"/>
          <w:b/>
          <w:color w:val="000000"/>
          <w:spacing w:val="8"/>
          <w:sz w:val="32"/>
          <w:szCs w:val="32"/>
        </w:rPr>
        <w:t>5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pacing w:val="8"/>
          <w:sz w:val="32"/>
          <w:szCs w:val="32"/>
        </w:rPr>
        <w:t>月</w:t>
      </w:r>
      <w:r w:rsidR="00E73B61">
        <w:rPr>
          <w:rFonts w:ascii="方正仿宋简体" w:eastAsia="方正仿宋简体" w:hAnsi="文星仿宋" w:cs="方正仿宋简体"/>
          <w:b/>
          <w:color w:val="000000"/>
          <w:spacing w:val="8"/>
          <w:sz w:val="32"/>
          <w:szCs w:val="32"/>
        </w:rPr>
        <w:t>16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pacing w:val="8"/>
          <w:sz w:val="32"/>
          <w:szCs w:val="32"/>
        </w:rPr>
        <w:t>日起施行，有效期至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2024年</w:t>
      </w:r>
      <w:r w:rsidR="00E73B61"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5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月</w:t>
      </w:r>
      <w:r w:rsidR="00E73B61"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>15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日。  </w:t>
      </w:r>
    </w:p>
    <w:p w:rsidR="00D075B7" w:rsidRPr="00D075B7" w:rsidRDefault="00D075B7" w:rsidP="00D075B7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075B7" w:rsidRPr="00D075B7" w:rsidRDefault="00D075B7" w:rsidP="00D075B7">
      <w:pPr>
        <w:spacing w:line="57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附件：济宁市利用外资工作领导小组名单</w:t>
      </w: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E27B7B" w:rsidRPr="00135882" w:rsidRDefault="00E27B7B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163C63" w:rsidRDefault="00163C63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</w:p>
    <w:p w:rsidR="00D075B7" w:rsidRPr="00D075B7" w:rsidRDefault="00D075B7" w:rsidP="00D075B7">
      <w:pPr>
        <w:spacing w:line="600" w:lineRule="exact"/>
        <w:rPr>
          <w:rFonts w:ascii="方正黑体简体" w:eastAsia="方正黑体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附件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075B7" w:rsidRPr="00D075B7" w:rsidRDefault="00D075B7" w:rsidP="00D075B7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 w:rsidRPr="00D075B7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济宁市利用外资工作领导小组名单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组  长：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于永生  市委副书记、市长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副组长：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张胜明  副市长</w:t>
      </w:r>
    </w:p>
    <w:p w:rsid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  薛超文  市政府</w:t>
      </w:r>
      <w:r w:rsidR="007856C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党组成员、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秘书长</w:t>
      </w:r>
    </w:p>
    <w:p w:rsidR="007856CE" w:rsidRPr="00D075B7" w:rsidRDefault="007856CE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 xml:space="preserve">       孟青松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</w:t>
      </w:r>
      <w:r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  <w:t xml:space="preserve"> 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市政府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副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秘书长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  张公迁  市商务局局长</w:t>
      </w:r>
    </w:p>
    <w:p w:rsidR="00D075B7" w:rsidRPr="00D075B7" w:rsidRDefault="00D075B7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黑体简体" w:eastAsia="方正黑体简体" w:hAnsi="文星仿宋" w:cs="方正仿宋简体" w:hint="eastAsia"/>
          <w:b/>
          <w:color w:val="000000"/>
          <w:sz w:val="32"/>
          <w:szCs w:val="32"/>
        </w:rPr>
        <w:t>成  员：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王亚栋  市发展改革委主任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高广立  市教育局局长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李  斌  市科技局局长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刘  刚  市工业和信息化局局长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宫振华  市财政局局长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王庆峰  市自然资源和规划局局长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宋华东  市生态环境局局长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李  勇  市住房城乡建设局局长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张洪雷  市农业农村局局长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张  </w:t>
      </w:r>
      <w:r w:rsidRPr="00D075B7">
        <w:rPr>
          <w:rFonts w:ascii="宋体" w:hAnsi="宋体" w:cs="宋体" w:hint="eastAsia"/>
          <w:b/>
          <w:color w:val="000000"/>
          <w:sz w:val="32"/>
          <w:szCs w:val="32"/>
        </w:rPr>
        <w:t>弢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市文化和旅游局局长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鲁先灵  市卫生健康委主任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杨福雪  市外办主任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丰家雷  市国资委主任                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林  晋  市行政审批服务局局长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侯典峰  市市场监管局局长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董  宏  市地方金融监管局局长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张  </w:t>
      </w:r>
      <w:r w:rsidRPr="00D075B7">
        <w:rPr>
          <w:rFonts w:ascii="宋体" w:hAnsi="宋体" w:cs="宋体" w:hint="eastAsia"/>
          <w:b/>
          <w:color w:val="000000"/>
          <w:sz w:val="32"/>
          <w:szCs w:val="32"/>
        </w:rPr>
        <w:t>玕</w:t>
      </w: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市能源局局长</w:t>
      </w:r>
    </w:p>
    <w:p w:rsidR="00D075B7" w:rsidRPr="00D075B7" w:rsidRDefault="00D075B7" w:rsidP="00D075B7">
      <w:pPr>
        <w:spacing w:line="600" w:lineRule="exact"/>
        <w:ind w:firstLineChars="606" w:firstLine="1947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代  超  市投资促进局局长</w:t>
      </w:r>
    </w:p>
    <w:p w:rsidR="00D075B7" w:rsidRPr="00D075B7" w:rsidRDefault="007856CE" w:rsidP="00D075B7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领导小组办公室</w:t>
      </w:r>
      <w:r w:rsidR="00D075B7" w:rsidRPr="00D075B7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设在市商务局，由张公迁兼任办公室主任。建立领导小组成员联席会议机制，定期研究利用外资政策措施和外资招引重大项目有关事项。</w:t>
      </w:r>
    </w:p>
    <w:p w:rsidR="00D85FDE" w:rsidRDefault="00D85FDE" w:rsidP="00E27B7B">
      <w:pPr>
        <w:spacing w:line="60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27B7B" w:rsidRPr="00477AA5" w:rsidRDefault="00E27B7B" w:rsidP="00E27B7B">
      <w:pPr>
        <w:spacing w:line="60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Default="00D85FDE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D075B7" w:rsidRDefault="00D075B7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27B7B" w:rsidRDefault="00E27B7B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27B7B" w:rsidRDefault="00E27B7B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27B7B" w:rsidRDefault="00E27B7B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27B7B" w:rsidRDefault="00E27B7B" w:rsidP="007856CE">
      <w:pPr>
        <w:spacing w:line="240" w:lineRule="exact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27B7B" w:rsidRDefault="00E27B7B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27B7B" w:rsidRDefault="00E27B7B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27B7B" w:rsidRDefault="00E27B7B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4B5730" w:rsidRDefault="004B5730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D075B7" w:rsidRDefault="00D075B7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D075B7" w:rsidRDefault="00D075B7" w:rsidP="00135882">
      <w:pPr>
        <w:spacing w:line="240" w:lineRule="exact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135882" w:rsidRDefault="00135882" w:rsidP="00135882">
      <w:pPr>
        <w:spacing w:line="240" w:lineRule="exact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163C63" w:rsidRDefault="00163C63" w:rsidP="00135882">
      <w:pPr>
        <w:spacing w:line="240" w:lineRule="exact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E27B7B" w:rsidRPr="00D15811" w:rsidRDefault="00E27B7B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D85FDE" w:rsidRDefault="005648C1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 wp14:anchorId="1B1EBBF8" wp14:editId="051DDA83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4dFdvgEAAIADAAAOAAAAZHJzL2Uyb0RvYy54bWysU8tu2zAQvBfoPxC811KcpCkEyznETS9B a6DtB6zJlUSAL3BZy/77LmnH6eNSFPGBJrm7s7PD0er+4KzYYyITfC+vFq0U6FXQxo+9/P7t8d0H KSiD12CDx14ekeT9+u2b1Rw7XIYpWI1JMIinbo69nHKOXdOQmtABLUJEz8EhJAeZj2lsdIKZ0Z1t lm37vplD0jEFhUR8uzkF5briDwOq/GUYCLOwvWRuua6prruyNusVdGOCOBl1pgH/wcKB8dz0ArWB DOJHMn9BOaNSoDDkhQquCcNgFNYZeJqr9o9pvk4Qsc7C4lC8yESvB6s+77dJGN3Layk8OH6iJ+NR 3BVl5kgdJzz4bTqfKG5TGfMwJFf+eQBxqGoeL2riIQvFl7e3Nzdty6Kr51jzUhgT5U8YnCibXlru WfWD/RNlbsapzymlj/ViZnst7yoesFEGC5mhXWTq5MdaTMEa/WisLSWUxt2DTWIP5enrr8zEwL+l lS4boOmUV0MnU0wI+qPXIh8ji+LZvbJwcKilsMhmLzsGhC6Dsf+Sya2tZwZF1pOQZbcL+lj1rff8 zJXj2ZLFR7+ea/XLh7P+CQAA//8DAFBLAwQUAAYACAAAACEAOTXdoNwAAAAGAQAADwAAAGRycy9k b3ducmV2LnhtbEyPQU/CQBCF7yb8h82YeJMtNUpTuiVEQ4jEC2DCdeiO3Wp3tnQXqP+eNR70OO+9 vPdNMR9sK87U+8axgsk4AUFcOd1wreB9t7zPQPiArLF1TAq+ycO8HN0UmGt34Q2dt6EWsYR9jgpM CF0upa8MWfRj1xFH78P1FkM8+1rqHi+x3LYyTZInabHhuGCwo2dD1df2ZBXgy2oT9lm6njav5u1z tzyuTHZU6u52WMxABBrCXxh+8CM6lJHp4E6svWgVxEeCgsc0BRHdbPowAXH4FWRZyP/45RUAAP// AwBQSwECLQAUAAYACAAAACEAtoM4kv4AAADhAQAAEwAAAAAAAAAAAAAAAAAAAAAAW0NvbnRlbnRf VHlwZXNdLnhtbFBLAQItABQABgAIAAAAIQA4/SH/1gAAAJQBAAALAAAAAAAAAAAAAAAAAC8BAABf cmVscy8ucmVsc1BLAQItABQABgAIAAAAIQAR4dFdvgEAAIADAAAOAAAAAAAAAAAAAAAAAC4CAABk cnMvZTJvRG9jLnhtbFBLAQItABQABgAIAAAAIQA5Nd2g3AAAAAYBAAAPAAAAAAAAAAAAAAAAABgE AABkcnMvZG93bnJldi54bWxQSwUGAAAAAAQABADzAAAAIQUAAAAA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E64922" w:rsidRDefault="005648C1" w:rsidP="00A16746">
      <w:pPr>
        <w:spacing w:line="440" w:lineRule="exact"/>
        <w:ind w:firstLineChars="98" w:firstLine="275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E64922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E64922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E64922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D85FDE" w:rsidRDefault="005648C1" w:rsidP="00E64922">
      <w:pPr>
        <w:spacing w:line="440" w:lineRule="exact"/>
        <w:ind w:firstLineChars="398" w:firstLine="1135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D85FDE" w:rsidRPr="003F5732" w:rsidRDefault="004B5730" w:rsidP="004B5730">
      <w:pPr>
        <w:spacing w:line="740" w:lineRule="exact"/>
        <w:ind w:firstLineChars="98" w:firstLine="315"/>
        <w:rPr>
          <w:rFonts w:ascii="方正仿宋简体" w:eastAsia="方正仿宋简体" w:hAnsi="文星仿宋" w:cs="方正仿宋简体"/>
          <w:b/>
          <w:sz w:val="28"/>
          <w:szCs w:val="28"/>
        </w:rPr>
      </w:pPr>
      <w:r w:rsidRPr="00B36417">
        <w:rPr>
          <w:rFonts w:ascii="方正仿宋简体" w:eastAsia="方正仿宋简体" w:hAnsi="文星仿宋" w:cs="方正仿宋简体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655476A8" wp14:editId="7458E52B">
                <wp:simplePos x="0" y="0"/>
                <wp:positionH relativeFrom="column">
                  <wp:posOffset>-295275</wp:posOffset>
                </wp:positionH>
                <wp:positionV relativeFrom="paragraph">
                  <wp:posOffset>623570</wp:posOffset>
                </wp:positionV>
                <wp:extent cx="2374265" cy="1403985"/>
                <wp:effectExtent l="0" t="0" r="25400" b="152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730" w:rsidRDefault="004B57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3.25pt;margin-top:49.1pt;width:186.95pt;height:110.55pt;z-index:252708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X0ryOwIAAEcEAAAOAAAAZHJzL2Uyb0RvYy54bWysU82O0zAQviPxDpbvNGnabtto09XSpQhp +ZEWHsBxnMTCf9huk/IA8AacuHDnufocjJ1ut7vcED5YM57xNzPfzFxe9VKgHbOOa1Xg8SjFiCmq K66aAn/6uHmxwMh5oioitGIF3jOHr1bPn112JmeZbrWomEUAolzemQK33ps8SRxtmSRupA1TYKy1 lcSDapuksqQDdCmSLE0vkk7bylhNmXPwejMY8Sri1zWj/n1dO+aRKDDk5uNt412GO1ldkryxxLSc HtMg/5CFJFxB0BPUDfEEbS3/C0pyarXTtR9RLRNd15yyWANUM06fVHPXEsNiLUCOMyea3P+Dpe92 HyziVYEn6RwjRSQ06fDj++Hn78OvbygLBHXG5eB3Z8DT9y91D42OxTpzq+lnh5Ret0Q17Npa3bWM VJDgOPxMzr4OOC6AlN1bXUEcsvU6AvW1lYE94AMBOjRqf2oO6z2i8JhN5tPsYoYRBdt4mk6Wi1mM QfL778Y6/5ppiYJQYAvdj/Bkd+t8SIfk9y4hmtOCVxsuRFRsU66FRTsCk7KJ54j+yE0o1BV4Octm AwOPIMLQshNI2QwcPAkkuYeJF1wWeJGGE8KQPND2SlVR9oSLQYaMhTryGKgbSPR92YNjILfU1R4Y tXqYbNhEEFptv2LUwVQX2H3ZEsswEm8UdGU5nk7DGkRlOptnoNhzS3luIYoCVIE9RoO49nF1Il/m Grq34ZHXh0yOucK0RrqPmxXW4VyPXg/7v/oDAAD//wMAUEsDBBQABgAIAAAAIQAmj3/u4AAAAAoB AAAPAAAAZHJzL2Rvd25yZXYueG1sTI/BTsMwDIbvSLxDZCQuaEvbjXXrmk4IadwQYiDOWeM11RKn SrKuvD3hBDdb/vT7++vdZA0b0YfekYB8ngFDap3qqRPw+bGfrYGFKElJ4wgFfGOAXXN7U8tKuSu9 43iIHUshFCopQMc4VJyHVqOVYe4GpHQ7OW9lTKvvuPLymsKt4UWWrbiVPaUPWg74rLE9Hy5WAJ7H XLr9y6t+eOu9Mrq03VcpxP3d9LQFFnGKfzD86id1aJLT0V1IBWYEzJarx4QK2KwLYAlYFOUS2DEN +WYBvKn5/wrNDwAAAP//AwBQSwECLQAUAAYACAAAACEAtoM4kv4AAADhAQAAEwAAAAAAAAAAAAAA AAAAAAAAW0NvbnRlbnRfVHlwZXNdLnhtbFBLAQItABQABgAIAAAAIQA4/SH/1gAAAJQBAAALAAAA AAAAAAAAAAAAAC8BAABfcmVscy8ucmVsc1BLAQItABQABgAIAAAAIQB6X0ryOwIAAEcEAAAOAAAA AAAAAAAAAAAAAC4CAABkcnMvZTJvRG9jLnhtbFBLAQItABQABgAIAAAAIQAmj3/u4AAAAAoBAAAP AAAAAAAAAAAAAAAAAJUEAABkcnMvZG93bnJldi54bWxQSwUGAAAAAAQABADzAAAAogUAAAAA " strokecolor="white [3212]">
                <v:textbox style="mso-fit-shape-to-text:t">
                  <w:txbxContent>
                    <w:p w:rsidR="004B5730" w:rsidRDefault="004B5730"/>
                  </w:txbxContent>
                </v:textbox>
              </v:shape>
            </w:pict>
          </mc:Fallback>
        </mc:AlternateContent>
      </w:r>
      <w:r w:rsidR="00A16746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44A7B4F8" wp14:editId="70D66096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000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pt" to="436.55pt,4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8X2FvgEAAIADAAAOAAAAZHJzL2Uyb0RvYy54bWysU8tu2zAQvBfoPxC811IMpw/Bcg5x00vQ Gmj6AWtyJRHgC1zWsv++S9px+rgURX2gSe7u7OxwtL47OisOmMgE38ubRSsFehW08WMvvz09vHkv BWXwGmzw2MsTkrzbvH61nmOHyzAFqzEJBvHUzbGXU86xaxpSEzqgRYjoOTiE5CDzMY2NTjAzurPN sm3fNnNIOqagkIhvt+eg3FT8YUCVvwwDYRa2l8wt1zXVdV/WZrOGbkwQJ6MuNOAfWDgwnpteobaQ QXxP5g8oZ1QKFIa8UME1YRiMwjoDT3PT/jbN1wki1llYHIpXmej/warPh10SRvdyJYUHx0/0aDyK D0WZOVLHCfd+ly4nirtUxjwOyZV/HkAcq5qnq5p4zELx5e3tatW2LLp6jjUvhTFR/oTBibLppeWe VT84PFLmZpz6nFL6WC9mttfyXcUDNspgITO0i0yd/FiLKVijH4y1pYTSuL+3SRygPH39lZkY+Je0 0mULNJ3zauhsiglBf/Ra5FNkUTy7VxYODrUUFtnsZceA0GUw9m8yubX1zKDIehay7PZBn6q+9Z6f uXK8WLL46OdzrX75cDY/AAAA//8DAFBLAwQUAAYACAAAACEAimalTdwAAAAGAQAADwAAAGRycy9k b3ducmV2LnhtbEyPwU7DMBBE70j8g7VI3KiTIrVWiFMhUFWBemmLxHUbL3EgXqex24a/xxUHOO7M aOZtuRhdJ040hNazhnySgSCuvWm50fC2W94pECEiG+w8k4ZvCrCorq9KLIw/84ZO29iIVMKhQA02 xr6QMtSWHIaJ74mT9+EHhzGdQyPNgOdU7jo5zbKZdNhyWrDY05Ol+mt7dBrwebWJ72r6Om9f7Ppz tzysrDpofXszPj6AiDTGvzBc8BM6VIlp749sgug0pEeiBpXPQCRXze9zEPtfQVal/I9f/QAAAP// AwBQSwECLQAUAAYACAAAACEAtoM4kv4AAADhAQAAEwAAAAAAAAAAAAAAAAAAAAAAW0NvbnRlbnRf VHlwZXNdLnhtbFBLAQItABQABgAIAAAAIQA4/SH/1gAAAJQBAAALAAAAAAAAAAAAAAAAAC8BAABf cmVscy8ucmVsc1BLAQItABQABgAIAAAAIQCI8X2FvgEAAIADAAAOAAAAAAAAAAAAAAAAAC4CAABk cnMvZTJvRG9jLnhtbFBLAQItABQABgAIAAAAIQCKZqVN3AAAAAYBAAAPAAAAAAAAAAAAAAAAABgE AABkcnMvZG93bnJldi54bWxQSwUGAAAAAAQABADzAAAAIQUAAAAA " strokeweight="1pt"/>
            </w:pict>
          </mc:Fallback>
        </mc:AlternateContent>
      </w:r>
      <w:r w:rsidR="005648C1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45A2B" wp14:editId="3844113E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60bvQEAAIADAAAOAAAAZHJzL2Uyb0RvYy54bWysU01v2zAMvQ/YfxB0X+wG7VYYcXpo2l2K LcDWH8BItC1AXxC1OPn3o5Q03cdlGOqDLInk4+Mjtbo7OCv2mMgE38urRSsFehW08WMvn78/friV gjJ4DTZ47OURSd6t379bzbHDZZiC1ZgEg3jq5tjLKefYNQ2pCR3QIkT0bBxCcpD5mMZGJ5gZ3dlm 2bYfmzkkHVNQSMS3m5NRriv+MKDKX4eBMAvbS+aW65rquitrs15BNyaIk1FnGvAfLBwYz0kvUBvI IH4k8xeUMyoFCkNeqOCaMAxGYa2Bq7lq/6jm2wQRay0sDsWLTPR2sOrLfpuE0dw7KTw4btGT8Shu izJzpI4d7v02nU8Ut6mUeRiSK38uQByqmseLmnjIQvHlzc31dduy6OrF1rwGxkT5MwYnyqaXlnNW /WD/RJmTseuLS8ljvZiZ4vJTxQMelMFCZmgXmTr5sQZTsEY/GmtLCKVxd2+T2ENpff1KTQz8m1vJ sgGaTn7VdBqKCUE/eC3yMbIonqdXFg4OtRQWedjLjgGhy2Dsv3hyauuZQZH1JGTZ7YI+Vn3rPbe5 cjyPZJmjX881+vXhrH8CAAD//wMAUEsDBBQABgAIAAAAIQAN2aTf3AAAAAYBAAAPAAAAZHJzL2Rv d25yZXYueG1sTI9BT8JAEIXvJv6HzZh4ky0YoSndEqMhROMFMPE6tEO32p0t3QXqv3cMBz2+9ybv fZMvBteqE/Wh8WxgPEpAEZe+arg28L5d3qWgQkSusPVMBr4pwKK4vsoxq/yZ13TaxFpJCYcMDdgY u0zrUFpyGEa+I5Zs73uHUWRf66rHs5S7Vk+SZKodNiwLFjt6slR+bY7OAD6v1vEjnbzOmhf79rld HlY2PRhzezM8zkFFGuLfMfziCzoUwrTzR66Cag3II1Hc6QMoSdPZ/RjU7mLoItf/8YsfAAAA//8D AFBLAQItABQABgAIAAAAIQC2gziS/gAAAOEBAAATAAAAAAAAAAAAAAAAAAAAAABbQ29udGVudF9U eXBlc10ueG1sUEsBAi0AFAAGAAgAAAAhADj9If/WAAAAlAEAAAsAAAAAAAAAAAAAAAAALwEAAF9y ZWxzLy5yZWxzUEsBAi0AFAAGAAgAAAAhALEDrRu9AQAAgAMAAA4AAAAAAAAAAAAAAAAALgIAAGRy cy9lMm9Eb2MueG1sUEsBAi0AFAAGAAgAAAAhAA3ZpN/cAAAABgEAAA8AAAAAAAAAAAAAAAAAFwQA AGRycy9kb3ducmV2LnhtbFBLBQYAAAAABAAEAPMAAAAgBQAAAAA= " strokeweight="1pt"/>
            </w:pict>
          </mc:Fallback>
        </mc:AlternateConten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 w:rsidR="00D075B7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</w:t>
      </w:r>
      <w:r w:rsidR="003F573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20</w:t>
      </w:r>
      <w:r w:rsidR="00E6492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D075B7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D075B7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5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DA75CB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16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D85FDE" w:rsidRPr="003F5732" w:rsidSect="003F5732">
      <w:footerReference w:type="even" r:id="rId7"/>
      <w:footerReference w:type="default" r:id="rId8"/>
      <w:pgSz w:w="11906" w:h="16838" w:code="9"/>
      <w:pgMar w:top="1814" w:right="1418" w:bottom="1191" w:left="1588" w:header="0" w:footer="1418" w:gutter="0"/>
      <w:pgNumType w:fmt="numberInDash"/>
      <w:cols w:space="425"/>
      <w:docGrid w:type="lines" w:linePitch="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1F" w:rsidRDefault="00EB221F" w:rsidP="003F5732">
      <w:r>
        <w:separator/>
      </w:r>
    </w:p>
  </w:endnote>
  <w:endnote w:type="continuationSeparator" w:id="0">
    <w:p w:rsidR="00EB221F" w:rsidRDefault="00EB221F" w:rsidP="003F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79769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F5732" w:rsidRPr="003F5732" w:rsidRDefault="003F5732" w:rsidP="003F5732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F573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F573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B36417" w:rsidRPr="00B36417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B36417">
          <w:rPr>
            <w:rFonts w:asciiTheme="minorEastAsia" w:hAnsiTheme="minorEastAsia"/>
            <w:b/>
            <w:noProof/>
            <w:sz w:val="28"/>
            <w:szCs w:val="28"/>
          </w:rPr>
          <w:t xml:space="preserve"> 16 -</w: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710568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F5732" w:rsidRPr="003F5732" w:rsidRDefault="003F5732" w:rsidP="003F5732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F573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F573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B36417" w:rsidRPr="00B36417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B36417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1F" w:rsidRDefault="00EB221F" w:rsidP="003F5732">
      <w:r>
        <w:separator/>
      </w:r>
    </w:p>
  </w:footnote>
  <w:footnote w:type="continuationSeparator" w:id="0">
    <w:p w:rsidR="00EB221F" w:rsidRDefault="00EB221F" w:rsidP="003F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ocumentProtection w:enforcement="1" w:edit="readOnly" w:salt="keFx0+HDOLHLPululZZ8NQ==" w:hash="zCP9A1PkoDYQHspSYy9uftPwiU2BxPw2t4mVHbNJ5sMRcRTqYz18LRdjJg4wL2TwyBh3J/SlPAyBTzw3mFet2w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135882"/>
    <w:rsid w:val="001437FF"/>
    <w:rsid w:val="00163C63"/>
    <w:rsid w:val="002C2DD0"/>
    <w:rsid w:val="003F5732"/>
    <w:rsid w:val="00407532"/>
    <w:rsid w:val="0041135A"/>
    <w:rsid w:val="00477AA5"/>
    <w:rsid w:val="004B5730"/>
    <w:rsid w:val="004E5E23"/>
    <w:rsid w:val="005648C1"/>
    <w:rsid w:val="00711F93"/>
    <w:rsid w:val="00774CDD"/>
    <w:rsid w:val="007856CE"/>
    <w:rsid w:val="0085342D"/>
    <w:rsid w:val="008D12D3"/>
    <w:rsid w:val="00A13BCC"/>
    <w:rsid w:val="00A16746"/>
    <w:rsid w:val="00A813F9"/>
    <w:rsid w:val="00B36417"/>
    <w:rsid w:val="00B73BF5"/>
    <w:rsid w:val="00B87D81"/>
    <w:rsid w:val="00D075B7"/>
    <w:rsid w:val="00D15811"/>
    <w:rsid w:val="00D85FDE"/>
    <w:rsid w:val="00DA75CB"/>
    <w:rsid w:val="00E06F7C"/>
    <w:rsid w:val="00E27B7B"/>
    <w:rsid w:val="00E64922"/>
    <w:rsid w:val="00E703C6"/>
    <w:rsid w:val="00E73B61"/>
    <w:rsid w:val="00EB221F"/>
    <w:rsid w:val="7DD4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15212CD5-A103-462E-943F-41969A04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4B5730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4B5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16</Pages>
  <Words>6872</Words>
  <Characters>520</Characters>
  <Application>Microsoft Office Word</Application>
  <DocSecurity>0</DocSecurity>
  <Lines>4</Lines>
  <Paragraphs>14</Paragraphs>
  <ScaleCrop>false</ScaleCrop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印刷所排版</cp:lastModifiedBy>
  <dcterms:modified xsi:type="dcterms:W3CDTF">2020-11-05T06:57:00Z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