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eastAsia="方正小标宋简体"/>
          <w:b/>
          <w:sz w:val="44"/>
          <w:szCs w:val="44"/>
        </w:rPr>
      </w:pPr>
    </w:p>
    <w:p>
      <w:pPr>
        <w:spacing w:line="480" w:lineRule="exact"/>
        <w:jc w:val="center"/>
        <w:rPr>
          <w:rFonts w:eastAsia="方正小标宋简体"/>
          <w:b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关于公布</w:t>
      </w:r>
      <w:r>
        <w:rPr>
          <w:rFonts w:hint="eastAsia" w:eastAsia="方正小标宋简体"/>
          <w:b/>
          <w:sz w:val="44"/>
          <w:szCs w:val="44"/>
        </w:rPr>
        <w:t>济宁市2021-2022年度工业互联网示范标杆企业</w:t>
      </w:r>
      <w:r>
        <w:rPr>
          <w:rFonts w:eastAsia="方正小标宋简体"/>
          <w:b/>
          <w:sz w:val="44"/>
          <w:szCs w:val="44"/>
        </w:rPr>
        <w:t>的通知</w:t>
      </w: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600" w:lineRule="exact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各县（市、区）工信局，济宁高新区、太白湖新区、济宁经济技术开发区经发局，各有关企业：</w:t>
      </w:r>
    </w:p>
    <w:p>
      <w:pPr>
        <w:ind w:firstLine="643" w:firstLineChars="200"/>
        <w:rPr>
          <w:rFonts w:eastAsia="方正仿宋简体"/>
          <w:b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为落实市政府《支持制造业高质量发展的政策措施》（济政发〔2021〕9号）文件精神，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市工信局组织开展了济宁市</w:t>
      </w:r>
      <w:r>
        <w:rPr>
          <w:rFonts w:hint="eastAsia" w:ascii="方正仿宋简体" w:eastAsia="方正仿宋简体" w:cs="Times New Roman"/>
          <w:b/>
          <w:bCs/>
          <w:sz w:val="32"/>
          <w:szCs w:val="32"/>
          <w:lang w:eastAsia="zh-CN"/>
        </w:rPr>
        <w:t>工业互联网示范标杆培育活动。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目前第一年度（2021-2022）活动已经结束，经专家组实地调研、评审论证</w:t>
      </w:r>
      <w:r>
        <w:rPr>
          <w:rFonts w:hint="eastAsia" w:ascii="方正仿宋简体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eastAsia="方正仿宋简体"/>
          <w:b/>
          <w:sz w:val="32"/>
          <w:szCs w:val="32"/>
        </w:rPr>
        <w:t>网上公示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等程序，</w:t>
      </w:r>
      <w:r>
        <w:rPr>
          <w:rFonts w:hint="eastAsia" w:ascii="方正仿宋简体" w:eastAsia="方正仿宋简体" w:cs="Times New Roman"/>
          <w:b/>
          <w:bCs/>
          <w:sz w:val="32"/>
          <w:szCs w:val="32"/>
          <w:lang w:eastAsia="zh-CN"/>
        </w:rPr>
        <w:t>确定济宁碳素集团有限公司等</w:t>
      </w:r>
      <w:r>
        <w:rPr>
          <w:rFonts w:hint="eastAsia" w:ascii="方正仿宋简体" w:eastAsia="方正仿宋简体" w:cs="Times New Roman"/>
          <w:b/>
          <w:bCs/>
          <w:sz w:val="32"/>
          <w:szCs w:val="32"/>
          <w:lang w:val="en-US" w:eastAsia="zh-CN"/>
        </w:rPr>
        <w:t>32家企业为济宁市2021-2022年度工业互联网示范标杆企业，</w:t>
      </w:r>
      <w:r>
        <w:rPr>
          <w:rFonts w:eastAsia="方正仿宋简体"/>
          <w:b/>
          <w:sz w:val="32"/>
          <w:szCs w:val="32"/>
        </w:rPr>
        <w:t>现予公布（见附件）。</w:t>
      </w:r>
    </w:p>
    <w:p>
      <w:pPr>
        <w:ind w:firstLine="643" w:firstLineChars="200"/>
        <w:rPr>
          <w:rFonts w:eastAsia="方正仿宋简体"/>
          <w:b/>
          <w:sz w:val="32"/>
          <w:szCs w:val="32"/>
        </w:rPr>
      </w:pPr>
      <w:r>
        <w:rPr>
          <w:rFonts w:hint="eastAsia" w:eastAsia="方正仿宋简体"/>
          <w:b/>
          <w:sz w:val="32"/>
          <w:szCs w:val="32"/>
          <w:lang w:eastAsia="zh-CN"/>
        </w:rPr>
        <w:t>请</w:t>
      </w:r>
      <w:r>
        <w:rPr>
          <w:rFonts w:eastAsia="方正仿宋简体"/>
          <w:b/>
          <w:sz w:val="32"/>
          <w:szCs w:val="32"/>
        </w:rPr>
        <w:t>各县（市、区）进一步加强对</w:t>
      </w:r>
      <w:r>
        <w:rPr>
          <w:rFonts w:hint="eastAsia" w:eastAsia="方正仿宋简体"/>
          <w:b/>
          <w:sz w:val="32"/>
          <w:szCs w:val="32"/>
        </w:rPr>
        <w:t>工业互联网示范标杆</w:t>
      </w:r>
      <w:r>
        <w:rPr>
          <w:rFonts w:hint="eastAsia" w:eastAsia="方正仿宋简体"/>
          <w:b/>
          <w:sz w:val="32"/>
          <w:szCs w:val="32"/>
          <w:lang w:eastAsia="zh-CN"/>
        </w:rPr>
        <w:t>企业</w:t>
      </w:r>
      <w:r>
        <w:rPr>
          <w:rFonts w:eastAsia="方正仿宋简体"/>
          <w:b/>
          <w:sz w:val="32"/>
          <w:szCs w:val="32"/>
        </w:rPr>
        <w:t>的培育指导，</w:t>
      </w:r>
      <w:r>
        <w:rPr>
          <w:rFonts w:hint="eastAsia" w:eastAsia="方正仿宋简体"/>
          <w:b/>
          <w:sz w:val="32"/>
          <w:szCs w:val="32"/>
        </w:rPr>
        <w:t>积极做好经验总结和示范推广。</w:t>
      </w: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ind w:right="-58" w:firstLine="630" w:firstLineChars="196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附件：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济宁市2021-2022年度工业互联网示范标杆企业名单</w:t>
      </w:r>
    </w:p>
    <w:p>
      <w:pPr>
        <w:spacing w:line="540" w:lineRule="exact"/>
        <w:ind w:right="640" w:firstLine="643" w:firstLineChars="200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ind w:right="640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ind w:right="640" w:firstLine="4337" w:firstLineChars="1350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济宁市工业和信息化局</w:t>
      </w:r>
    </w:p>
    <w:p>
      <w:pPr>
        <w:spacing w:line="540" w:lineRule="exact"/>
        <w:ind w:firstLine="4796" w:firstLineChars="1493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202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2</w:t>
      </w:r>
      <w:r>
        <w:rPr>
          <w:rFonts w:eastAsia="方正仿宋简体"/>
          <w:b/>
          <w:sz w:val="32"/>
          <w:szCs w:val="32"/>
        </w:rPr>
        <w:t>年1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1</w:t>
      </w:r>
      <w:r>
        <w:rPr>
          <w:rFonts w:eastAsia="方正仿宋简体"/>
          <w:b/>
          <w:sz w:val="32"/>
          <w:szCs w:val="32"/>
        </w:rPr>
        <w:t>月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3</w:t>
      </w:r>
      <w:r>
        <w:rPr>
          <w:rFonts w:eastAsia="方正仿宋简体"/>
          <w:b/>
          <w:sz w:val="32"/>
          <w:szCs w:val="32"/>
        </w:rPr>
        <w:t>日</w:t>
      </w:r>
    </w:p>
    <w:p>
      <w:pPr>
        <w:spacing w:line="540" w:lineRule="exact"/>
        <w:ind w:firstLine="4160" w:firstLineChars="1295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ind w:firstLine="4160" w:firstLineChars="1295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ind w:firstLine="643" w:firstLineChars="200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（此件公开发布）</w:t>
      </w:r>
    </w:p>
    <w:p>
      <w:pPr>
        <w:spacing w:line="540" w:lineRule="exact"/>
        <w:ind w:firstLine="4160" w:firstLineChars="1295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ind w:firstLine="4160" w:firstLineChars="1295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ind w:firstLine="4160" w:firstLineChars="1295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</w:p>
    <w:p>
      <w:pPr>
        <w:spacing w:line="540" w:lineRule="exact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pict>
          <v:shape id="_x0000_s2051" o:spid="_x0000_s2051" o:spt="32" type="#_x0000_t32" style="position:absolute;left:0pt;margin-left:1.25pt;margin-top:1.5pt;height:0pt;width:417.7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eastAsia="方正仿宋简体"/>
          <w:b/>
          <w:sz w:val="32"/>
          <w:szCs w:val="32"/>
        </w:rPr>
        <w:pict>
          <v:shape id="_x0000_s2052" o:spid="_x0000_s2052" o:spt="32" type="#_x0000_t32" style="position:absolute;left:0pt;margin-left:1.25pt;margin-top:32.55pt;height:0pt;width:417.75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eastAsia="方正仿宋简体"/>
          <w:b/>
          <w:sz w:val="32"/>
          <w:szCs w:val="32"/>
        </w:rPr>
        <w:t>济宁市工</w:t>
      </w:r>
      <w:r>
        <w:rPr>
          <w:rFonts w:hint="eastAsia" w:eastAsia="方正仿宋简体"/>
          <w:b/>
          <w:sz w:val="32"/>
          <w:szCs w:val="32"/>
        </w:rPr>
        <w:t>业</w:t>
      </w:r>
      <w:r>
        <w:rPr>
          <w:rFonts w:eastAsia="方正仿宋简体"/>
          <w:b/>
          <w:sz w:val="32"/>
          <w:szCs w:val="32"/>
        </w:rPr>
        <w:t>和信息化局办公室      202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2</w:t>
      </w:r>
      <w:r>
        <w:rPr>
          <w:rFonts w:eastAsia="方正仿宋简体"/>
          <w:b/>
          <w:sz w:val="32"/>
          <w:szCs w:val="32"/>
        </w:rPr>
        <w:t>年1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1</w:t>
      </w:r>
      <w:r>
        <w:rPr>
          <w:rFonts w:eastAsia="方正仿宋简体"/>
          <w:b/>
          <w:sz w:val="32"/>
          <w:szCs w:val="32"/>
        </w:rPr>
        <w:t>月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3</w:t>
      </w:r>
      <w:r>
        <w:rPr>
          <w:rFonts w:eastAsia="方正仿宋简体"/>
          <w:b/>
          <w:sz w:val="32"/>
          <w:szCs w:val="32"/>
        </w:rPr>
        <w:t>日印发</w:t>
      </w:r>
    </w:p>
    <w:p>
      <w:pPr>
        <w:rPr>
          <w:rFonts w:hint="eastAsia" w:ascii="方正黑体简体" w:hAnsi="Times New Roman" w:eastAsia="方正黑体简体" w:cs="Times New Roman"/>
          <w:b/>
          <w:sz w:val="32"/>
          <w:szCs w:val="32"/>
          <w:lang w:eastAsia="zh-CN"/>
        </w:rPr>
      </w:pPr>
      <w:bookmarkStart w:id="0" w:name="_GoBack"/>
      <w:r>
        <w:rPr>
          <w:rFonts w:hint="eastAsia" w:ascii="方正黑体简体" w:hAnsi="Times New Roman" w:eastAsia="方正黑体简体" w:cs="Times New Roman"/>
          <w:b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w w:val="95"/>
          <w:sz w:val="44"/>
          <w:szCs w:val="44"/>
          <w:lang w:eastAsia="zh-CN"/>
        </w:rPr>
        <w:t>济宁市2021-2022年度工业互联网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w w:val="95"/>
          <w:sz w:val="44"/>
          <w:szCs w:val="44"/>
          <w:lang w:eastAsia="zh-CN"/>
        </w:rPr>
        <w:t>示范标杆企业名单</w:t>
      </w:r>
    </w:p>
    <w:p>
      <w:pPr>
        <w:rPr>
          <w:rFonts w:hint="eastAsia" w:ascii="方正小标宋简体" w:hAnsi="Times New Roman" w:eastAsia="方正小标宋简体" w:cs="Times New Roman"/>
          <w:b/>
          <w:w w:val="90"/>
          <w:sz w:val="32"/>
          <w:szCs w:val="32"/>
          <w:lang w:val="en-US" w:eastAsia="zh-CN"/>
        </w:rPr>
      </w:pPr>
    </w:p>
    <w:p>
      <w:pPr>
        <w:ind w:firstLine="630" w:firstLineChars="196"/>
        <w:rPr>
          <w:rFonts w:hint="eastAsia" w:ascii="方正小标宋简体" w:hAnsi="Times New Roman" w:eastAsia="方正小标宋简体" w:cs="Times New Roman"/>
          <w:b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济宁碳素集团有限公司、山东天意机械股份有限公司、山东晶导微电子股份有限公司、山东东宏管业股份有限公司、山东荣信集团有限公司、艾坦姆流体控制技术（山东）有限公司、山东奔腾漆业股份有限公司、济宁安泰矿山设备制造有限公司、山东亿盛实业股份有限公司、凯赛（金乡）生物材料有限公司、山东祥农专用车辆有限公司、山东华力机电有限公司、山东良福制药有限公司、山推工程机械股份有限公司、浩珂科技有限公司、山东神力索具有限公司</w:t>
      </w:r>
    </w:p>
    <w:p>
      <w:pPr>
        <w:ind w:firstLine="630" w:firstLineChars="196"/>
        <w:rPr>
          <w:rFonts w:hint="eastAsia" w:ascii="方正小标宋简体" w:hAnsi="Times New Roman" w:eastAsia="方正小标宋简体" w:cs="Times New Roman"/>
          <w:b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济宁长兴塑料助剂有限公司、山东太阳纸业股份有限公司、通力轮胎有限公司、山东联诚精密制造股份有限公司、山东金大丰机械有限公司、曲阜天博汽车零部件制造有限公司、山东焦点福瑞达生物股份有限公司、山东城际轨道交通科技股份有限公司、山东鲁泰化学有限公司、如鲲（山东）新材料科技有限公司、济宁晨星碳素有限公司、山东水泊焊割设备制造有限公司、山东鲁抗医药股份有限公司、中国重汽集团济宁商用车有限公司、山东通佳智能装备有限公司、山东中煤工矿物资集团有限公司</w:t>
      </w:r>
    </w:p>
    <w:bookmarkEnd w:id="0"/>
    <w:p>
      <w:pPr>
        <w:spacing w:line="540" w:lineRule="exact"/>
        <w:rPr>
          <w:rFonts w:eastAsia="方正仿宋简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8EB"/>
    <w:rsid w:val="00025C1F"/>
    <w:rsid w:val="00037565"/>
    <w:rsid w:val="001227C1"/>
    <w:rsid w:val="001B3224"/>
    <w:rsid w:val="002605EE"/>
    <w:rsid w:val="003E2CC2"/>
    <w:rsid w:val="00617655"/>
    <w:rsid w:val="007C2A2B"/>
    <w:rsid w:val="008444A2"/>
    <w:rsid w:val="00844E2C"/>
    <w:rsid w:val="008A0A68"/>
    <w:rsid w:val="009628EB"/>
    <w:rsid w:val="009C26CF"/>
    <w:rsid w:val="00B6483F"/>
    <w:rsid w:val="00CB4264"/>
    <w:rsid w:val="00E175AE"/>
    <w:rsid w:val="00E7326A"/>
    <w:rsid w:val="00ED3CFE"/>
    <w:rsid w:val="00F714E2"/>
    <w:rsid w:val="02306B67"/>
    <w:rsid w:val="03D02305"/>
    <w:rsid w:val="066B1C88"/>
    <w:rsid w:val="22666903"/>
    <w:rsid w:val="30237E8A"/>
    <w:rsid w:val="35BB354C"/>
    <w:rsid w:val="38B42E91"/>
    <w:rsid w:val="4AF30CC2"/>
    <w:rsid w:val="4B831F76"/>
    <w:rsid w:val="57823795"/>
    <w:rsid w:val="5D161D17"/>
    <w:rsid w:val="60B16CC1"/>
    <w:rsid w:val="68D0297B"/>
    <w:rsid w:val="6DEB1FDA"/>
    <w:rsid w:val="74EA3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  <o:r id="V:Rule2" type="connector" idref="#_x0000_s205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eastAsia="宋体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eastAsia="宋体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eastAsia="宋体"/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127</Words>
  <Characters>729</Characters>
  <Lines>6</Lines>
  <Paragraphs>1</Paragraphs>
  <TotalTime>10</TotalTime>
  <ScaleCrop>false</ScaleCrop>
  <LinksUpToDate>false</LinksUpToDate>
  <CharactersWithSpaces>855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2019-09-16T00:50:00Z</dcterms:created>
  <dc:creator>Microsoft</dc:creator>
  <cp:lastModifiedBy>_XUAN</cp:lastModifiedBy>
  <cp:lastPrinted>2022-11-02T09:27:00Z</cp:lastPrinted>
  <dcterms:modified xsi:type="dcterms:W3CDTF">2022-12-04T15:14:29Z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