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1552" w:tblpY="659"/>
        <w:tblOverlap w:val="never"/>
        <w:tblW w:w="9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23"/>
        <w:gridCol w:w="1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trPr>
        <w:tc>
          <w:tcPr>
            <w:tcW w:w="74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right="-61" w:rightChars="-19"/>
              <w:jc w:val="distribute"/>
              <w:textAlignment w:val="auto"/>
              <w:rPr>
                <w:rFonts w:hint="default" w:ascii="方正小标宋简体" w:hAnsi="方正小标宋简体" w:eastAsia="方正小标宋简体" w:cs="方正小标宋简体"/>
                <w:b/>
                <w:bCs w:val="0"/>
                <w:snapToGrid w:val="0"/>
                <w:color w:val="FF0000"/>
                <w:w w:val="70"/>
                <w:kern w:val="0"/>
                <w:sz w:val="72"/>
                <w:szCs w:val="72"/>
                <w:vertAlign w:val="baseline"/>
                <w:lang w:val="en-US" w:eastAsia="zh-CN"/>
              </w:rPr>
            </w:pPr>
            <w:r>
              <w:rPr>
                <w:rFonts w:hint="eastAsia" w:ascii="方正小标宋简体" w:hAnsi="方正小标宋简体" w:eastAsia="方正小标宋简体" w:cs="方正小标宋简体"/>
                <w:b/>
                <w:bCs w:val="0"/>
                <w:snapToGrid w:val="0"/>
                <w:color w:val="FF0000"/>
                <w:w w:val="70"/>
                <w:kern w:val="0"/>
                <w:sz w:val="72"/>
                <w:szCs w:val="72"/>
                <w:vertAlign w:val="baseline"/>
                <w:lang w:val="en-US" w:eastAsia="zh-CN"/>
              </w:rPr>
              <w:t>济宁市医疗保障局</w:t>
            </w:r>
          </w:p>
        </w:tc>
        <w:tc>
          <w:tcPr>
            <w:tcW w:w="171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70" w:leftChars="-47" w:right="-150" w:rightChars="-47" w:hanging="80" w:hangingChars="11"/>
              <w:jc w:val="center"/>
              <w:textAlignment w:val="auto"/>
              <w:rPr>
                <w:rFonts w:hint="default" w:ascii="方正小标宋简体" w:hAnsi="方正小标宋简体" w:eastAsia="方正小标宋简体" w:cs="方正小标宋简体"/>
                <w:b/>
                <w:bCs w:val="0"/>
                <w:snapToGrid w:val="0"/>
                <w:color w:val="FF0000"/>
                <w:w w:val="80"/>
                <w:kern w:val="0"/>
                <w:sz w:val="80"/>
                <w:szCs w:val="80"/>
                <w:vertAlign w:val="baseline"/>
                <w:lang w:val="en-US" w:eastAsia="zh-CN"/>
              </w:rPr>
            </w:pPr>
            <w:r>
              <w:rPr>
                <w:rFonts w:hint="eastAsia" w:ascii="方正小标宋简体" w:hAnsi="方正小标宋简体" w:eastAsia="方正小标宋简体" w:cs="方正小标宋简体"/>
                <w:b/>
                <w:bCs w:val="0"/>
                <w:snapToGrid w:val="0"/>
                <w:color w:val="FF0000"/>
                <w:w w:val="60"/>
                <w:kern w:val="0"/>
                <w:sz w:val="120"/>
                <w:szCs w:val="120"/>
                <w:vertAlign w:val="baseline"/>
                <w:lang w:val="en-US" w:eastAsia="zh-CN"/>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trPr>
        <w:tc>
          <w:tcPr>
            <w:tcW w:w="74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right="-61" w:rightChars="-19"/>
              <w:jc w:val="distribute"/>
              <w:textAlignment w:val="auto"/>
              <w:rPr>
                <w:rFonts w:hint="eastAsia" w:ascii="方正小标宋简体" w:hAnsi="方正小标宋简体" w:eastAsia="方正小标宋简体" w:cs="方正小标宋简体"/>
                <w:b/>
                <w:bCs w:val="0"/>
                <w:snapToGrid w:val="0"/>
                <w:color w:val="FF0000"/>
                <w:w w:val="70"/>
                <w:kern w:val="0"/>
                <w:sz w:val="72"/>
                <w:szCs w:val="72"/>
                <w:lang w:eastAsia="zh-CN"/>
              </w:rPr>
            </w:pPr>
            <w:r>
              <w:rPr>
                <w:rFonts w:hint="eastAsia" w:ascii="方正小标宋简体" w:hAnsi="方正小标宋简体" w:eastAsia="方正小标宋简体" w:cs="方正小标宋简体"/>
                <w:b/>
                <w:bCs w:val="0"/>
                <w:snapToGrid w:val="0"/>
                <w:color w:val="FF0000"/>
                <w:w w:val="70"/>
                <w:kern w:val="0"/>
                <w:sz w:val="72"/>
                <w:szCs w:val="72"/>
                <w:lang w:eastAsia="zh-CN"/>
              </w:rPr>
              <w:t>济宁市发展和改革委员会</w:t>
            </w:r>
          </w:p>
        </w:tc>
        <w:tc>
          <w:tcPr>
            <w:tcW w:w="171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right="1437" w:rightChars="449"/>
              <w:jc w:val="center"/>
              <w:textAlignment w:val="auto"/>
              <w:rPr>
                <w:rFonts w:hint="eastAsia" w:ascii="方正小标宋简体" w:hAnsi="方正小标宋简体" w:eastAsia="方正小标宋简体" w:cs="方正小标宋简体"/>
                <w:b/>
                <w:bCs w:val="0"/>
                <w:snapToGrid w:val="0"/>
                <w:color w:val="FF0000"/>
                <w:w w:val="80"/>
                <w:kern w:val="0"/>
                <w:sz w:val="80"/>
                <w:szCs w:val="80"/>
                <w:vertAlign w:val="baseli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trPr>
        <w:tc>
          <w:tcPr>
            <w:tcW w:w="74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right="-61" w:rightChars="-19"/>
              <w:jc w:val="distribute"/>
              <w:textAlignment w:val="auto"/>
              <w:rPr>
                <w:rFonts w:hint="eastAsia" w:ascii="方正小标宋简体" w:hAnsi="方正小标宋简体" w:eastAsia="方正小标宋简体" w:cs="方正小标宋简体"/>
                <w:b/>
                <w:bCs w:val="0"/>
                <w:snapToGrid w:val="0"/>
                <w:color w:val="FF0000"/>
                <w:w w:val="70"/>
                <w:kern w:val="0"/>
                <w:sz w:val="72"/>
                <w:szCs w:val="72"/>
                <w:lang w:val="en-US" w:eastAsia="zh-CN"/>
              </w:rPr>
            </w:pPr>
            <w:r>
              <w:rPr>
                <w:rFonts w:hint="eastAsia" w:ascii="方正小标宋简体" w:hAnsi="方正小标宋简体" w:eastAsia="方正小标宋简体" w:cs="方正小标宋简体"/>
                <w:b/>
                <w:bCs w:val="0"/>
                <w:snapToGrid w:val="0"/>
                <w:color w:val="FF0000"/>
                <w:w w:val="70"/>
                <w:kern w:val="0"/>
                <w:sz w:val="72"/>
                <w:szCs w:val="72"/>
                <w:lang w:val="en-US" w:eastAsia="zh-CN"/>
              </w:rPr>
              <w:t>济宁市财政局</w:t>
            </w:r>
          </w:p>
        </w:tc>
        <w:tc>
          <w:tcPr>
            <w:tcW w:w="171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right="1437" w:rightChars="449"/>
              <w:jc w:val="center"/>
              <w:textAlignment w:val="auto"/>
              <w:rPr>
                <w:rFonts w:hint="eastAsia" w:ascii="方正小标宋简体" w:hAnsi="方正小标宋简体" w:eastAsia="方正小标宋简体" w:cs="方正小标宋简体"/>
                <w:b/>
                <w:bCs w:val="0"/>
                <w:snapToGrid w:val="0"/>
                <w:color w:val="FF0000"/>
                <w:w w:val="80"/>
                <w:kern w:val="0"/>
                <w:sz w:val="80"/>
                <w:szCs w:val="80"/>
                <w:vertAlign w:val="baseli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trPr>
        <w:tc>
          <w:tcPr>
            <w:tcW w:w="74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right="-61" w:rightChars="-19"/>
              <w:jc w:val="distribute"/>
              <w:textAlignment w:val="auto"/>
              <w:rPr>
                <w:rFonts w:hint="eastAsia" w:ascii="方正小标宋简体" w:hAnsi="方正小标宋简体" w:eastAsia="方正小标宋简体" w:cs="方正小标宋简体"/>
                <w:b/>
                <w:bCs w:val="0"/>
                <w:snapToGrid w:val="0"/>
                <w:color w:val="FF0000"/>
                <w:w w:val="70"/>
                <w:kern w:val="0"/>
                <w:sz w:val="72"/>
                <w:szCs w:val="72"/>
                <w:lang w:eastAsia="zh-CN"/>
              </w:rPr>
            </w:pPr>
            <w:r>
              <w:rPr>
                <w:rFonts w:hint="eastAsia" w:ascii="方正小标宋简体" w:hAnsi="方正小标宋简体" w:eastAsia="方正小标宋简体" w:cs="方正小标宋简体"/>
                <w:b/>
                <w:bCs w:val="0"/>
                <w:snapToGrid w:val="0"/>
                <w:color w:val="FF0000"/>
                <w:w w:val="70"/>
                <w:kern w:val="0"/>
                <w:sz w:val="72"/>
                <w:szCs w:val="72"/>
                <w:lang w:eastAsia="zh-CN"/>
              </w:rPr>
              <w:t>济宁市卫生健康委员会</w:t>
            </w:r>
          </w:p>
        </w:tc>
        <w:tc>
          <w:tcPr>
            <w:tcW w:w="171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right="1437" w:rightChars="449"/>
              <w:jc w:val="center"/>
              <w:textAlignment w:val="auto"/>
              <w:rPr>
                <w:rFonts w:hint="eastAsia" w:ascii="方正小标宋简体" w:hAnsi="方正小标宋简体" w:eastAsia="方正小标宋简体" w:cs="方正小标宋简体"/>
                <w:b/>
                <w:bCs w:val="0"/>
                <w:snapToGrid w:val="0"/>
                <w:color w:val="FF0000"/>
                <w:w w:val="80"/>
                <w:kern w:val="0"/>
                <w:sz w:val="80"/>
                <w:szCs w:val="80"/>
                <w:vertAlign w:val="baseli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trPr>
        <w:tc>
          <w:tcPr>
            <w:tcW w:w="74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right="-61" w:rightChars="-19"/>
              <w:jc w:val="distribute"/>
              <w:textAlignment w:val="auto"/>
              <w:rPr>
                <w:rFonts w:hint="eastAsia" w:ascii="方正小标宋简体" w:hAnsi="方正小标宋简体" w:eastAsia="方正小标宋简体" w:cs="方正小标宋简体"/>
                <w:b/>
                <w:bCs w:val="0"/>
                <w:snapToGrid w:val="0"/>
                <w:color w:val="FF0000"/>
                <w:w w:val="70"/>
                <w:kern w:val="0"/>
                <w:sz w:val="72"/>
                <w:szCs w:val="72"/>
                <w:lang w:eastAsia="zh-CN"/>
              </w:rPr>
            </w:pPr>
            <w:r>
              <w:rPr>
                <w:rFonts w:hint="eastAsia" w:ascii="方正小标宋简体" w:hAnsi="方正小标宋简体" w:eastAsia="方正小标宋简体" w:cs="方正小标宋简体"/>
                <w:b/>
                <w:bCs w:val="0"/>
                <w:snapToGrid w:val="0"/>
                <w:color w:val="FF0000"/>
                <w:w w:val="70"/>
                <w:kern w:val="0"/>
                <w:sz w:val="72"/>
                <w:szCs w:val="72"/>
                <w:lang w:eastAsia="zh-CN"/>
              </w:rPr>
              <w:t>济宁市市场监督管理局</w:t>
            </w:r>
          </w:p>
        </w:tc>
        <w:tc>
          <w:tcPr>
            <w:tcW w:w="171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right="1437" w:rightChars="449"/>
              <w:jc w:val="center"/>
              <w:textAlignment w:val="auto"/>
              <w:rPr>
                <w:rFonts w:hint="eastAsia" w:ascii="方正小标宋简体" w:hAnsi="方正小标宋简体" w:eastAsia="方正小标宋简体" w:cs="方正小标宋简体"/>
                <w:b/>
                <w:bCs w:val="0"/>
                <w:snapToGrid w:val="0"/>
                <w:color w:val="FF0000"/>
                <w:w w:val="80"/>
                <w:kern w:val="0"/>
                <w:sz w:val="80"/>
                <w:szCs w:val="80"/>
                <w:vertAlign w:val="baseline"/>
                <w:lang w:eastAsia="zh-CN"/>
              </w:rPr>
            </w:pPr>
          </w:p>
        </w:tc>
      </w:tr>
    </w:tbl>
    <w:p>
      <w:pPr>
        <w:keepNext w:val="0"/>
        <w:keepLines w:val="0"/>
        <w:pageBreakBefore w:val="0"/>
        <w:widowControl w:val="0"/>
        <w:kinsoku/>
        <w:wordWrap/>
        <w:overflowPunct/>
        <w:topLinePunct w:val="0"/>
        <w:autoSpaceDE/>
        <w:autoSpaceDN/>
        <w:bidi w:val="0"/>
        <w:adjustRightInd/>
        <w:ind w:left="0" w:leftChars="0" w:right="32" w:rightChars="10" w:firstLine="0" w:firstLineChars="0"/>
        <w:jc w:val="both"/>
        <w:textAlignment w:val="auto"/>
        <w:rPr>
          <w:rFonts w:hint="eastAsia" w:ascii="Times New Roman" w:hAnsi="Times New Roman" w:eastAsia="方正仿宋简体" w:cs="方正仿宋简体"/>
          <w:b/>
          <w:bCs w:val="0"/>
          <w:snapToGrid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ind w:right="32" w:rightChars="10"/>
        <w:jc w:val="center"/>
        <w:textAlignment w:val="auto"/>
        <w:rPr>
          <w:rFonts w:hint="eastAsia" w:ascii="仿宋_GB2312" w:hAnsi="仿宋_GB2312" w:eastAsia="仿宋_GB2312" w:cs="仿宋_GB2312"/>
          <w:b/>
          <w:bCs w:val="0"/>
          <w:sz w:val="32"/>
          <w:szCs w:val="32"/>
        </w:rPr>
      </w:pPr>
    </w:p>
    <w:p>
      <w:pPr>
        <w:keepNext w:val="0"/>
        <w:keepLines w:val="0"/>
        <w:pageBreakBefore w:val="0"/>
        <w:widowControl w:val="0"/>
        <w:kinsoku/>
        <w:wordWrap/>
        <w:overflowPunct/>
        <w:topLinePunct w:val="0"/>
        <w:autoSpaceDE/>
        <w:autoSpaceDN/>
        <w:bidi w:val="0"/>
        <w:adjustRightInd/>
        <w:snapToGrid w:val="0"/>
        <w:ind w:right="32" w:rightChars="10"/>
        <w:jc w:val="center"/>
        <w:textAlignment w:val="auto"/>
        <w:rPr>
          <w:rFonts w:hint="eastAsia" w:ascii="仿宋_GB2312" w:hAnsi="仿宋_GB2312" w:eastAsia="仿宋_GB2312" w:cs="仿宋_GB2312"/>
          <w:b/>
          <w:bCs w:val="0"/>
          <w:sz w:val="32"/>
          <w:szCs w:val="32"/>
        </w:rPr>
      </w:pPr>
    </w:p>
    <w:p>
      <w:pPr>
        <w:keepNext w:val="0"/>
        <w:keepLines w:val="0"/>
        <w:pageBreakBefore w:val="0"/>
        <w:widowControl w:val="0"/>
        <w:kinsoku/>
        <w:wordWrap/>
        <w:overflowPunct/>
        <w:topLinePunct w:val="0"/>
        <w:autoSpaceDE/>
        <w:autoSpaceDN/>
        <w:bidi w:val="0"/>
        <w:adjustRightInd/>
        <w:snapToGrid w:val="0"/>
        <w:ind w:right="32" w:rightChars="10"/>
        <w:jc w:val="center"/>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济</w:t>
      </w:r>
      <w:r>
        <w:rPr>
          <w:rFonts w:hint="eastAsia" w:ascii="仿宋_GB2312" w:hAnsi="仿宋_GB2312" w:eastAsia="仿宋_GB2312" w:cs="仿宋_GB2312"/>
          <w:b/>
          <w:bCs w:val="0"/>
          <w:sz w:val="32"/>
          <w:szCs w:val="32"/>
          <w:lang w:eastAsia="zh-CN"/>
        </w:rPr>
        <w:t>医保</w:t>
      </w:r>
      <w:r>
        <w:rPr>
          <w:rFonts w:hint="eastAsia" w:ascii="仿宋_GB2312" w:hAnsi="仿宋_GB2312" w:eastAsia="仿宋_GB2312" w:cs="仿宋_GB2312"/>
          <w:b/>
          <w:bCs w:val="0"/>
          <w:sz w:val="32"/>
          <w:szCs w:val="32"/>
          <w:lang w:val="en-US" w:eastAsia="zh-CN"/>
        </w:rPr>
        <w:t>字</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bCs w:val="0"/>
          <w:sz w:val="32"/>
          <w:szCs w:val="32"/>
          <w:lang w:val="en-US" w:eastAsia="zh-CN"/>
        </w:rPr>
        <w:t>2023</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bCs w:val="0"/>
          <w:sz w:val="32"/>
          <w:szCs w:val="32"/>
          <w:lang w:val="en-US" w:eastAsia="zh-CN"/>
        </w:rPr>
        <w:t>5</w:t>
      </w:r>
      <w:r>
        <w:rPr>
          <w:rFonts w:hint="eastAsia" w:ascii="仿宋_GB2312" w:hAnsi="仿宋_GB2312" w:eastAsia="仿宋_GB2312" w:cs="仿宋_GB2312"/>
          <w:b/>
          <w:bCs w:val="0"/>
          <w:sz w:val="32"/>
          <w:szCs w:val="32"/>
        </w:rPr>
        <w:t>号</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简体" w:cs="方正小标宋_GBK"/>
          <w:b/>
          <w:bCs w:val="0"/>
          <w:snapToGrid w:val="0"/>
          <w:kern w:val="0"/>
          <w:sz w:val="44"/>
          <w:szCs w:val="44"/>
        </w:rPr>
      </w:pPr>
      <w:r>
        <w:rPr>
          <w:rFonts w:ascii="Times New Roman" w:hAnsi="Times New Roman" w:eastAsia="方正仿宋简体"/>
          <w:b/>
          <w:bCs w:val="0"/>
          <w:snapToGrid w:val="0"/>
          <w:kern w:val="0"/>
          <w:sz w:val="44"/>
        </w:rPr>
        <mc:AlternateContent>
          <mc:Choice Requires="wps">
            <w:drawing>
              <wp:anchor distT="0" distB="0" distL="114300" distR="114300" simplePos="0" relativeHeight="251659264" behindDoc="0" locked="0" layoutInCell="1" allowOverlap="1">
                <wp:simplePos x="0" y="0"/>
                <wp:positionH relativeFrom="column">
                  <wp:posOffset>-172720</wp:posOffset>
                </wp:positionH>
                <wp:positionV relativeFrom="paragraph">
                  <wp:posOffset>4445</wp:posOffset>
                </wp:positionV>
                <wp:extent cx="5792470" cy="889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92470" cy="889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6pt;margin-top:0.35pt;height:0.7pt;width:456.1pt;z-index:251659264;mso-width-relative:page;mso-height-relative:page;" filled="f" stroked="t" coordsize="21600,21600" o:gfxdata="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iOTQy1gAAAAYBAAAPAAAAAAAAAAEAIAAAACIAAABkcnMvZG93bnJldi54&#10;bWxQSwECFAAUAAAACACHTuJANuy2KPwBAADoAwAADgAAAAAAAAABACAAAAAlAQAAZHJzL2Uyb0Rv&#10;Yy54bWxQSwUGAAAAAAYABgBZAQAAkwU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b/>
          <w:bCs w:val="0"/>
          <w:sz w:val="44"/>
          <w:szCs w:val="44"/>
          <w:lang w:eastAsia="zh-CN"/>
        </w:rPr>
      </w:pPr>
      <w:r>
        <w:rPr>
          <w:rFonts w:hint="eastAsia" w:ascii="方正小标宋简体" w:hAnsi="方正小标宋简体" w:eastAsia="方正小标宋简体" w:cs="方正小标宋简体"/>
          <w:b/>
          <w:bCs w:val="0"/>
          <w:sz w:val="44"/>
          <w:szCs w:val="44"/>
          <w:lang w:eastAsia="zh-CN"/>
        </w:rPr>
        <w:t>关于转发《关于进一步降低新型冠状病毒</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b/>
          <w:bCs w:val="0"/>
          <w:sz w:val="44"/>
          <w:szCs w:val="44"/>
          <w:lang w:eastAsia="zh-CN"/>
        </w:rPr>
      </w:pPr>
      <w:r>
        <w:rPr>
          <w:rFonts w:hint="eastAsia" w:ascii="方正小标宋简体" w:hAnsi="方正小标宋简体" w:eastAsia="方正小标宋简体" w:cs="方正小标宋简体"/>
          <w:b/>
          <w:bCs w:val="0"/>
          <w:sz w:val="44"/>
          <w:szCs w:val="44"/>
          <w:lang w:eastAsia="zh-CN"/>
        </w:rPr>
        <w:t>核酸检测和抗原检测价格的通知》的通知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b/>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 w:hAnsi="仿宋" w:eastAsia="仿宋" w:cs="仿宋"/>
          <w:b/>
          <w:bCs w:val="0"/>
          <w:sz w:val="32"/>
          <w:szCs w:val="32"/>
        </w:rPr>
      </w:pPr>
      <w:bookmarkStart w:id="0" w:name="_GoBack"/>
      <w:r>
        <w:rPr>
          <w:rFonts w:hint="eastAsia" w:ascii="仿宋" w:hAnsi="仿宋" w:eastAsia="仿宋" w:cs="仿宋"/>
          <w:b/>
          <w:bCs w:val="0"/>
          <w:sz w:val="32"/>
          <w:szCs w:val="32"/>
        </w:rPr>
        <w:t>各县（市、区）医疗保障局</w:t>
      </w:r>
      <w:r>
        <w:rPr>
          <w:rFonts w:hint="eastAsia" w:ascii="仿宋" w:hAnsi="仿宋" w:eastAsia="仿宋" w:cs="仿宋"/>
          <w:b/>
          <w:bCs w:val="0"/>
          <w:sz w:val="32"/>
          <w:szCs w:val="32"/>
          <w:lang w:eastAsia="zh-CN"/>
        </w:rPr>
        <w:t>、发展改革局、财政局、卫生健康局、市场监督管理局</w:t>
      </w:r>
      <w:r>
        <w:rPr>
          <w:rFonts w:hint="eastAsia" w:ascii="仿宋" w:hAnsi="仿宋" w:eastAsia="仿宋" w:cs="仿宋"/>
          <w:b/>
          <w:bCs w:val="0"/>
          <w:sz w:val="32"/>
          <w:szCs w:val="32"/>
        </w:rPr>
        <w:t>，济宁高新区人力资源部、太白湖新区社会保障事业服务中心、济宁经济技术开发区人力资源和社会保障服务中心，兖矿能源集团股份有限公司人力资源服务中心，市医疗保障综合执法支队、市医疗保险事业中心，</w:t>
      </w:r>
      <w:r>
        <w:rPr>
          <w:rFonts w:hint="eastAsia" w:ascii="仿宋" w:hAnsi="仿宋" w:eastAsia="仿宋" w:cs="仿宋"/>
          <w:b/>
          <w:bCs w:val="0"/>
          <w:sz w:val="32"/>
          <w:szCs w:val="32"/>
          <w:lang w:eastAsia="zh-CN"/>
        </w:rPr>
        <w:t>市直协议管理定点</w:t>
      </w:r>
      <w:r>
        <w:rPr>
          <w:rFonts w:hint="eastAsia" w:ascii="仿宋" w:hAnsi="仿宋" w:eastAsia="仿宋" w:cs="仿宋"/>
          <w:b/>
          <w:bCs w:val="0"/>
          <w:sz w:val="32"/>
          <w:szCs w:val="32"/>
        </w:rPr>
        <w:t>医疗机构</w:t>
      </w:r>
      <w:r>
        <w:rPr>
          <w:rFonts w:hint="eastAsia" w:ascii="仿宋" w:hAnsi="仿宋" w:eastAsia="仿宋" w:cs="仿宋"/>
          <w:b/>
          <w:bCs w:val="0"/>
          <w:sz w:val="32"/>
          <w:szCs w:val="32"/>
          <w:lang w:eastAsia="zh-CN"/>
        </w:rPr>
        <w:t>，相关检测机构</w:t>
      </w:r>
      <w:r>
        <w:rPr>
          <w:rFonts w:hint="eastAsia" w:ascii="仿宋" w:hAnsi="仿宋" w:eastAsia="仿宋" w:cs="仿宋"/>
          <w:b/>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eastAsia="zh-CN"/>
        </w:rPr>
        <w:t>现将《山东省医疗保障局</w:t>
      </w:r>
      <w:r>
        <w:rPr>
          <w:rFonts w:hint="eastAsia" w:ascii="仿宋" w:hAnsi="仿宋" w:eastAsia="仿宋" w:cs="仿宋"/>
          <w:b/>
          <w:bCs w:val="0"/>
          <w:sz w:val="32"/>
          <w:szCs w:val="32"/>
          <w:lang w:val="en-US" w:eastAsia="zh-CN"/>
        </w:rPr>
        <w:t xml:space="preserve"> 山东省发展和改革委员会 山东省财政厅 山东省卫生健康委员会 山东省市场监督管理局关于进一步降低新型冠状病毒核酸检测和抗原检测价格的通知</w:t>
      </w:r>
      <w:r>
        <w:rPr>
          <w:rFonts w:hint="eastAsia" w:ascii="仿宋" w:hAnsi="仿宋" w:eastAsia="仿宋" w:cs="仿宋"/>
          <w:b/>
          <w:bCs w:val="0"/>
          <w:sz w:val="32"/>
          <w:szCs w:val="32"/>
          <w:lang w:eastAsia="zh-CN"/>
        </w:rPr>
        <w:t>》（鲁医保发</w:t>
      </w:r>
      <w:r>
        <w:rPr>
          <w:rFonts w:hint="eastAsia" w:ascii="仿宋" w:hAnsi="仿宋" w:eastAsia="仿宋" w:cs="仿宋"/>
          <w:b/>
          <w:bCs w:val="0"/>
          <w:sz w:val="32"/>
          <w:szCs w:val="32"/>
          <w:lang w:val="en-US" w:eastAsia="zh-CN"/>
        </w:rPr>
        <w:t>〔2023〕5号）转发你们，请认真贯彻执行。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本通知自2023年2月1日零时起执行。各级、各部门要立足职责切实加强组织和督导落实，确保政策按时执行。原有政策规定与本通知不一致的，以本通知为准。执行过程中遇有重大问题，及时报市医保局、市发展改革委、市财政局、市卫生健康委、市市场监管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 w:hAnsi="仿宋" w:eastAsia="仿宋" w:cs="仿宋"/>
          <w:b/>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964" w:leftChars="0" w:hanging="964" w:hangingChars="3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附件：</w:t>
      </w:r>
      <w:r>
        <w:rPr>
          <w:rFonts w:hint="eastAsia" w:ascii="仿宋" w:hAnsi="仿宋" w:eastAsia="仿宋" w:cs="仿宋"/>
          <w:b/>
          <w:bCs w:val="0"/>
          <w:sz w:val="32"/>
          <w:szCs w:val="32"/>
          <w:lang w:eastAsia="zh-CN"/>
        </w:rPr>
        <w:t>《山东省医疗保障局</w:t>
      </w:r>
      <w:r>
        <w:rPr>
          <w:rFonts w:hint="eastAsia" w:ascii="仿宋" w:hAnsi="仿宋" w:eastAsia="仿宋" w:cs="仿宋"/>
          <w:b/>
          <w:bCs w:val="0"/>
          <w:sz w:val="32"/>
          <w:szCs w:val="32"/>
          <w:lang w:val="en-US" w:eastAsia="zh-CN"/>
        </w:rPr>
        <w:t xml:space="preserve"> 山东省发展和改革委员会 山东省财政厅 山东省卫生健康委员会 山东省市场监督管理局关于进一步降低新型冠状病毒核酸检测和抗原检测价格的通知</w:t>
      </w:r>
      <w:r>
        <w:rPr>
          <w:rFonts w:hint="eastAsia" w:ascii="仿宋" w:hAnsi="仿宋" w:eastAsia="仿宋" w:cs="仿宋"/>
          <w:b/>
          <w:bCs w:val="0"/>
          <w:sz w:val="32"/>
          <w:szCs w:val="32"/>
          <w:lang w:eastAsia="zh-CN"/>
        </w:rPr>
        <w:t>》（鲁医保发</w:t>
      </w:r>
      <w:r>
        <w:rPr>
          <w:rFonts w:hint="eastAsia" w:ascii="仿宋" w:hAnsi="仿宋" w:eastAsia="仿宋" w:cs="仿宋"/>
          <w:b/>
          <w:bCs w:val="0"/>
          <w:sz w:val="32"/>
          <w:szCs w:val="32"/>
          <w:lang w:val="en-US" w:eastAsia="zh-CN"/>
        </w:rPr>
        <w:t>〔2023〕5号）</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1604" w:leftChars="200" w:hanging="964" w:hangingChars="300"/>
        <w:textAlignment w:val="auto"/>
        <w:rPr>
          <w:rFonts w:hint="eastAsia" w:ascii="仿宋" w:hAnsi="仿宋" w:eastAsia="仿宋" w:cs="仿宋"/>
          <w:b/>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eastAsia" w:ascii="仿宋" w:hAnsi="仿宋" w:eastAsia="仿宋" w:cs="仿宋"/>
          <w:b/>
          <w:bCs w:val="0"/>
          <w:w w:val="90"/>
          <w:sz w:val="32"/>
          <w:szCs w:val="32"/>
          <w:lang w:val="en-US" w:eastAsia="zh-CN"/>
        </w:rPr>
      </w:pPr>
      <w:r>
        <w:rPr>
          <w:rFonts w:hint="eastAsia" w:ascii="仿宋" w:hAnsi="仿宋" w:eastAsia="仿宋" w:cs="仿宋"/>
          <w:b/>
          <w:bCs w:val="0"/>
          <w:w w:val="90"/>
          <w:sz w:val="32"/>
          <w:szCs w:val="32"/>
          <w:lang w:val="en-US" w:eastAsia="zh-CN"/>
        </w:rPr>
        <w:t xml:space="preserve">济宁市医疗保障局    济宁市发展和改革委员会   济宁市财政局  </w:t>
      </w:r>
    </w:p>
    <w:p>
      <w:pPr>
        <w:rPr>
          <w:rFonts w:hint="eastAsia" w:ascii="仿宋" w:hAnsi="仿宋" w:eastAsia="仿宋" w:cs="仿宋"/>
          <w:b/>
          <w:bCs w:val="0"/>
          <w:w w:val="90"/>
          <w:sz w:val="32"/>
          <w:szCs w:val="32"/>
          <w:lang w:val="en-US" w:eastAsia="zh-CN"/>
        </w:rPr>
      </w:pPr>
    </w:p>
    <w:p>
      <w:pPr>
        <w:rPr>
          <w:rFonts w:hint="eastAsia" w:ascii="仿宋" w:hAnsi="仿宋" w:eastAsia="仿宋" w:cs="仿宋"/>
          <w:b/>
          <w:bCs w:val="0"/>
          <w:w w:val="90"/>
          <w:sz w:val="32"/>
          <w:szCs w:val="32"/>
          <w:lang w:val="en-US" w:eastAsia="zh-CN"/>
        </w:rPr>
      </w:pPr>
    </w:p>
    <w:p>
      <w:pPr>
        <w:pStyle w:val="4"/>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val="0"/>
          <w:w w:val="90"/>
          <w:sz w:val="32"/>
          <w:szCs w:val="32"/>
          <w:lang w:val="en-US" w:eastAsia="zh-CN"/>
        </w:rPr>
      </w:pPr>
      <w:r>
        <w:rPr>
          <w:rFonts w:hint="eastAsia" w:ascii="仿宋" w:hAnsi="仿宋" w:eastAsia="仿宋" w:cs="仿宋"/>
          <w:b/>
          <w:bCs w:val="0"/>
          <w:w w:val="90"/>
          <w:sz w:val="32"/>
          <w:szCs w:val="32"/>
          <w:lang w:val="en-US" w:eastAsia="zh-CN"/>
        </w:rPr>
        <w:t>济宁市卫生健康委员会           济宁市市场监督管理局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val="0"/>
          <w:sz w:val="32"/>
          <w:szCs w:val="32"/>
          <w:lang w:val="en-US" w:eastAsia="zh-CN"/>
        </w:rPr>
      </w:pPr>
      <w:r>
        <w:rPr>
          <w:rFonts w:hint="eastAsia" w:ascii="仿宋" w:hAnsi="仿宋" w:eastAsia="仿宋" w:cs="仿宋"/>
          <w:b/>
          <w:bCs w:val="0"/>
          <w:w w:val="90"/>
          <w:sz w:val="32"/>
          <w:szCs w:val="32"/>
          <w:lang w:val="en-US" w:eastAsia="zh-CN"/>
        </w:rPr>
        <w:t xml:space="preserve">                                2023年1月30日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（此件主动公开）</w:t>
      </w:r>
    </w:p>
    <w:bookmarkEnd w:id="0"/>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val="0"/>
          <w:sz w:val="32"/>
          <w:szCs w:val="32"/>
          <w:lang w:val="en-US" w:eastAsia="zh-CN"/>
        </w:rPr>
        <w:sectPr>
          <w:footerReference r:id="rId3" w:type="default"/>
          <w:pgSz w:w="11906" w:h="16838"/>
          <w:pgMar w:top="1440" w:right="1633" w:bottom="1440" w:left="1633"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val="0"/>
          <w:sz w:val="32"/>
          <w:szCs w:val="32"/>
          <w:lang w:val="en-US" w:eastAsia="zh-CN"/>
        </w:rPr>
      </w:pPr>
    </w:p>
    <w:tbl>
      <w:tblPr>
        <w:tblStyle w:val="5"/>
        <w:tblW w:w="9340"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4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340" w:type="dxa"/>
            <w:tcBorders>
              <w:top w:val="single" w:color="auto" w:sz="4" w:space="0"/>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1121" w:leftChars="87" w:hanging="843" w:hangingChars="300"/>
              <w:jc w:val="both"/>
              <w:textAlignment w:val="auto"/>
              <w:rPr>
                <w:rFonts w:hint="default" w:ascii="仿宋_GB2312" w:eastAsia="仿宋_GB2312" w:cs="方正黑体简体"/>
                <w:b/>
                <w:bCs w:val="0"/>
                <w:sz w:val="32"/>
                <w:szCs w:val="32"/>
                <w:lang w:val="en-US" w:eastAsia="zh-CN"/>
              </w:rPr>
            </w:pPr>
            <w:r>
              <w:rPr>
                <w:rFonts w:hint="eastAsia" w:ascii="仿宋_GB2312" w:eastAsia="仿宋_GB2312" w:cs="方正黑体简体"/>
                <w:b/>
                <w:bCs w:val="0"/>
                <w:kern w:val="0"/>
                <w:sz w:val="28"/>
                <w:szCs w:val="28"/>
                <w:lang w:val="en-US" w:eastAsia="zh-CN"/>
              </w:rPr>
              <w:t>抄送：市委统筹疫情防控和经济运行工作领导小组（指挥部）办公室。</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340" w:type="dxa"/>
            <w:tcBorders>
              <w:top w:val="single" w:color="auto" w:sz="4" w:space="0"/>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281" w:firstLineChars="100"/>
              <w:jc w:val="both"/>
              <w:textAlignment w:val="auto"/>
              <w:rPr>
                <w:rFonts w:hint="eastAsia" w:ascii="仿宋_GB2312" w:eastAsia="仿宋_GB2312" w:cs="方正黑体简体"/>
                <w:b/>
                <w:bCs w:val="0"/>
                <w:kern w:val="0"/>
                <w:sz w:val="28"/>
                <w:szCs w:val="28"/>
              </w:rPr>
            </w:pPr>
            <w:r>
              <w:rPr>
                <w:rFonts w:hint="eastAsia" w:ascii="仿宋_GB2312" w:eastAsia="仿宋_GB2312" w:cs="方正黑体简体"/>
                <w:b/>
                <w:bCs w:val="0"/>
                <w:kern w:val="0"/>
                <w:sz w:val="28"/>
                <w:szCs w:val="28"/>
              </w:rPr>
              <w:t>济宁市医疗保障局办公室</w:t>
            </w:r>
            <w:r>
              <w:rPr>
                <w:rFonts w:hint="eastAsia" w:ascii="仿宋_GB2312" w:eastAsia="仿宋_GB2312" w:cs="方正黑体简体"/>
                <w:b/>
                <w:bCs w:val="0"/>
                <w:kern w:val="0"/>
                <w:sz w:val="28"/>
                <w:szCs w:val="28"/>
                <w:lang w:val="en-US" w:eastAsia="zh-CN"/>
              </w:rPr>
              <w:t xml:space="preserve">         </w:t>
            </w:r>
            <w:r>
              <w:rPr>
                <w:rFonts w:hint="eastAsia" w:ascii="仿宋_GB2312" w:eastAsia="仿宋_GB2312" w:cs="方正黑体简体"/>
                <w:b/>
                <w:bCs w:val="0"/>
                <w:kern w:val="0"/>
                <w:sz w:val="28"/>
                <w:szCs w:val="28"/>
              </w:rPr>
              <w:t xml:space="preserve">           </w:t>
            </w:r>
            <w:r>
              <w:rPr>
                <w:rFonts w:hint="eastAsia" w:ascii="仿宋_GB2312" w:eastAsia="仿宋_GB2312" w:cs="方正黑体简体"/>
                <w:b/>
                <w:bCs w:val="0"/>
                <w:kern w:val="0"/>
                <w:sz w:val="28"/>
                <w:szCs w:val="28"/>
                <w:lang w:val="en-US" w:eastAsia="zh-CN"/>
              </w:rPr>
              <w:t xml:space="preserve"> </w:t>
            </w:r>
            <w:r>
              <w:rPr>
                <w:rFonts w:hint="eastAsia" w:ascii="仿宋_GB2312" w:eastAsia="仿宋_GB2312" w:cs="方正黑体简体"/>
                <w:b/>
                <w:bCs w:val="0"/>
                <w:kern w:val="0"/>
                <w:sz w:val="28"/>
                <w:szCs w:val="28"/>
              </w:rPr>
              <w:t>20</w:t>
            </w:r>
            <w:r>
              <w:rPr>
                <w:rFonts w:hint="eastAsia" w:ascii="仿宋_GB2312" w:eastAsia="仿宋_GB2312" w:cs="方正黑体简体"/>
                <w:b/>
                <w:bCs w:val="0"/>
                <w:kern w:val="0"/>
                <w:sz w:val="28"/>
                <w:szCs w:val="28"/>
                <w:lang w:val="en-US" w:eastAsia="zh-CN"/>
              </w:rPr>
              <w:t>23</w:t>
            </w:r>
            <w:r>
              <w:rPr>
                <w:rFonts w:hint="eastAsia" w:ascii="仿宋_GB2312" w:eastAsia="仿宋_GB2312" w:cs="方正黑体简体"/>
                <w:b/>
                <w:bCs w:val="0"/>
                <w:kern w:val="0"/>
                <w:sz w:val="28"/>
                <w:szCs w:val="28"/>
              </w:rPr>
              <w:t>年</w:t>
            </w:r>
            <w:r>
              <w:rPr>
                <w:rFonts w:hint="eastAsia" w:ascii="仿宋_GB2312" w:eastAsia="仿宋_GB2312" w:cs="方正黑体简体"/>
                <w:b/>
                <w:bCs w:val="0"/>
                <w:kern w:val="0"/>
                <w:sz w:val="28"/>
                <w:szCs w:val="28"/>
                <w:lang w:val="en-US" w:eastAsia="zh-CN"/>
              </w:rPr>
              <w:t>1</w:t>
            </w:r>
            <w:r>
              <w:rPr>
                <w:rFonts w:hint="eastAsia" w:ascii="仿宋_GB2312" w:eastAsia="仿宋_GB2312" w:cs="方正黑体简体"/>
                <w:b/>
                <w:bCs w:val="0"/>
                <w:kern w:val="0"/>
                <w:sz w:val="28"/>
                <w:szCs w:val="28"/>
              </w:rPr>
              <w:t>月</w:t>
            </w:r>
            <w:r>
              <w:rPr>
                <w:rFonts w:hint="eastAsia" w:ascii="仿宋_GB2312" w:eastAsia="仿宋_GB2312" w:cs="方正黑体简体"/>
                <w:b/>
                <w:bCs w:val="0"/>
                <w:kern w:val="0"/>
                <w:sz w:val="28"/>
                <w:szCs w:val="28"/>
                <w:lang w:val="en-US" w:eastAsia="zh-CN"/>
              </w:rPr>
              <w:t>30</w:t>
            </w:r>
            <w:r>
              <w:rPr>
                <w:rFonts w:hint="eastAsia" w:ascii="仿宋_GB2312" w:eastAsia="仿宋_GB2312" w:cs="方正黑体简体"/>
                <w:b/>
                <w:bCs w:val="0"/>
                <w:kern w:val="0"/>
                <w:sz w:val="28"/>
                <w:szCs w:val="28"/>
              </w:rPr>
              <w:t>日印发</w:t>
            </w:r>
          </w:p>
        </w:tc>
      </w:tr>
    </w:tbl>
    <w:p>
      <w:pPr>
        <w:rPr>
          <w:b/>
          <w:bCs w:val="0"/>
        </w:rPr>
        <w:sectPr>
          <w:footerReference r:id="rId4" w:type="default"/>
          <w:pgSz w:w="11906" w:h="16838"/>
          <w:pgMar w:top="1440" w:right="1633" w:bottom="1440" w:left="1633" w:header="851" w:footer="992" w:gutter="0"/>
          <w:pgNumType w:fmt="decimal"/>
          <w:cols w:space="425" w:num="1"/>
          <w:docGrid w:type="lines" w:linePitch="312" w:charSpace="0"/>
        </w:sectPr>
      </w:pPr>
    </w:p>
    <w:p>
      <w:pPr>
        <w:rPr>
          <w:b/>
          <w:bCs w:val="0"/>
        </w:rPr>
      </w:pPr>
    </w:p>
    <w:sectPr>
      <w:footerReference r:id="rId5" w:type="default"/>
      <w:pgSz w:w="11906" w:h="16838"/>
      <w:pgMar w:top="1440" w:right="1633" w:bottom="1440"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embedRegular r:id="rId1" w:fontKey="{0F4CCF8C-FB8D-4618-9BD8-83396A256B2C}"/>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embedRegular r:id="rId2" w:fontKey="{0A437452-7786-48BD-A7C9-E2F12A53FB94}"/>
  </w:font>
  <w:font w:name="方正仿宋简体">
    <w:panose1 w:val="02000000000000000000"/>
    <w:charset w:val="86"/>
    <w:family w:val="script"/>
    <w:pitch w:val="default"/>
    <w:sig w:usb0="A00002BF" w:usb1="184F6CFA" w:usb2="00000012" w:usb3="00000000" w:csb0="00040001" w:csb1="00000000"/>
    <w:embedRegular r:id="rId3" w:fontKey="{B164AE85-C62E-4F58-ABF2-6A2F650187D9}"/>
  </w:font>
  <w:font w:name="仿宋_GB2312">
    <w:panose1 w:val="02010609030101010101"/>
    <w:charset w:val="86"/>
    <w:family w:val="auto"/>
    <w:pitch w:val="default"/>
    <w:sig w:usb0="00000001" w:usb1="080E0000" w:usb2="00000000" w:usb3="00000000" w:csb0="00040000" w:csb1="00000000"/>
    <w:embedRegular r:id="rId4" w:fontKey="{A7765DFC-B228-49E2-9F53-DD914CD72B19}"/>
  </w:font>
  <w:font w:name="方正小标宋_GBK">
    <w:panose1 w:val="02000000000000000000"/>
    <w:charset w:val="86"/>
    <w:family w:val="auto"/>
    <w:pitch w:val="default"/>
    <w:sig w:usb0="A00002BF" w:usb1="38CF7CFA" w:usb2="00082016" w:usb3="00000000" w:csb0="00040001" w:csb1="00000000"/>
    <w:embedRegular r:id="rId5" w:fontKey="{F85CE4D3-360E-46FB-9E86-1103B6FC72F8}"/>
  </w:font>
  <w:font w:name="仿宋">
    <w:panose1 w:val="02010609060101010101"/>
    <w:charset w:val="86"/>
    <w:family w:val="auto"/>
    <w:pitch w:val="default"/>
    <w:sig w:usb0="800002BF" w:usb1="38CF7CFA" w:usb2="00000016" w:usb3="00000000" w:csb0="00040001" w:csb1="00000000"/>
    <w:embedRegular r:id="rId6" w:fontKey="{4FB645A1-595A-4466-851B-01803BCEC8E7}"/>
  </w:font>
  <w:font w:name="方正黑体简体">
    <w:altName w:val="微软雅黑"/>
    <w:panose1 w:val="02010601030101010101"/>
    <w:charset w:val="86"/>
    <w:family w:val="script"/>
    <w:pitch w:val="default"/>
    <w:sig w:usb0="00000000" w:usb1="00000000" w:usb2="00000000" w:usb3="00000000" w:csb0="00040000" w:csb1="00000000"/>
    <w:embedRegular r:id="rId7" w:fontKey="{0E516EA3-57D6-437F-9D9F-C9577F4C4A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等线" w:cs="Times New Roman"/>
                              <w:sz w:val="28"/>
                              <w:szCs w:val="28"/>
                              <w:lang w:val="en-US" w:eastAsia="zh-CN"/>
                            </w:rPr>
                          </w:pPr>
                          <w:r>
                            <w:rPr>
                              <w:rFonts w:hint="default" w:ascii="Times New Roman" w:hAnsi="Times New Roman" w:eastAsia="宋体"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eastAsia="宋体" w:cs="Times New Roman"/>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eastAsia="等线" w:cs="Times New Roman"/>
                        <w:sz w:val="28"/>
                        <w:szCs w:val="28"/>
                        <w:lang w:val="en-US" w:eastAsia="zh-CN"/>
                      </w:rPr>
                    </w:pPr>
                    <w:r>
                      <w:rPr>
                        <w:rFonts w:hint="default" w:ascii="Times New Roman" w:hAnsi="Times New Roman" w:eastAsia="宋体"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eastAsia="宋体" w:cs="Times New Roman"/>
                        <w:sz w:val="28"/>
                        <w:szCs w:val="28"/>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zYjUyZGIyZDI3YjQ3MzVhYTc4N2VkNTAwOThmMDcifQ=="/>
    <w:docVar w:name="KSO_WPS_MARK_KEY" w:val="5f36a316-fe8a-402d-9429-c3f725e56cc3"/>
  </w:docVars>
  <w:rsids>
    <w:rsidRoot w:val="00000000"/>
    <w:rsid w:val="0CC30D6E"/>
    <w:rsid w:val="10FE7826"/>
    <w:rsid w:val="13BD2901"/>
    <w:rsid w:val="15A06DDD"/>
    <w:rsid w:val="1A5E019E"/>
    <w:rsid w:val="1BA01D93"/>
    <w:rsid w:val="2DC33B7B"/>
    <w:rsid w:val="2F240925"/>
    <w:rsid w:val="33353C42"/>
    <w:rsid w:val="35A104E5"/>
    <w:rsid w:val="3733163E"/>
    <w:rsid w:val="41D21828"/>
    <w:rsid w:val="5247350D"/>
    <w:rsid w:val="576546FE"/>
    <w:rsid w:val="5FE2539C"/>
    <w:rsid w:val="65A66442"/>
    <w:rsid w:val="67BC0461"/>
    <w:rsid w:val="6FA35FE7"/>
    <w:rsid w:val="78BB2C66"/>
    <w:rsid w:val="79EB017A"/>
    <w:rsid w:val="7DF40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99"/>
    <w:pPr>
      <w:widowControl/>
      <w:adjustRightInd w:val="0"/>
      <w:snapToGrid w:val="0"/>
      <w:spacing w:after="200"/>
      <w:jc w:val="left"/>
    </w:pPr>
    <w:rPr>
      <w:rFonts w:ascii="Tahoma" w:hAnsi="Tahoma" w:eastAsia="微软雅黑"/>
      <w:kern w:val="0"/>
      <w:sz w:val="22"/>
      <w:szCs w:val="2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655</Words>
  <Characters>675</Characters>
  <Lines>0</Lines>
  <Paragraphs>0</Paragraphs>
  <TotalTime>18</TotalTime>
  <ScaleCrop>false</ScaleCrop>
  <LinksUpToDate>false</LinksUpToDate>
  <CharactersWithSpaces>757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2022-03-20T00:45:00Z</dcterms:created>
  <dc:creator>Administrator</dc:creator>
  <cp:lastModifiedBy>吴静</cp:lastModifiedBy>
  <cp:lastPrinted>2023-01-30T01:52:00Z</cp:lastPrinted>
  <dcterms:modified xsi:type="dcterms:W3CDTF">2024-01-09T07:54:04Z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1447AA5C0FAF4EDDB0B1FC4D26FC9DBC</vt:lpwstr>
  </property>
</Properties>
</file>