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济宁市住房公积金提取管理办法</w:t>
      </w:r>
    </w:p>
    <w:p>
      <w:pPr>
        <w:spacing w:line="560" w:lineRule="exact"/>
        <w:jc w:val="center"/>
        <w:rPr>
          <w:rFonts w:hint="default"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lang w:eastAsia="zh-CN"/>
        </w:rPr>
        <w:t>（征求意见稿</w:t>
      </w:r>
      <w:r>
        <w:rPr>
          <w:rFonts w:hint="eastAsia" w:ascii="仿宋" w:hAnsi="仿宋" w:eastAsia="仿宋" w:cs="仿宋"/>
          <w:color w:val="auto"/>
          <w:sz w:val="32"/>
          <w:szCs w:val="32"/>
          <w:highlight w:val="none"/>
          <w:lang w:val="en-US" w:eastAsia="zh-CN"/>
        </w:rPr>
        <w:t>)</w:t>
      </w:r>
    </w:p>
    <w:p>
      <w:pPr>
        <w:spacing w:line="560" w:lineRule="exact"/>
        <w:ind w:firstLine="640" w:firstLineChars="200"/>
        <w:rPr>
          <w:rFonts w:hint="eastAsia"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adjustRightInd/>
        <w:snapToGrid/>
        <w:spacing w:line="576" w:lineRule="exact"/>
        <w:ind w:left="0" w:leftChars="0" w:right="0" w:rightChars="0"/>
        <w:jc w:val="center"/>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第一章  总    则</w:t>
      </w:r>
    </w:p>
    <w:p>
      <w:pPr>
        <w:keepNext w:val="0"/>
        <w:keepLines w:val="0"/>
        <w:pageBreakBefore w:val="0"/>
        <w:kinsoku/>
        <w:wordWrap/>
        <w:overflowPunct/>
        <w:topLinePunct w:val="0"/>
        <w:autoSpaceDE/>
        <w:autoSpaceDN/>
        <w:bidi w:val="0"/>
        <w:adjustRightInd/>
        <w:snapToGrid/>
        <w:spacing w:line="576" w:lineRule="exact"/>
        <w:ind w:left="0" w:leftChars="0" w:right="0" w:rightChars="0"/>
        <w:jc w:val="center"/>
        <w:textAlignment w:val="auto"/>
        <w:outlineLvl w:val="9"/>
        <w:rPr>
          <w:rFonts w:ascii="仿宋" w:hAnsi="仿宋" w:eastAsia="仿宋" w:cs="仿宋"/>
          <w:color w:val="auto"/>
          <w:sz w:val="32"/>
          <w:szCs w:val="32"/>
          <w:highlight w:val="none"/>
        </w:rPr>
      </w:pPr>
    </w:p>
    <w:p>
      <w:pPr>
        <w:keepNext w:val="0"/>
        <w:keepLines w:val="0"/>
        <w:pageBreakBefore w:val="0"/>
        <w:numPr>
          <w:numId w:val="0"/>
        </w:numPr>
        <w:kinsoku/>
        <w:wordWrap/>
        <w:overflowPunct/>
        <w:topLinePunct w:val="0"/>
        <w:autoSpaceDE/>
        <w:autoSpaceDN/>
        <w:bidi w:val="0"/>
        <w:adjustRightInd/>
        <w:snapToGrid/>
        <w:spacing w:line="576" w:lineRule="exact"/>
        <w:ind w:right="0" w:rightChars="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　　</w:t>
      </w:r>
      <w:r>
        <w:rPr>
          <w:rFonts w:hint="eastAsia" w:ascii="仿宋" w:hAnsi="仿宋" w:eastAsia="仿宋" w:cs="仿宋"/>
          <w:b/>
          <w:bCs/>
          <w:color w:val="auto"/>
          <w:sz w:val="32"/>
          <w:szCs w:val="32"/>
          <w:highlight w:val="none"/>
          <w:lang w:eastAsia="zh-CN"/>
        </w:rPr>
        <w:t>第一条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为加强本市住房公积金提取管理，规范住房公积金提取行</w:t>
      </w:r>
      <w:bookmarkStart w:id="0" w:name="_GoBack"/>
      <w:bookmarkEnd w:id="0"/>
      <w:r>
        <w:rPr>
          <w:rFonts w:hint="eastAsia" w:ascii="仿宋" w:hAnsi="仿宋" w:eastAsia="仿宋" w:cs="仿宋"/>
          <w:color w:val="auto"/>
          <w:sz w:val="32"/>
          <w:szCs w:val="32"/>
          <w:highlight w:val="none"/>
          <w:lang w:eastAsia="zh-CN"/>
        </w:rPr>
        <w:t>为，维护缴存职工的合法权益，</w:t>
      </w:r>
      <w:r>
        <w:rPr>
          <w:rFonts w:hint="eastAsia" w:ascii="仿宋" w:hAnsi="仿宋" w:eastAsia="仿宋" w:cs="仿宋"/>
          <w:color w:val="auto"/>
          <w:sz w:val="32"/>
          <w:szCs w:val="32"/>
          <w:highlight w:val="none"/>
        </w:rPr>
        <w:t>根据</w:t>
      </w:r>
      <w:r>
        <w:rPr>
          <w:rFonts w:hint="eastAsia" w:ascii="仿宋" w:hAnsi="仿宋" w:eastAsia="仿宋" w:cs="仿宋"/>
          <w:color w:val="auto"/>
          <w:sz w:val="32"/>
          <w:szCs w:val="32"/>
          <w:highlight w:val="none"/>
          <w:lang w:eastAsia="zh-CN"/>
        </w:rPr>
        <w:t>国务院</w:t>
      </w:r>
      <w:r>
        <w:rPr>
          <w:rFonts w:hint="eastAsia" w:ascii="仿宋" w:hAnsi="仿宋" w:eastAsia="仿宋" w:cs="仿宋"/>
          <w:color w:val="auto"/>
          <w:sz w:val="32"/>
          <w:szCs w:val="32"/>
          <w:highlight w:val="none"/>
        </w:rPr>
        <w:t>《住房公积金管理条例》和</w:t>
      </w:r>
      <w:r>
        <w:rPr>
          <w:rFonts w:hint="eastAsia" w:ascii="仿宋" w:hAnsi="仿宋" w:eastAsia="仿宋" w:cs="仿宋"/>
          <w:color w:val="auto"/>
          <w:sz w:val="32"/>
          <w:szCs w:val="32"/>
          <w:highlight w:val="none"/>
          <w:lang w:eastAsia="zh-CN"/>
        </w:rPr>
        <w:t>住建部</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住房公积金提取业务标准</w:t>
      </w:r>
      <w:r>
        <w:rPr>
          <w:rFonts w:hint="eastAsia" w:ascii="仿宋" w:hAnsi="仿宋" w:eastAsia="仿宋" w:cs="仿宋"/>
          <w:color w:val="auto"/>
          <w:sz w:val="32"/>
          <w:szCs w:val="32"/>
          <w:highlight w:val="none"/>
        </w:rPr>
        <w:t>》等规定，结合</w:t>
      </w:r>
      <w:r>
        <w:rPr>
          <w:rFonts w:hint="eastAsia" w:ascii="仿宋" w:hAnsi="仿宋" w:eastAsia="仿宋" w:cs="仿宋"/>
          <w:color w:val="auto"/>
          <w:sz w:val="32"/>
          <w:szCs w:val="32"/>
          <w:highlight w:val="none"/>
          <w:lang w:eastAsia="zh-CN"/>
        </w:rPr>
        <w:t>本</w:t>
      </w:r>
      <w:r>
        <w:rPr>
          <w:rFonts w:hint="eastAsia" w:ascii="仿宋" w:hAnsi="仿宋" w:eastAsia="仿宋" w:cs="仿宋"/>
          <w:color w:val="auto"/>
          <w:sz w:val="32"/>
          <w:szCs w:val="32"/>
          <w:highlight w:val="none"/>
        </w:rPr>
        <w:t>市实际，制定本办法。</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第二条</w:t>
      </w:r>
      <w:r>
        <w:rPr>
          <w:rFonts w:hint="eastAsia" w:ascii="仿宋" w:hAnsi="仿宋" w:eastAsia="仿宋" w:cs="仿宋"/>
          <w:color w:val="auto"/>
          <w:sz w:val="32"/>
          <w:szCs w:val="32"/>
          <w:highlight w:val="none"/>
        </w:rPr>
        <w:t xml:space="preserve"> 本办法适用于济宁市行政区域内住房公积金的提取管理。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第三条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济宁市住房公积金管理中心(以下简称“公积金中心”)负责本市住房公积金提取的管理。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lang w:eastAsia="zh-CN"/>
        </w:rPr>
        <w:t>第四条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本办法所称“自住住房”是指提取住房公积金的职工居住其内且对该房屋拥有所有权的住房，所购买、建造、翻建、大修住房的产权归职工所有。</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eastAsia="zh-CN"/>
        </w:rPr>
        <w:t>第五条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本办法所称的自然年度是指每年的</w:t>
      </w:r>
      <w:r>
        <w:rPr>
          <w:rFonts w:hint="eastAsia" w:ascii="仿宋" w:hAnsi="仿宋" w:eastAsia="仿宋" w:cs="仿宋"/>
          <w:color w:val="auto"/>
          <w:sz w:val="32"/>
          <w:szCs w:val="32"/>
          <w:highlight w:val="none"/>
          <w:lang w:val="en-US" w:eastAsia="zh-CN"/>
        </w:rPr>
        <w:t>1月1日至12月31日。</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第二章  提取</w:t>
      </w:r>
      <w:r>
        <w:rPr>
          <w:rFonts w:hint="eastAsia" w:ascii="黑体" w:hAnsi="黑体" w:eastAsia="黑体" w:cs="黑体"/>
          <w:color w:val="auto"/>
          <w:sz w:val="32"/>
          <w:szCs w:val="32"/>
          <w:highlight w:val="none"/>
          <w:lang w:eastAsia="zh-CN"/>
        </w:rPr>
        <w:t>条件</w:t>
      </w:r>
    </w:p>
    <w:p>
      <w:pPr>
        <w:keepNext w:val="0"/>
        <w:keepLines w:val="0"/>
        <w:pageBreakBefore w:val="0"/>
        <w:kinsoku/>
        <w:wordWrap/>
        <w:overflowPunct/>
        <w:topLinePunct w:val="0"/>
        <w:autoSpaceDE/>
        <w:autoSpaceDN/>
        <w:bidi w:val="0"/>
        <w:adjustRightInd/>
        <w:snapToGrid/>
        <w:spacing w:line="576" w:lineRule="exact"/>
        <w:ind w:left="0" w:leftChars="0" w:right="0" w:rightChars="0"/>
        <w:jc w:val="center"/>
        <w:textAlignment w:val="auto"/>
        <w:outlineLvl w:val="9"/>
        <w:rPr>
          <w:rFonts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六</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职工有下列情形之一的，可以提取职工住房公积金账户内的存储余额：</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（一）购买、建造、翻建、大修自住住房的；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（二）偿还购房贷款本息的；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highlight w:val="none"/>
          <w:lang w:eastAsia="zh-CN"/>
        </w:rPr>
      </w:pPr>
      <w:r>
        <w:rPr>
          <w:rFonts w:hint="eastAsia" w:ascii="仿宋" w:hAnsi="仿宋" w:eastAsia="仿宋" w:cs="仿宋"/>
          <w:color w:val="auto"/>
          <w:sz w:val="32"/>
          <w:szCs w:val="32"/>
          <w:highlight w:val="none"/>
        </w:rPr>
        <w:t>（三）</w:t>
      </w:r>
      <w:r>
        <w:rPr>
          <w:rFonts w:hint="eastAsia" w:ascii="仿宋" w:hAnsi="仿宋" w:eastAsia="仿宋" w:cs="仿宋"/>
          <w:strike w:val="0"/>
          <w:dstrike w:val="0"/>
          <w:color w:val="auto"/>
          <w:sz w:val="32"/>
          <w:szCs w:val="32"/>
          <w:highlight w:val="none"/>
          <w:lang w:eastAsia="zh-CN"/>
        </w:rPr>
        <w:t>无房职工租房自住的；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（四）享受城镇居民最低生活保障的；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五</w:t>
      </w:r>
      <w:r>
        <w:rPr>
          <w:rFonts w:hint="eastAsia" w:ascii="仿宋" w:hAnsi="仿宋" w:eastAsia="仿宋" w:cs="仿宋"/>
          <w:color w:val="auto"/>
          <w:sz w:val="32"/>
          <w:szCs w:val="32"/>
          <w:highlight w:val="none"/>
        </w:rPr>
        <w:t>）退休的；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highlight w:val="none"/>
        </w:rPr>
        <w:t>）与单位解除或终止劳动关系</w:t>
      </w:r>
      <w:r>
        <w:rPr>
          <w:rFonts w:hint="eastAsia" w:ascii="仿宋" w:hAnsi="仿宋" w:eastAsia="仿宋" w:cs="仿宋"/>
          <w:color w:val="auto"/>
          <w:sz w:val="32"/>
          <w:szCs w:val="32"/>
          <w:highlight w:val="none"/>
          <w:lang w:eastAsia="zh-CN"/>
        </w:rPr>
        <w:t>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七</w:t>
      </w:r>
      <w:r>
        <w:rPr>
          <w:rFonts w:hint="eastAsia" w:ascii="仿宋" w:hAnsi="仿宋" w:eastAsia="仿宋" w:cs="仿宋"/>
          <w:color w:val="auto"/>
          <w:sz w:val="32"/>
          <w:szCs w:val="32"/>
          <w:highlight w:val="none"/>
        </w:rPr>
        <w:t>）完全丧失劳动能力</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并与单位终止劳动关系的；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八</w:t>
      </w:r>
      <w:r>
        <w:rPr>
          <w:rFonts w:hint="eastAsia" w:ascii="仿宋" w:hAnsi="仿宋" w:eastAsia="仿宋" w:cs="仿宋"/>
          <w:color w:val="auto"/>
          <w:sz w:val="32"/>
          <w:szCs w:val="32"/>
          <w:highlight w:val="none"/>
        </w:rPr>
        <w:t>）出境定居的</w:t>
      </w:r>
      <w:r>
        <w:rPr>
          <w:rFonts w:hint="eastAsia" w:ascii="仿宋" w:hAnsi="仿宋" w:eastAsia="仿宋" w:cs="仿宋"/>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九</w:t>
      </w:r>
      <w:r>
        <w:rPr>
          <w:rFonts w:hint="eastAsia" w:ascii="仿宋" w:hAnsi="仿宋" w:eastAsia="仿宋" w:cs="仿宋"/>
          <w:color w:val="auto"/>
          <w:sz w:val="32"/>
          <w:szCs w:val="32"/>
          <w:highlight w:val="none"/>
        </w:rPr>
        <w:t>）死亡或被宣告死亡的</w:t>
      </w:r>
      <w:r>
        <w:rPr>
          <w:rFonts w:hint="eastAsia" w:ascii="仿宋" w:hAnsi="仿宋" w:eastAsia="仿宋" w:cs="仿宋"/>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第七条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符合本办法第</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highlight w:val="none"/>
        </w:rPr>
        <w:t>条（一）</w:t>
      </w:r>
      <w:r>
        <w:rPr>
          <w:rFonts w:hint="eastAsia" w:ascii="仿宋" w:hAnsi="仿宋" w:eastAsia="仿宋" w:cs="仿宋"/>
          <w:color w:val="auto"/>
          <w:sz w:val="32"/>
          <w:szCs w:val="32"/>
          <w:highlight w:val="none"/>
          <w:lang w:eastAsia="zh-CN"/>
        </w:rPr>
        <w:t>、（三）、（四）</w:t>
      </w:r>
      <w:r>
        <w:rPr>
          <w:rFonts w:hint="eastAsia" w:ascii="仿宋" w:hAnsi="仿宋" w:eastAsia="仿宋" w:cs="仿宋"/>
          <w:color w:val="auto"/>
          <w:sz w:val="32"/>
          <w:szCs w:val="32"/>
          <w:highlight w:val="none"/>
        </w:rPr>
        <w:t>项</w:t>
      </w:r>
      <w:r>
        <w:rPr>
          <w:rFonts w:hint="eastAsia" w:ascii="仿宋" w:hAnsi="仿宋" w:eastAsia="仿宋" w:cs="仿宋"/>
          <w:color w:val="auto"/>
          <w:sz w:val="32"/>
          <w:szCs w:val="32"/>
          <w:highlight w:val="none"/>
          <w:lang w:eastAsia="zh-CN"/>
        </w:rPr>
        <w:t>提取情形</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eastAsia="zh-CN"/>
        </w:rPr>
        <w:t>可</w:t>
      </w:r>
      <w:r>
        <w:rPr>
          <w:rFonts w:hint="eastAsia" w:ascii="仿宋" w:hAnsi="仿宋" w:eastAsia="仿宋" w:cs="仿宋"/>
          <w:color w:val="auto"/>
          <w:sz w:val="32"/>
          <w:szCs w:val="32"/>
          <w:highlight w:val="none"/>
        </w:rPr>
        <w:t>提取</w:t>
      </w:r>
      <w:r>
        <w:rPr>
          <w:rFonts w:hint="eastAsia" w:ascii="仿宋" w:hAnsi="仿宋" w:eastAsia="仿宋" w:cs="仿宋"/>
          <w:color w:val="auto"/>
          <w:sz w:val="32"/>
          <w:szCs w:val="32"/>
          <w:highlight w:val="none"/>
          <w:lang w:eastAsia="zh-CN"/>
        </w:rPr>
        <w:t>职工及</w:t>
      </w:r>
      <w:r>
        <w:rPr>
          <w:rFonts w:hint="eastAsia" w:ascii="仿宋" w:hAnsi="仿宋" w:eastAsia="仿宋" w:cs="仿宋"/>
          <w:color w:val="auto"/>
          <w:sz w:val="32"/>
          <w:szCs w:val="32"/>
          <w:highlight w:val="none"/>
        </w:rPr>
        <w:t>配偶住房公积金账户余额。</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两人及以上共同购买、建造、翻建、大修自住住房的，只允许提取购房合同或不动产权证载明产权人的住房公积金账户余额。</w:t>
      </w:r>
    </w:p>
    <w:p>
      <w:pPr>
        <w:keepNext w:val="0"/>
        <w:keepLines w:val="0"/>
        <w:pageBreakBefore w:val="0"/>
        <w:numPr>
          <w:ilvl w:val="0"/>
          <w:numId w:val="0"/>
        </w:numPr>
        <w:kinsoku/>
        <w:wordWrap/>
        <w:overflowPunct/>
        <w:topLinePunct w:val="0"/>
        <w:autoSpaceDE/>
        <w:autoSpaceDN/>
        <w:bidi w:val="0"/>
        <w:adjustRightInd/>
        <w:snapToGrid/>
        <w:spacing w:line="576" w:lineRule="exact"/>
        <w:ind w:right="0" w:rightChars="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　　</w:t>
      </w:r>
      <w:r>
        <w:rPr>
          <w:rFonts w:hint="eastAsia" w:ascii="仿宋" w:hAnsi="仿宋" w:eastAsia="仿宋" w:cs="仿宋"/>
          <w:b/>
          <w:bCs/>
          <w:color w:val="auto"/>
          <w:sz w:val="32"/>
          <w:szCs w:val="32"/>
          <w:highlight w:val="none"/>
          <w:lang w:eastAsia="zh-CN"/>
        </w:rPr>
        <w:t>第八条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符合本办法第</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highlight w:val="none"/>
        </w:rPr>
        <w:t>条（</w:t>
      </w:r>
      <w:r>
        <w:rPr>
          <w:rFonts w:hint="eastAsia" w:ascii="仿宋" w:hAnsi="仿宋" w:eastAsia="仿宋" w:cs="仿宋"/>
          <w:color w:val="auto"/>
          <w:sz w:val="32"/>
          <w:szCs w:val="32"/>
          <w:highlight w:val="none"/>
          <w:lang w:eastAsia="zh-CN"/>
        </w:rPr>
        <w:t>二</w:t>
      </w:r>
      <w:r>
        <w:rPr>
          <w:rFonts w:hint="eastAsia" w:ascii="仿宋" w:hAnsi="仿宋" w:eastAsia="仿宋" w:cs="仿宋"/>
          <w:color w:val="auto"/>
          <w:sz w:val="32"/>
          <w:szCs w:val="32"/>
          <w:highlight w:val="none"/>
        </w:rPr>
        <w:t>）项提取</w:t>
      </w:r>
      <w:r>
        <w:rPr>
          <w:rFonts w:hint="eastAsia" w:ascii="仿宋" w:hAnsi="仿宋" w:eastAsia="仿宋" w:cs="仿宋"/>
          <w:color w:val="auto"/>
          <w:sz w:val="32"/>
          <w:szCs w:val="32"/>
          <w:highlight w:val="none"/>
          <w:lang w:eastAsia="zh-CN"/>
        </w:rPr>
        <w:t>情形</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eastAsia="zh-CN"/>
        </w:rPr>
        <w:t>可</w:t>
      </w:r>
      <w:r>
        <w:rPr>
          <w:rFonts w:hint="eastAsia" w:ascii="仿宋" w:hAnsi="仿宋" w:eastAsia="仿宋" w:cs="仿宋"/>
          <w:color w:val="auto"/>
          <w:sz w:val="32"/>
          <w:szCs w:val="32"/>
          <w:highlight w:val="none"/>
        </w:rPr>
        <w:t>提取</w:t>
      </w:r>
      <w:r>
        <w:rPr>
          <w:rFonts w:hint="eastAsia" w:ascii="仿宋" w:hAnsi="仿宋" w:eastAsia="仿宋" w:cs="仿宋"/>
          <w:color w:val="auto"/>
          <w:sz w:val="32"/>
          <w:szCs w:val="32"/>
          <w:highlight w:val="none"/>
          <w:lang w:eastAsia="zh-CN"/>
        </w:rPr>
        <w:t>职工及配偶</w:t>
      </w:r>
      <w:r>
        <w:rPr>
          <w:rFonts w:hint="eastAsia" w:ascii="仿宋" w:hAnsi="仿宋" w:eastAsia="仿宋" w:cs="仿宋"/>
          <w:color w:val="auto"/>
          <w:sz w:val="32"/>
          <w:szCs w:val="32"/>
          <w:highlight w:val="none"/>
        </w:rPr>
        <w:t>住房公积金账户余额。</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两人及以上共同</w:t>
      </w:r>
      <w:r>
        <w:rPr>
          <w:rFonts w:hint="eastAsia" w:ascii="仿宋" w:hAnsi="仿宋" w:eastAsia="仿宋" w:cs="仿宋"/>
          <w:color w:val="auto"/>
          <w:sz w:val="32"/>
          <w:szCs w:val="32"/>
          <w:highlight w:val="none"/>
        </w:rPr>
        <w:t>偿还购房贷款本息的</w:t>
      </w:r>
      <w:r>
        <w:rPr>
          <w:rFonts w:hint="eastAsia" w:ascii="仿宋" w:hAnsi="仿宋" w:eastAsia="仿宋" w:cs="仿宋"/>
          <w:color w:val="auto"/>
          <w:sz w:val="32"/>
          <w:szCs w:val="32"/>
          <w:highlight w:val="none"/>
          <w:lang w:eastAsia="zh-CN"/>
        </w:rPr>
        <w:t>，只允许提取借款合同载明借款人及共同借款人的住房公积金账户余额。</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已办理本市住房公积金</w:t>
      </w:r>
      <w:r>
        <w:rPr>
          <w:rFonts w:hint="eastAsia" w:ascii="仿宋" w:hAnsi="仿宋" w:eastAsia="仿宋" w:cs="仿宋"/>
          <w:color w:val="auto"/>
          <w:sz w:val="32"/>
          <w:szCs w:val="32"/>
          <w:highlight w:val="none"/>
          <w:lang w:eastAsia="zh-CN"/>
        </w:rPr>
        <w:t>个人住房</w:t>
      </w:r>
      <w:r>
        <w:rPr>
          <w:rFonts w:hint="eastAsia" w:ascii="仿宋" w:hAnsi="仿宋" w:eastAsia="仿宋" w:cs="仿宋"/>
          <w:color w:val="auto"/>
          <w:sz w:val="32"/>
          <w:szCs w:val="32"/>
          <w:highlight w:val="none"/>
        </w:rPr>
        <w:t>贷款</w:t>
      </w:r>
      <w:r>
        <w:rPr>
          <w:rFonts w:hint="eastAsia" w:ascii="仿宋" w:hAnsi="仿宋" w:eastAsia="仿宋" w:cs="仿宋"/>
          <w:color w:val="auto"/>
          <w:sz w:val="32"/>
          <w:szCs w:val="32"/>
          <w:highlight w:val="none"/>
          <w:lang w:eastAsia="zh-CN"/>
        </w:rPr>
        <w:t>（以下简称“住房公积金贷款”）</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eastAsia="zh-CN"/>
        </w:rPr>
        <w:t>职工，可与公积金中心签订委托还款协议书，在协议有效期内，委托公积金中心每月代扣住房公积金账户余额偿还贷款本息。</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偿还本市住房公积金贴息贷款、商业住房贷款及异地住房公积金贷款的职工，可以提取住房公积金账户余额。</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lang w:eastAsia="zh-CN"/>
        </w:rPr>
        <w:t>第九条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符合本办法第</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highlight w:val="none"/>
        </w:rPr>
        <w:t>条</w:t>
      </w:r>
      <w:r>
        <w:rPr>
          <w:rFonts w:hint="eastAsia" w:ascii="仿宋" w:hAnsi="仿宋" w:eastAsia="仿宋" w:cs="仿宋"/>
          <w:color w:val="auto"/>
          <w:sz w:val="32"/>
          <w:szCs w:val="32"/>
          <w:highlight w:val="none"/>
          <w:lang w:eastAsia="zh-CN"/>
        </w:rPr>
        <w:t>（五）、</w:t>
      </w:r>
      <w:r>
        <w:rPr>
          <w:rFonts w:hint="eastAsia" w:ascii="仿宋" w:hAnsi="仿宋" w:eastAsia="仿宋" w:cs="仿宋"/>
          <w:color w:val="auto"/>
          <w:sz w:val="32"/>
          <w:szCs w:val="32"/>
          <w:highlight w:val="none"/>
        </w:rPr>
        <w:t>（六）、（七）、（八）项提取</w:t>
      </w:r>
      <w:r>
        <w:rPr>
          <w:rFonts w:hint="eastAsia" w:ascii="仿宋" w:hAnsi="仿宋" w:eastAsia="仿宋" w:cs="仿宋"/>
          <w:color w:val="auto"/>
          <w:sz w:val="32"/>
          <w:szCs w:val="32"/>
          <w:highlight w:val="none"/>
          <w:lang w:eastAsia="zh-CN"/>
        </w:rPr>
        <w:t>情形</w:t>
      </w:r>
      <w:r>
        <w:rPr>
          <w:rFonts w:hint="eastAsia" w:ascii="仿宋" w:hAnsi="仿宋" w:eastAsia="仿宋" w:cs="仿宋"/>
          <w:color w:val="auto"/>
          <w:sz w:val="32"/>
          <w:szCs w:val="32"/>
          <w:highlight w:val="none"/>
        </w:rPr>
        <w:t>的，职工住房公积金账户</w:t>
      </w:r>
      <w:r>
        <w:rPr>
          <w:rFonts w:hint="eastAsia" w:ascii="仿宋" w:hAnsi="仿宋" w:eastAsia="仿宋" w:cs="仿宋"/>
          <w:color w:val="auto"/>
          <w:sz w:val="32"/>
          <w:szCs w:val="32"/>
          <w:highlight w:val="none"/>
          <w:lang w:eastAsia="zh-CN"/>
        </w:rPr>
        <w:t>须</w:t>
      </w:r>
      <w:r>
        <w:rPr>
          <w:rFonts w:hint="eastAsia" w:ascii="仿宋" w:hAnsi="仿宋" w:eastAsia="仿宋" w:cs="仿宋"/>
          <w:color w:val="auto"/>
          <w:sz w:val="32"/>
          <w:szCs w:val="32"/>
          <w:highlight w:val="none"/>
        </w:rPr>
        <w:t>为封存状态，可提取本人住房公积金账户</w:t>
      </w:r>
      <w:r>
        <w:rPr>
          <w:rFonts w:hint="eastAsia" w:ascii="仿宋" w:hAnsi="仿宋" w:eastAsia="仿宋" w:cs="仿宋"/>
          <w:color w:val="auto"/>
          <w:sz w:val="32"/>
          <w:szCs w:val="32"/>
          <w:highlight w:val="none"/>
          <w:lang w:eastAsia="zh-CN"/>
        </w:rPr>
        <w:t>内的</w:t>
      </w:r>
      <w:r>
        <w:rPr>
          <w:rFonts w:hint="eastAsia" w:ascii="仿宋" w:hAnsi="仿宋" w:eastAsia="仿宋" w:cs="仿宋"/>
          <w:color w:val="auto"/>
          <w:sz w:val="32"/>
          <w:szCs w:val="32"/>
          <w:highlight w:val="none"/>
        </w:rPr>
        <w:t>全部余额，</w:t>
      </w:r>
      <w:r>
        <w:rPr>
          <w:rFonts w:hint="eastAsia" w:ascii="仿宋" w:hAnsi="仿宋" w:eastAsia="仿宋" w:cs="仿宋"/>
          <w:color w:val="auto"/>
          <w:sz w:val="32"/>
          <w:szCs w:val="32"/>
          <w:highlight w:val="none"/>
          <w:lang w:eastAsia="zh-CN"/>
        </w:rPr>
        <w:t>并应注销个人</w:t>
      </w:r>
      <w:r>
        <w:rPr>
          <w:rFonts w:hint="eastAsia" w:ascii="仿宋" w:hAnsi="仿宋" w:eastAsia="仿宋" w:cs="仿宋"/>
          <w:color w:val="auto"/>
          <w:sz w:val="32"/>
          <w:szCs w:val="32"/>
          <w:highlight w:val="none"/>
        </w:rPr>
        <w:t>住房公积金</w:t>
      </w:r>
      <w:r>
        <w:rPr>
          <w:rFonts w:hint="eastAsia" w:ascii="仿宋" w:hAnsi="仿宋" w:eastAsia="仿宋" w:cs="仿宋"/>
          <w:color w:val="auto"/>
          <w:sz w:val="32"/>
          <w:szCs w:val="32"/>
          <w:highlight w:val="none"/>
          <w:lang w:eastAsia="zh-CN"/>
        </w:rPr>
        <w:t>账户</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lang w:eastAsia="zh-CN"/>
        </w:rPr>
        <w:t>第十条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符合本办法第六条（九）</w:t>
      </w:r>
      <w:r>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t>项提取情形的，职工住房公积金账户须为封存状态，</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职工的继承人、受遗赠人可以提取职工住房公积金账户内的</w:t>
      </w:r>
      <w:r>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t>全部</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余额</w:t>
      </w:r>
      <w:r>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t>，并应注</w:t>
      </w:r>
      <w:r>
        <w:rPr>
          <w:rFonts w:hint="eastAsia" w:ascii="仿宋" w:hAnsi="仿宋" w:eastAsia="仿宋" w:cs="仿宋"/>
          <w:color w:val="auto"/>
          <w:sz w:val="32"/>
          <w:szCs w:val="32"/>
          <w:highlight w:val="none"/>
          <w:lang w:eastAsia="zh-CN"/>
        </w:rPr>
        <w:t>销个人</w:t>
      </w:r>
      <w:r>
        <w:rPr>
          <w:rFonts w:hint="eastAsia" w:ascii="仿宋" w:hAnsi="仿宋" w:eastAsia="仿宋" w:cs="仿宋"/>
          <w:color w:val="auto"/>
          <w:sz w:val="32"/>
          <w:szCs w:val="32"/>
          <w:highlight w:val="none"/>
        </w:rPr>
        <w:t>住房公积金</w:t>
      </w:r>
      <w:r>
        <w:rPr>
          <w:rFonts w:hint="eastAsia" w:ascii="仿宋" w:hAnsi="仿宋" w:eastAsia="仿宋" w:cs="仿宋"/>
          <w:color w:val="auto"/>
          <w:sz w:val="32"/>
          <w:szCs w:val="32"/>
          <w:highlight w:val="none"/>
          <w:lang w:eastAsia="zh-CN"/>
        </w:rPr>
        <w:t>账户</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；无继承人也无受遗赠人的，职工住房公积金账户内的</w:t>
      </w:r>
      <w:r>
        <w:rPr>
          <w:rFonts w:hint="eastAsia" w:eastAsia="方正仿宋简体" w:cs="Times New Roman"/>
          <w:i w:val="0"/>
          <w:caps w:val="0"/>
          <w:color w:val="auto"/>
          <w:spacing w:val="0"/>
          <w:kern w:val="0"/>
          <w:sz w:val="32"/>
          <w:szCs w:val="32"/>
          <w:highlight w:val="none"/>
          <w:shd w:val="clear" w:fill="FFFFFF"/>
          <w:lang w:val="en-US" w:eastAsia="zh-CN" w:bidi="ar"/>
        </w:rPr>
        <w:t>全部</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余额纳入住房公积金的增值收益。</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pPr>
      <w:r>
        <w:rPr>
          <w:rFonts w:hint="eastAsia" w:ascii="仿宋" w:hAnsi="仿宋" w:eastAsia="仿宋" w:cs="仿宋"/>
          <w:b/>
          <w:bCs/>
          <w:color w:val="auto"/>
          <w:sz w:val="32"/>
          <w:szCs w:val="32"/>
          <w:highlight w:val="none"/>
          <w:lang w:eastAsia="zh-CN"/>
        </w:rPr>
        <w:t>第十一条</w:t>
      </w:r>
      <w:r>
        <w:rPr>
          <w:rFonts w:hint="eastAsia" w:ascii="仿宋" w:hAnsi="仿宋" w:eastAsia="仿宋" w:cs="仿宋"/>
          <w:b/>
          <w:bCs/>
          <w:color w:val="auto"/>
          <w:sz w:val="32"/>
          <w:szCs w:val="32"/>
          <w:highlight w:val="none"/>
          <w:lang w:val="en-US" w:eastAsia="zh-CN"/>
        </w:rPr>
        <w:t xml:space="preserve"> </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如果同一套住房在一年内发生两次或两次以上房屋权属交易</w:t>
      </w:r>
      <w:r>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t>行为</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的，在</w:t>
      </w:r>
      <w:r>
        <w:rPr>
          <w:rFonts w:hint="eastAsia" w:eastAsia="方正仿宋简体" w:cs="Times New Roman"/>
          <w:i w:val="0"/>
          <w:caps w:val="0"/>
          <w:color w:val="auto"/>
          <w:spacing w:val="0"/>
          <w:kern w:val="0"/>
          <w:sz w:val="32"/>
          <w:szCs w:val="32"/>
          <w:highlight w:val="none"/>
          <w:shd w:val="clear" w:fill="FFFFFF"/>
          <w:lang w:val="en-US" w:eastAsia="zh-CN" w:bidi="ar"/>
        </w:rPr>
        <w:t>一</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年内只能提取一次住房公积金。</w:t>
      </w:r>
      <w:r>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t>若</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该套住房</w:t>
      </w:r>
      <w:r>
        <w:rPr>
          <w:rFonts w:hint="eastAsia" w:eastAsia="方正仿宋简体" w:cs="Times New Roman"/>
          <w:i w:val="0"/>
          <w:caps w:val="0"/>
          <w:color w:val="auto"/>
          <w:spacing w:val="0"/>
          <w:kern w:val="0"/>
          <w:sz w:val="32"/>
          <w:szCs w:val="32"/>
          <w:highlight w:val="none"/>
          <w:shd w:val="clear" w:fill="FFFFFF"/>
          <w:lang w:val="en-US" w:eastAsia="zh-CN" w:bidi="ar"/>
        </w:rPr>
        <w:t>一年内</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再次交易并以该套住房再次申请提取</w:t>
      </w:r>
      <w:r>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t>住房公积金</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的，</w:t>
      </w:r>
      <w:r>
        <w:rPr>
          <w:rFonts w:hint="eastAsia" w:eastAsia="方正仿宋简体" w:cs="Times New Roman"/>
          <w:i w:val="0"/>
          <w:caps w:val="0"/>
          <w:color w:val="auto"/>
          <w:spacing w:val="0"/>
          <w:kern w:val="0"/>
          <w:sz w:val="32"/>
          <w:szCs w:val="32"/>
          <w:highlight w:val="none"/>
          <w:shd w:val="clear" w:fill="FFFFFF"/>
          <w:lang w:val="en-US" w:eastAsia="zh-CN" w:bidi="ar"/>
        </w:rPr>
        <w:t>应从</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过户后的</w:t>
      </w:r>
      <w:r>
        <w:rPr>
          <w:rFonts w:hint="eastAsia" w:eastAsia="方正仿宋简体" w:cs="Times New Roman"/>
          <w:i w:val="0"/>
          <w:caps w:val="0"/>
          <w:color w:val="auto"/>
          <w:spacing w:val="0"/>
          <w:kern w:val="0"/>
          <w:sz w:val="32"/>
          <w:szCs w:val="32"/>
          <w:highlight w:val="none"/>
          <w:shd w:val="clear" w:fill="FFFFFF"/>
          <w:lang w:val="en-US" w:eastAsia="zh-CN" w:bidi="ar"/>
        </w:rPr>
        <w:t>不动产</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权证发证时间开始计算</w:t>
      </w:r>
      <w:r>
        <w:rPr>
          <w:rFonts w:hint="eastAsia" w:eastAsia="方正仿宋简体" w:cs="Times New Roman"/>
          <w:i w:val="0"/>
          <w:caps w:val="0"/>
          <w:color w:val="auto"/>
          <w:spacing w:val="0"/>
          <w:kern w:val="0"/>
          <w:sz w:val="32"/>
          <w:szCs w:val="32"/>
          <w:highlight w:val="none"/>
          <w:shd w:val="clear" w:fill="FFFFFF"/>
          <w:lang w:val="en-US" w:eastAsia="zh-CN" w:bidi="ar"/>
        </w:rPr>
        <w:t>满一年后提取</w:t>
      </w:r>
      <w:r>
        <w:rPr>
          <w:rFonts w:hint="default" w:ascii="Times New Roman" w:hAnsi="Times New Roman" w:eastAsia="方正仿宋简体" w:cs="Times New Roman"/>
          <w:i w:val="0"/>
          <w:caps w:val="0"/>
          <w:color w:val="auto"/>
          <w:spacing w:val="0"/>
          <w:kern w:val="0"/>
          <w:sz w:val="32"/>
          <w:szCs w:val="32"/>
          <w:highlight w:val="none"/>
          <w:shd w:val="clear" w:fill="FFFFFF"/>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left"/>
        <w:textAlignment w:val="center"/>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pPr>
      <w:r>
        <w:rPr>
          <w:rFonts w:hint="eastAsia" w:ascii="仿宋" w:hAnsi="仿宋" w:eastAsia="仿宋" w:cs="仿宋"/>
          <w:b/>
          <w:bCs/>
          <w:color w:val="auto"/>
          <w:sz w:val="32"/>
          <w:szCs w:val="32"/>
          <w:highlight w:val="none"/>
          <w:lang w:eastAsia="zh-CN"/>
        </w:rPr>
        <w:t>　　第十二条</w:t>
      </w:r>
      <w:r>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t xml:space="preserve"> 职工在济宁市行政区域以外的城市购买新建自住住房、再交易自住住房或偿还购房贷款本息申请提取住房公积金的，购房地应为职工的户籍地或工作地，或</w:t>
      </w:r>
      <w:r>
        <w:rPr>
          <w:rFonts w:hint="eastAsia" w:eastAsia="方正仿宋简体" w:cs="Times New Roman"/>
          <w:i w:val="0"/>
          <w:caps w:val="0"/>
          <w:color w:val="auto"/>
          <w:spacing w:val="0"/>
          <w:kern w:val="0"/>
          <w:sz w:val="32"/>
          <w:szCs w:val="32"/>
          <w:highlight w:val="none"/>
          <w:shd w:val="clear" w:fill="FFFFFF"/>
          <w:lang w:val="en-US" w:eastAsia="zh-CN" w:bidi="ar"/>
        </w:rPr>
        <w:t>为</w:t>
      </w:r>
      <w:r>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t>职工配偶的户籍地或住房公积金缴存地。</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pPr>
      <w:r>
        <w:rPr>
          <w:rFonts w:hint="eastAsia" w:ascii="Times New Roman" w:hAnsi="Times New Roman" w:eastAsia="方正仿宋简体" w:cs="Times New Roman"/>
          <w:b/>
          <w:bCs/>
          <w:i w:val="0"/>
          <w:caps w:val="0"/>
          <w:color w:val="auto"/>
          <w:spacing w:val="0"/>
          <w:kern w:val="0"/>
          <w:sz w:val="32"/>
          <w:szCs w:val="32"/>
          <w:highlight w:val="none"/>
          <w:shd w:val="clear" w:fill="FFFFFF"/>
          <w:lang w:val="en-US" w:eastAsia="zh-CN" w:bidi="ar"/>
        </w:rPr>
        <w:t>第十三条</w:t>
      </w:r>
      <w:r>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t xml:space="preserve"> 已办理本市住房公积金贷款的职工，在住房公积金贷款未结清前，可凭该次住房公积金贷款所购住房申请购房提取及提前偿还本市住房公积金贷款，不得以其他情形提取住房公积金。</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pPr>
      <w:r>
        <w:rPr>
          <w:rFonts w:hint="eastAsia" w:ascii="仿宋" w:hAnsi="仿宋" w:eastAsia="仿宋" w:cs="仿宋"/>
          <w:b/>
          <w:bCs/>
          <w:color w:val="auto"/>
          <w:sz w:val="32"/>
          <w:szCs w:val="32"/>
          <w:highlight w:val="none"/>
          <w:lang w:eastAsia="zh-CN"/>
        </w:rPr>
        <w:t>第十四条</w:t>
      </w:r>
      <w:r>
        <w:rPr>
          <w:rFonts w:hint="eastAsia" w:ascii="仿宋" w:hAnsi="仿宋" w:eastAsia="仿宋" w:cs="仿宋"/>
          <w:color w:val="auto"/>
          <w:sz w:val="32"/>
          <w:szCs w:val="32"/>
          <w:highlight w:val="none"/>
          <w:lang w:val="en-US" w:eastAsia="zh-CN"/>
        </w:rPr>
        <w:t xml:space="preserve"> </w:t>
      </w:r>
      <w:r>
        <w:rPr>
          <w:rFonts w:hint="eastAsia" w:ascii="Times New Roman" w:hAnsi="Times New Roman" w:eastAsia="方正仿宋简体" w:cs="Times New Roman"/>
          <w:i w:val="0"/>
          <w:caps w:val="0"/>
          <w:color w:val="auto"/>
          <w:spacing w:val="0"/>
          <w:kern w:val="0"/>
          <w:sz w:val="32"/>
          <w:szCs w:val="32"/>
          <w:highlight w:val="none"/>
          <w:shd w:val="clear" w:fill="FFFFFF"/>
          <w:lang w:val="en-US" w:eastAsia="zh-CN" w:bidi="ar"/>
        </w:rPr>
        <w:t>已办理本市住房公积金贴息贷款的职工，提前偿还部分或全部贷款本息的，可凭提前还款凭证提取住房公积金账户余额。住房公积金不得用于提前偿还商业住房贷款及异地住房公积金贷款。</w:t>
      </w:r>
    </w:p>
    <w:p>
      <w:pPr>
        <w:keepNext w:val="0"/>
        <w:keepLines w:val="0"/>
        <w:pageBreakBefore w:val="0"/>
        <w:numPr>
          <w:ilvl w:val="0"/>
          <w:numId w:val="0"/>
        </w:numPr>
        <w:kinsoku/>
        <w:wordWrap/>
        <w:overflowPunct/>
        <w:topLinePunct w:val="0"/>
        <w:autoSpaceDE/>
        <w:autoSpaceDN/>
        <w:bidi w:val="0"/>
        <w:adjustRightInd/>
        <w:snapToGrid/>
        <w:spacing w:line="576" w:lineRule="exact"/>
        <w:ind w:right="0" w:rightChars="0" w:firstLine="643"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第十五条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职工连续足额缴存住房公积金满3个月，本人及配偶在</w:t>
      </w:r>
      <w:r>
        <w:rPr>
          <w:rFonts w:hint="eastAsia" w:ascii="仿宋" w:hAnsi="仿宋" w:eastAsia="仿宋" w:cs="仿宋"/>
          <w:color w:val="auto"/>
          <w:sz w:val="32"/>
          <w:szCs w:val="32"/>
          <w:highlight w:val="none"/>
          <w:lang w:eastAsia="zh-CN"/>
        </w:rPr>
        <w:t>济宁市行政区域内无自住</w:t>
      </w:r>
      <w:r>
        <w:rPr>
          <w:rFonts w:hint="eastAsia" w:ascii="仿宋" w:hAnsi="仿宋" w:eastAsia="仿宋" w:cs="仿宋"/>
          <w:color w:val="auto"/>
          <w:sz w:val="32"/>
          <w:szCs w:val="32"/>
          <w:highlight w:val="none"/>
        </w:rPr>
        <w:t>住房</w:t>
      </w:r>
      <w:r>
        <w:rPr>
          <w:rFonts w:hint="eastAsia" w:ascii="仿宋" w:hAnsi="仿宋" w:eastAsia="仿宋" w:cs="仿宋"/>
          <w:color w:val="auto"/>
          <w:sz w:val="32"/>
          <w:szCs w:val="32"/>
          <w:highlight w:val="none"/>
          <w:lang w:eastAsia="zh-CN"/>
        </w:rPr>
        <w:t>且</w:t>
      </w:r>
      <w:r>
        <w:rPr>
          <w:rFonts w:hint="eastAsia" w:ascii="仿宋" w:hAnsi="仿宋" w:eastAsia="仿宋" w:cs="仿宋"/>
          <w:color w:val="auto"/>
          <w:sz w:val="32"/>
          <w:szCs w:val="32"/>
          <w:highlight w:val="none"/>
        </w:rPr>
        <w:t>租赁住房的，可提取本人及配偶的住房公积金支付房租。</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40"/>
          <w:highlight w:val="none"/>
        </w:rPr>
      </w:pPr>
      <w:r>
        <w:rPr>
          <w:rFonts w:hint="eastAsia" w:ascii="仿宋" w:hAnsi="仿宋" w:eastAsia="仿宋" w:cs="仿宋"/>
          <w:b/>
          <w:bCs/>
          <w:color w:val="auto"/>
          <w:sz w:val="32"/>
          <w:szCs w:val="32"/>
          <w:highlight w:val="none"/>
        </w:rPr>
        <w:t>第十</w:t>
      </w:r>
      <w:r>
        <w:rPr>
          <w:rFonts w:hint="eastAsia" w:ascii="仿宋" w:hAnsi="仿宋" w:eastAsia="仿宋" w:cs="仿宋"/>
          <w:b/>
          <w:bCs/>
          <w:color w:val="auto"/>
          <w:sz w:val="32"/>
          <w:szCs w:val="32"/>
          <w:highlight w:val="none"/>
          <w:lang w:eastAsia="zh-CN"/>
        </w:rPr>
        <w:t>六</w:t>
      </w:r>
      <w:r>
        <w:rPr>
          <w:rFonts w:hint="eastAsia" w:ascii="仿宋" w:hAnsi="仿宋" w:eastAsia="仿宋" w:cs="仿宋"/>
          <w:b/>
          <w:bCs/>
          <w:color w:val="auto"/>
          <w:sz w:val="32"/>
          <w:szCs w:val="32"/>
          <w:highlight w:val="none"/>
        </w:rPr>
        <w:t>条</w:t>
      </w:r>
      <w:r>
        <w:rPr>
          <w:rFonts w:hint="eastAsia" w:ascii="仿宋_GB2312" w:hAnsi="仿宋_GB2312" w:eastAsia="仿宋_GB2312" w:cs="仿宋_GB2312"/>
          <w:color w:val="auto"/>
          <w:sz w:val="32"/>
          <w:szCs w:val="40"/>
          <w:highlight w:val="none"/>
        </w:rPr>
        <w:t xml:space="preserve"> 职工与单位解除或终止劳动关系的，</w:t>
      </w:r>
      <w:r>
        <w:rPr>
          <w:rFonts w:hint="eastAsia" w:ascii="仿宋_GB2312" w:hAnsi="仿宋_GB2312" w:eastAsia="仿宋_GB2312" w:cs="仿宋_GB2312"/>
          <w:color w:val="auto"/>
          <w:sz w:val="32"/>
          <w:szCs w:val="40"/>
          <w:highlight w:val="none"/>
          <w:lang w:eastAsia="zh-CN"/>
        </w:rPr>
        <w:t>应</w:t>
      </w:r>
      <w:r>
        <w:rPr>
          <w:rFonts w:hint="eastAsia" w:ascii="仿宋_GB2312" w:hAnsi="仿宋_GB2312" w:eastAsia="仿宋_GB2312" w:cs="仿宋_GB2312"/>
          <w:color w:val="auto"/>
          <w:sz w:val="32"/>
          <w:szCs w:val="40"/>
          <w:highlight w:val="none"/>
        </w:rPr>
        <w:t>先办理个人账户封存。账户封存期间，在异地开立住房公积金账户并稳定缴存半年以上的，办理异地转移接续手续。未在异地继续缴存的，封存满半年后可</w:t>
      </w:r>
      <w:r>
        <w:rPr>
          <w:rFonts w:hint="eastAsia" w:ascii="仿宋_GB2312" w:hAnsi="仿宋_GB2312" w:eastAsia="仿宋_GB2312" w:cs="仿宋_GB2312"/>
          <w:color w:val="auto"/>
          <w:sz w:val="32"/>
          <w:szCs w:val="40"/>
          <w:highlight w:val="none"/>
          <w:lang w:eastAsia="zh-CN"/>
        </w:rPr>
        <w:t>申请</w:t>
      </w:r>
      <w:r>
        <w:rPr>
          <w:rFonts w:hint="eastAsia" w:ascii="仿宋_GB2312" w:hAnsi="仿宋_GB2312" w:eastAsia="仿宋_GB2312" w:cs="仿宋_GB2312"/>
          <w:color w:val="auto"/>
          <w:sz w:val="32"/>
          <w:szCs w:val="40"/>
          <w:highlight w:val="none"/>
        </w:rPr>
        <w:t>提取。</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b/>
          <w:bCs/>
          <w:color w:val="auto"/>
          <w:sz w:val="32"/>
          <w:szCs w:val="40"/>
          <w:highlight w:val="none"/>
          <w:lang w:eastAsia="zh-CN"/>
        </w:rPr>
        <w:t>第十七条</w:t>
      </w:r>
      <w:r>
        <w:rPr>
          <w:rFonts w:hint="eastAsia" w:ascii="仿宋_GB2312" w:hAnsi="仿宋_GB2312" w:eastAsia="仿宋_GB2312" w:cs="仿宋_GB2312"/>
          <w:b/>
          <w:bCs/>
          <w:color w:val="auto"/>
          <w:sz w:val="32"/>
          <w:szCs w:val="40"/>
          <w:highlight w:val="none"/>
          <w:lang w:val="en-US" w:eastAsia="zh-CN"/>
        </w:rPr>
        <w:t xml:space="preserve"> </w:t>
      </w:r>
      <w:r>
        <w:rPr>
          <w:rFonts w:hint="eastAsia" w:ascii="仿宋_GB2312" w:hAnsi="仿宋_GB2312" w:eastAsia="仿宋_GB2312" w:cs="仿宋_GB2312"/>
          <w:color w:val="auto"/>
          <w:sz w:val="32"/>
          <w:szCs w:val="40"/>
          <w:highlight w:val="none"/>
          <w:lang w:val="en-US" w:eastAsia="zh-CN"/>
        </w:rPr>
        <w:t>个人自愿缴存者符合本办法第六条情形之一的，可参照本办法相关规定申请提取住房公积金。</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40"/>
          <w:highlight w:val="none"/>
        </w:rPr>
      </w:pPr>
    </w:p>
    <w:p>
      <w:pPr>
        <w:keepNext w:val="0"/>
        <w:keepLines w:val="0"/>
        <w:pageBreakBefore w:val="0"/>
        <w:numPr>
          <w:ilvl w:val="0"/>
          <w:numId w:val="0"/>
        </w:numPr>
        <w:kinsoku/>
        <w:wordWrap/>
        <w:overflowPunct/>
        <w:topLinePunct w:val="0"/>
        <w:autoSpaceDE/>
        <w:autoSpaceDN/>
        <w:bidi w:val="0"/>
        <w:adjustRightInd/>
        <w:snapToGrid/>
        <w:spacing w:line="576" w:lineRule="exact"/>
        <w:ind w:right="0" w:rightChars="0"/>
        <w:jc w:val="center"/>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第三章　提取频次及额度</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40"/>
          <w:highlight w:val="none"/>
          <w:lang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　　</w:t>
      </w:r>
      <w:r>
        <w:rPr>
          <w:rFonts w:hint="eastAsia" w:ascii="仿宋" w:hAnsi="仿宋" w:eastAsia="仿宋" w:cs="仿宋"/>
          <w:b/>
          <w:bCs/>
          <w:color w:val="auto"/>
          <w:sz w:val="32"/>
          <w:szCs w:val="32"/>
          <w:highlight w:val="none"/>
          <w:lang w:eastAsia="zh-CN"/>
        </w:rPr>
        <w:t>第十八条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职工</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购买、建造、翻建、大修自住住房</w:t>
      </w:r>
      <w:r>
        <w:rPr>
          <w:rFonts w:hint="eastAsia" w:ascii="仿宋" w:hAnsi="仿宋" w:eastAsia="仿宋" w:cs="仿宋"/>
          <w:color w:val="auto"/>
          <w:sz w:val="32"/>
          <w:szCs w:val="32"/>
          <w:highlight w:val="none"/>
          <w:lang w:eastAsia="zh-CN"/>
        </w:rPr>
        <w:t>申请提取住房公积金</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eastAsia="zh-CN"/>
        </w:rPr>
        <w:t>一名职工对该套住房</w:t>
      </w:r>
      <w:r>
        <w:rPr>
          <w:rFonts w:hint="eastAsia" w:ascii="仿宋" w:hAnsi="仿宋" w:eastAsia="仿宋" w:cs="仿宋"/>
          <w:color w:val="auto"/>
          <w:sz w:val="32"/>
          <w:szCs w:val="32"/>
          <w:highlight w:val="none"/>
        </w:rPr>
        <w:t>仅限提取一次。</w:t>
      </w:r>
    </w:p>
    <w:p>
      <w:pPr>
        <w:keepNext w:val="0"/>
        <w:keepLines w:val="0"/>
        <w:pageBreakBefore w:val="0"/>
        <w:kinsoku/>
        <w:wordWrap/>
        <w:overflowPunct/>
        <w:topLinePunct w:val="0"/>
        <w:autoSpaceDE/>
        <w:autoSpaceDN/>
        <w:bidi w:val="0"/>
        <w:adjustRightInd/>
        <w:snapToGrid/>
        <w:spacing w:line="576" w:lineRule="exact"/>
        <w:ind w:left="0" w:firstLine="64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购买自住住房的，</w:t>
      </w:r>
      <w:r>
        <w:rPr>
          <w:rFonts w:hint="eastAsia" w:ascii="仿宋" w:hAnsi="仿宋" w:eastAsia="仿宋" w:cs="仿宋"/>
          <w:color w:val="auto"/>
          <w:sz w:val="32"/>
          <w:szCs w:val="32"/>
          <w:highlight w:val="none"/>
          <w:lang w:eastAsia="zh-CN"/>
        </w:rPr>
        <w:t>提取金额不得超过实际支付的购房款（不含住房贷款金额），</w:t>
      </w:r>
      <w:r>
        <w:rPr>
          <w:rFonts w:hint="eastAsia" w:ascii="仿宋" w:hAnsi="仿宋" w:eastAsia="仿宋" w:cs="仿宋"/>
          <w:color w:val="auto"/>
          <w:sz w:val="32"/>
          <w:szCs w:val="32"/>
          <w:highlight w:val="none"/>
          <w:lang w:val="en-US" w:eastAsia="zh-CN"/>
        </w:rPr>
        <w:t>职工已申请住房公积金贷款的，提取后账户余额不得低于计算贷款额度时须留存的金额。</w:t>
      </w:r>
      <w:r>
        <w:rPr>
          <w:rFonts w:hint="eastAsia" w:ascii="仿宋" w:hAnsi="仿宋" w:eastAsia="仿宋" w:cs="仿宋"/>
          <w:color w:val="auto"/>
          <w:sz w:val="32"/>
          <w:szCs w:val="32"/>
          <w:highlight w:val="none"/>
          <w:lang w:eastAsia="zh-CN"/>
        </w:rPr>
        <w:t>建造、翻建、大修自住住房的，提取金额不得超过实际支付的</w:t>
      </w:r>
      <w:r>
        <w:rPr>
          <w:rFonts w:hint="eastAsia" w:ascii="仿宋" w:hAnsi="仿宋" w:eastAsia="仿宋" w:cs="仿宋"/>
          <w:color w:val="auto"/>
          <w:sz w:val="32"/>
          <w:szCs w:val="32"/>
          <w:highlight w:val="none"/>
        </w:rPr>
        <w:t>建造、翻建、大修</w:t>
      </w:r>
      <w:r>
        <w:rPr>
          <w:rFonts w:hint="eastAsia" w:ascii="仿宋" w:hAnsi="仿宋" w:eastAsia="仿宋" w:cs="仿宋"/>
          <w:color w:val="auto"/>
          <w:sz w:val="32"/>
          <w:szCs w:val="32"/>
          <w:highlight w:val="none"/>
          <w:lang w:eastAsia="zh-CN"/>
        </w:rPr>
        <w:t>自住住房费用。其中：</w:t>
      </w:r>
    </w:p>
    <w:p>
      <w:pPr>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　　购买新建自住住房的，提取金额不得超过购房合同载明日期当日的住房公积金账户余额。</w:t>
      </w:r>
    </w:p>
    <w:p>
      <w:pPr>
        <w:keepNext w:val="0"/>
        <w:keepLines w:val="0"/>
        <w:pageBreakBefore w:val="0"/>
        <w:kinsoku/>
        <w:wordWrap/>
        <w:overflowPunct/>
        <w:topLinePunct w:val="0"/>
        <w:autoSpaceDE/>
        <w:autoSpaceDN/>
        <w:bidi w:val="0"/>
        <w:adjustRightInd/>
        <w:snapToGrid/>
        <w:spacing w:line="576" w:lineRule="exact"/>
        <w:ind w:left="0" w:firstLine="64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购买再交易自住住房及拍卖住房的，提取金额不得超过不动产权证书载明日期当日的住房公积金账户余额。</w:t>
      </w:r>
    </w:p>
    <w:p>
      <w:pPr>
        <w:keepNext w:val="0"/>
        <w:keepLines w:val="0"/>
        <w:pageBreakBefore w:val="0"/>
        <w:kinsoku/>
        <w:wordWrap/>
        <w:overflowPunct/>
        <w:topLinePunct w:val="0"/>
        <w:autoSpaceDE/>
        <w:autoSpaceDN/>
        <w:bidi w:val="0"/>
        <w:adjustRightInd/>
        <w:snapToGrid/>
        <w:spacing w:line="576" w:lineRule="exact"/>
        <w:ind w:left="0" w:firstLine="64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购买征收安置住房的，</w:t>
      </w:r>
      <w:r>
        <w:rPr>
          <w:rFonts w:hint="eastAsia" w:ascii="仿宋" w:hAnsi="仿宋" w:eastAsia="仿宋" w:cs="仿宋"/>
          <w:color w:val="auto"/>
          <w:sz w:val="32"/>
          <w:szCs w:val="32"/>
          <w:highlight w:val="none"/>
          <w:lang w:val="en-US" w:eastAsia="zh-CN"/>
        </w:rPr>
        <w:t>提取金额</w:t>
      </w:r>
      <w:r>
        <w:rPr>
          <w:rFonts w:hint="eastAsia" w:ascii="仿宋" w:hAnsi="仿宋" w:eastAsia="仿宋" w:cs="仿宋"/>
          <w:color w:val="auto"/>
          <w:sz w:val="32"/>
          <w:szCs w:val="32"/>
          <w:highlight w:val="none"/>
          <w:lang w:eastAsia="zh-CN"/>
        </w:rPr>
        <w:t>不得超过补交差价款票据载明日期当日的住房公积金账户余额。</w:t>
      </w:r>
    </w:p>
    <w:p>
      <w:pPr>
        <w:keepNext w:val="0"/>
        <w:keepLines w:val="0"/>
        <w:pageBreakBefore w:val="0"/>
        <w:kinsoku/>
        <w:wordWrap/>
        <w:overflowPunct/>
        <w:topLinePunct w:val="0"/>
        <w:autoSpaceDE/>
        <w:autoSpaceDN/>
        <w:bidi w:val="0"/>
        <w:adjustRightInd/>
        <w:snapToGrid/>
        <w:spacing w:line="576" w:lineRule="exact"/>
        <w:ind w:left="0" w:firstLine="64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建造、翻建、大修自住住房的，</w:t>
      </w:r>
      <w:r>
        <w:rPr>
          <w:rFonts w:hint="eastAsia" w:ascii="仿宋" w:hAnsi="仿宋" w:eastAsia="仿宋" w:cs="仿宋"/>
          <w:color w:val="auto"/>
          <w:sz w:val="32"/>
          <w:szCs w:val="32"/>
          <w:highlight w:val="none"/>
          <w:lang w:val="en-US" w:eastAsia="zh-CN"/>
        </w:rPr>
        <w:t>提取金额</w:t>
      </w:r>
      <w:r>
        <w:rPr>
          <w:rFonts w:hint="eastAsia" w:ascii="仿宋" w:hAnsi="仿宋" w:eastAsia="仿宋" w:cs="仿宋"/>
          <w:color w:val="auto"/>
          <w:sz w:val="32"/>
          <w:szCs w:val="32"/>
          <w:highlight w:val="none"/>
          <w:lang w:eastAsia="zh-CN"/>
        </w:rPr>
        <w:t>不得超过</w:t>
      </w:r>
      <w:r>
        <w:rPr>
          <w:rFonts w:hint="eastAsia" w:ascii="仿宋" w:hAnsi="仿宋" w:eastAsia="仿宋" w:cs="仿宋"/>
          <w:color w:val="auto"/>
          <w:kern w:val="2"/>
          <w:sz w:val="32"/>
          <w:szCs w:val="32"/>
          <w:highlight w:val="none"/>
          <w:lang w:val="en-US" w:eastAsia="zh-CN" w:bidi="ar-SA"/>
        </w:rPr>
        <w:t>建筑材料发票</w:t>
      </w:r>
      <w:r>
        <w:rPr>
          <w:rFonts w:hint="eastAsia" w:ascii="仿宋" w:hAnsi="仿宋" w:eastAsia="仿宋" w:cs="仿宋"/>
          <w:color w:val="auto"/>
          <w:sz w:val="32"/>
          <w:szCs w:val="32"/>
          <w:highlight w:val="none"/>
          <w:lang w:val="en-US" w:eastAsia="zh-CN"/>
        </w:rPr>
        <w:t>载明日期当日的住房公积金账户余额。</w:t>
      </w:r>
    </w:p>
    <w:p>
      <w:pPr>
        <w:keepNext w:val="0"/>
        <w:keepLines w:val="0"/>
        <w:pageBreakBefore w:val="0"/>
        <w:kinsoku/>
        <w:wordWrap/>
        <w:overflowPunct/>
        <w:topLinePunct w:val="0"/>
        <w:autoSpaceDE/>
        <w:autoSpaceDN/>
        <w:bidi w:val="0"/>
        <w:adjustRightInd/>
        <w:snapToGrid/>
        <w:spacing w:line="576" w:lineRule="exact"/>
        <w:ind w:left="0" w:firstLine="64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第十九条</w:t>
      </w:r>
      <w:r>
        <w:rPr>
          <w:rFonts w:hint="eastAsia" w:ascii="仿宋" w:hAnsi="仿宋" w:eastAsia="仿宋" w:cs="仿宋"/>
          <w:color w:val="auto"/>
          <w:sz w:val="32"/>
          <w:szCs w:val="32"/>
          <w:highlight w:val="none"/>
          <w:lang w:val="en-US" w:eastAsia="zh-CN"/>
        </w:rPr>
        <w:t xml:space="preserve"> 因</w:t>
      </w:r>
      <w:r>
        <w:rPr>
          <w:rFonts w:hint="eastAsia" w:ascii="仿宋" w:hAnsi="仿宋" w:eastAsia="仿宋" w:cs="仿宋"/>
          <w:color w:val="auto"/>
          <w:sz w:val="32"/>
          <w:szCs w:val="32"/>
          <w:highlight w:val="none"/>
          <w:lang w:eastAsia="zh-CN"/>
        </w:rPr>
        <w:t>偿还本市住房公积金贴息贷款、商业住房贷款及异地住房公积金贷款本息申请提取住房公积金的，可在首次还款之日起申</w:t>
      </w:r>
      <w:r>
        <w:rPr>
          <w:rFonts w:hint="eastAsia" w:ascii="仿宋" w:hAnsi="仿宋" w:eastAsia="仿宋" w:cs="仿宋"/>
          <w:color w:val="auto"/>
          <w:sz w:val="32"/>
          <w:szCs w:val="32"/>
          <w:highlight w:val="none"/>
          <w:lang w:val="en-US" w:eastAsia="zh-CN"/>
        </w:rPr>
        <w:t>请提取，以后</w:t>
      </w:r>
      <w:r>
        <w:rPr>
          <w:rFonts w:hint="eastAsia" w:ascii="仿宋" w:hAnsi="仿宋" w:eastAsia="仿宋" w:cs="仿宋"/>
          <w:color w:val="auto"/>
          <w:sz w:val="32"/>
          <w:szCs w:val="32"/>
          <w:highlight w:val="none"/>
        </w:rPr>
        <w:t>每个自然年度</w:t>
      </w:r>
      <w:r>
        <w:rPr>
          <w:rFonts w:hint="eastAsia" w:ascii="仿宋" w:hAnsi="仿宋" w:eastAsia="仿宋" w:cs="仿宋"/>
          <w:color w:val="auto"/>
          <w:sz w:val="32"/>
          <w:szCs w:val="32"/>
          <w:highlight w:val="none"/>
          <w:lang w:eastAsia="zh-CN"/>
        </w:rPr>
        <w:t>可</w:t>
      </w:r>
      <w:r>
        <w:rPr>
          <w:rFonts w:hint="eastAsia" w:ascii="仿宋" w:hAnsi="仿宋" w:eastAsia="仿宋" w:cs="仿宋"/>
          <w:color w:val="auto"/>
          <w:sz w:val="32"/>
          <w:szCs w:val="32"/>
          <w:highlight w:val="none"/>
        </w:rPr>
        <w:t>提取一次。提取金额不</w:t>
      </w:r>
      <w:r>
        <w:rPr>
          <w:rFonts w:hint="eastAsia" w:ascii="仿宋" w:hAnsi="仿宋" w:eastAsia="仿宋" w:cs="仿宋"/>
          <w:color w:val="auto"/>
          <w:sz w:val="32"/>
          <w:szCs w:val="32"/>
          <w:highlight w:val="none"/>
          <w:lang w:eastAsia="zh-CN"/>
        </w:rPr>
        <w:t>得</w:t>
      </w:r>
      <w:r>
        <w:rPr>
          <w:rFonts w:hint="eastAsia" w:ascii="仿宋" w:hAnsi="仿宋" w:eastAsia="仿宋" w:cs="仿宋"/>
          <w:color w:val="auto"/>
          <w:sz w:val="32"/>
          <w:szCs w:val="32"/>
          <w:highlight w:val="none"/>
        </w:rPr>
        <w:t>超过</w:t>
      </w:r>
      <w:r>
        <w:rPr>
          <w:rFonts w:hint="eastAsia" w:ascii="仿宋" w:hAnsi="仿宋" w:eastAsia="仿宋" w:cs="仿宋"/>
          <w:color w:val="auto"/>
          <w:sz w:val="32"/>
          <w:szCs w:val="32"/>
          <w:highlight w:val="none"/>
          <w:lang w:eastAsia="zh-CN"/>
        </w:rPr>
        <w:t>申请前最近</w:t>
      </w:r>
      <w:r>
        <w:rPr>
          <w:rFonts w:hint="eastAsia" w:ascii="仿宋" w:hAnsi="仿宋" w:eastAsia="仿宋" w:cs="仿宋"/>
          <w:color w:val="auto"/>
          <w:sz w:val="32"/>
          <w:szCs w:val="32"/>
          <w:highlight w:val="none"/>
        </w:rPr>
        <w:t>12个月</w:t>
      </w:r>
      <w:r>
        <w:rPr>
          <w:rFonts w:hint="eastAsia" w:ascii="仿宋" w:hAnsi="仿宋" w:eastAsia="仿宋" w:cs="仿宋"/>
          <w:color w:val="auto"/>
          <w:sz w:val="32"/>
          <w:szCs w:val="32"/>
          <w:highlight w:val="none"/>
          <w:lang w:eastAsia="zh-CN"/>
        </w:rPr>
        <w:t>偿还贷款本息总额。</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使用住房公积金账户余额</w:t>
      </w:r>
      <w:r>
        <w:rPr>
          <w:rFonts w:hint="eastAsia" w:ascii="仿宋" w:hAnsi="仿宋" w:eastAsia="仿宋" w:cs="仿宋"/>
          <w:color w:val="auto"/>
          <w:sz w:val="32"/>
          <w:szCs w:val="32"/>
          <w:highlight w:val="none"/>
          <w:lang w:val="en-US" w:eastAsia="zh-CN"/>
        </w:rPr>
        <w:t>提前偿还部分或全部本市住房公积金贷款本息的，还款金额不得低于一个月的应还款本息</w:t>
      </w:r>
      <w:r>
        <w:rPr>
          <w:rFonts w:hint="eastAsia" w:ascii="仿宋" w:hAnsi="仿宋" w:eastAsia="仿宋" w:cs="仿宋"/>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highlight w:val="none"/>
          <w:lang w:eastAsia="zh-CN"/>
        </w:rPr>
      </w:pPr>
      <w:r>
        <w:rPr>
          <w:rFonts w:hint="eastAsia" w:ascii="仿宋" w:hAnsi="仿宋" w:eastAsia="仿宋" w:cs="仿宋"/>
          <w:strike w:val="0"/>
          <w:dstrike w:val="0"/>
          <w:color w:val="auto"/>
          <w:sz w:val="32"/>
          <w:szCs w:val="32"/>
          <w:highlight w:val="none"/>
          <w:lang w:eastAsia="zh-CN"/>
        </w:rPr>
        <w:t>使用住房公积金账户余额提前偿还本市住房公积金贴息贷款的，提取金额不得超过还款凭证载明的金额及还款凭证载明日期当日的住房公积金账户余额。</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lang w:eastAsia="zh-CN"/>
        </w:rPr>
        <w:t>第二十条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strike w:val="0"/>
          <w:dstrike w:val="0"/>
          <w:color w:val="auto"/>
          <w:sz w:val="32"/>
          <w:szCs w:val="32"/>
          <w:highlight w:val="none"/>
          <w:lang w:eastAsia="zh-CN"/>
        </w:rPr>
        <w:t>无房职工租房自住的</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每个自然年度</w:t>
      </w:r>
      <w:r>
        <w:rPr>
          <w:rFonts w:hint="eastAsia" w:ascii="仿宋" w:hAnsi="仿宋" w:eastAsia="仿宋" w:cs="仿宋"/>
          <w:color w:val="auto"/>
          <w:sz w:val="32"/>
          <w:szCs w:val="32"/>
          <w:highlight w:val="none"/>
        </w:rPr>
        <w:t>提取一次。</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租住本市商品住房的，由公积金中心根据本市住房租赁市场价格水平变化情况，确定提取额度。</w:t>
      </w:r>
    </w:p>
    <w:p>
      <w:pPr>
        <w:keepNext w:val="0"/>
        <w:keepLines w:val="0"/>
        <w:pageBreakBefore w:val="0"/>
        <w:numPr>
          <w:ilvl w:val="0"/>
          <w:numId w:val="0"/>
        </w:numPr>
        <w:kinsoku/>
        <w:wordWrap/>
        <w:overflowPunct/>
        <w:topLinePunct w:val="0"/>
        <w:autoSpaceDE/>
        <w:autoSpaceDN/>
        <w:bidi w:val="0"/>
        <w:adjustRightInd/>
        <w:snapToGrid/>
        <w:spacing w:line="576" w:lineRule="exact"/>
        <w:ind w:right="0" w:rightChars="0" w:firstLine="640"/>
        <w:textAlignment w:val="auto"/>
        <w:outlineLvl w:val="9"/>
        <w:rPr>
          <w:rFonts w:hint="eastAsia" w:ascii="仿宋" w:hAnsi="仿宋" w:eastAsia="仿宋" w:cs="仿宋"/>
          <w:color w:val="auto"/>
          <w:sz w:val="32"/>
          <w:szCs w:val="32"/>
          <w:highlight w:val="none"/>
          <w:u w:val="single"/>
          <w:lang w:eastAsia="zh-CN"/>
        </w:rPr>
      </w:pPr>
      <w:r>
        <w:rPr>
          <w:rFonts w:hint="eastAsia" w:ascii="仿宋" w:hAnsi="仿宋" w:eastAsia="仿宋" w:cs="仿宋"/>
          <w:color w:val="auto"/>
          <w:sz w:val="32"/>
          <w:szCs w:val="32"/>
          <w:highlight w:val="none"/>
        </w:rPr>
        <w:t>租住本市公共租赁住房的，</w:t>
      </w:r>
      <w:r>
        <w:rPr>
          <w:rFonts w:hint="eastAsia" w:ascii="仿宋" w:hAnsi="仿宋" w:eastAsia="仿宋" w:cs="仿宋"/>
          <w:color w:val="auto"/>
          <w:sz w:val="32"/>
          <w:szCs w:val="32"/>
          <w:highlight w:val="none"/>
          <w:lang w:eastAsia="zh-CN"/>
        </w:rPr>
        <w:t>提取金额按照当年实际房租支出全额提取。</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eastAsia="仿宋_GB2312"/>
          <w:color w:val="auto"/>
          <w:sz w:val="32"/>
          <w:szCs w:val="40"/>
          <w:highlight w:val="none"/>
        </w:rPr>
      </w:pPr>
      <w:r>
        <w:rPr>
          <w:rFonts w:hint="eastAsia" w:ascii="仿宋" w:hAnsi="仿宋" w:eastAsia="仿宋" w:cs="仿宋"/>
          <w:b/>
          <w:bCs/>
          <w:color w:val="auto"/>
          <w:sz w:val="32"/>
          <w:szCs w:val="32"/>
          <w:highlight w:val="none"/>
          <w:lang w:eastAsia="zh-CN"/>
        </w:rPr>
        <w:t>第二十一条</w:t>
      </w:r>
      <w:r>
        <w:rPr>
          <w:rFonts w:hint="eastAsia" w:eastAsia="仿宋_GB2312"/>
          <w:color w:val="auto"/>
          <w:sz w:val="32"/>
          <w:szCs w:val="40"/>
          <w:highlight w:val="none"/>
          <w:lang w:val="en-US" w:eastAsia="zh-CN"/>
        </w:rPr>
        <w:t xml:space="preserve"> </w:t>
      </w:r>
      <w:r>
        <w:rPr>
          <w:rFonts w:hint="eastAsia" w:ascii="仿宋" w:hAnsi="仿宋" w:eastAsia="仿宋" w:cs="仿宋"/>
          <w:color w:val="auto"/>
          <w:sz w:val="32"/>
          <w:szCs w:val="32"/>
          <w:highlight w:val="none"/>
          <w:lang w:eastAsia="zh-CN"/>
        </w:rPr>
        <w:t>享受城镇居民最低生活保障的</w:t>
      </w:r>
      <w:r>
        <w:rPr>
          <w:rFonts w:hint="eastAsia" w:ascii="仿宋" w:hAnsi="仿宋" w:eastAsia="仿宋"/>
          <w:color w:val="auto"/>
          <w:sz w:val="32"/>
          <w:szCs w:val="40"/>
          <w:highlight w:val="none"/>
        </w:rPr>
        <w:t>，</w:t>
      </w:r>
      <w:r>
        <w:rPr>
          <w:rFonts w:hint="eastAsia" w:ascii="仿宋" w:hAnsi="仿宋" w:eastAsia="仿宋" w:cs="仿宋"/>
          <w:color w:val="auto"/>
          <w:sz w:val="32"/>
          <w:szCs w:val="32"/>
          <w:highlight w:val="none"/>
          <w:lang w:eastAsia="zh-CN"/>
        </w:rPr>
        <w:t>每个自然年度</w:t>
      </w:r>
      <w:r>
        <w:rPr>
          <w:rFonts w:hint="eastAsia" w:ascii="仿宋" w:hAnsi="仿宋" w:eastAsia="仿宋" w:cs="仿宋"/>
          <w:color w:val="auto"/>
          <w:sz w:val="32"/>
          <w:szCs w:val="32"/>
          <w:highlight w:val="none"/>
        </w:rPr>
        <w:t>提取一次。</w:t>
      </w:r>
      <w:r>
        <w:rPr>
          <w:rFonts w:hint="eastAsia" w:ascii="仿宋" w:hAnsi="仿宋" w:eastAsia="仿宋"/>
          <w:color w:val="auto"/>
          <w:sz w:val="32"/>
          <w:szCs w:val="40"/>
          <w:highlight w:val="none"/>
        </w:rPr>
        <w:t>提取</w:t>
      </w:r>
      <w:r>
        <w:rPr>
          <w:rFonts w:hint="eastAsia" w:ascii="仿宋" w:hAnsi="仿宋" w:eastAsia="仿宋"/>
          <w:color w:val="auto"/>
          <w:sz w:val="32"/>
          <w:szCs w:val="40"/>
          <w:highlight w:val="none"/>
          <w:lang w:eastAsia="zh-CN"/>
        </w:rPr>
        <w:t>金额</w:t>
      </w:r>
      <w:r>
        <w:rPr>
          <w:rFonts w:hint="eastAsia" w:ascii="仿宋" w:hAnsi="仿宋" w:eastAsia="仿宋"/>
          <w:color w:val="auto"/>
          <w:sz w:val="32"/>
          <w:szCs w:val="40"/>
          <w:highlight w:val="none"/>
        </w:rPr>
        <w:t>不</w:t>
      </w:r>
      <w:r>
        <w:rPr>
          <w:rFonts w:hint="eastAsia" w:ascii="仿宋" w:hAnsi="仿宋" w:eastAsia="仿宋"/>
          <w:color w:val="auto"/>
          <w:sz w:val="32"/>
          <w:szCs w:val="40"/>
          <w:highlight w:val="none"/>
          <w:lang w:eastAsia="zh-CN"/>
        </w:rPr>
        <w:t>得</w:t>
      </w:r>
      <w:r>
        <w:rPr>
          <w:rFonts w:hint="eastAsia" w:ascii="仿宋" w:hAnsi="仿宋" w:eastAsia="仿宋"/>
          <w:color w:val="auto"/>
          <w:sz w:val="32"/>
          <w:szCs w:val="40"/>
          <w:highlight w:val="none"/>
        </w:rPr>
        <w:t>超过</w:t>
      </w:r>
      <w:r>
        <w:rPr>
          <w:rFonts w:hint="eastAsia" w:ascii="仿宋" w:hAnsi="仿宋" w:eastAsia="仿宋"/>
          <w:color w:val="auto"/>
          <w:sz w:val="32"/>
          <w:szCs w:val="40"/>
          <w:highlight w:val="none"/>
          <w:lang w:eastAsia="zh-CN"/>
        </w:rPr>
        <w:t>低保证载明的</w:t>
      </w:r>
      <w:r>
        <w:rPr>
          <w:rFonts w:hint="eastAsia" w:ascii="仿宋" w:hAnsi="仿宋" w:eastAsia="仿宋"/>
          <w:color w:val="auto"/>
          <w:sz w:val="32"/>
          <w:szCs w:val="40"/>
          <w:highlight w:val="none"/>
        </w:rPr>
        <w:t>家庭成员当年最低生活标准。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二十二</w:t>
      </w:r>
      <w:r>
        <w:rPr>
          <w:rFonts w:hint="eastAsia" w:ascii="仿宋" w:hAnsi="仿宋" w:eastAsia="仿宋" w:cs="仿宋"/>
          <w:b/>
          <w:bCs/>
          <w:color w:val="auto"/>
          <w:sz w:val="32"/>
          <w:szCs w:val="32"/>
          <w:highlight w:val="none"/>
        </w:rPr>
        <w:t>条</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color w:val="auto"/>
          <w:sz w:val="32"/>
          <w:szCs w:val="32"/>
          <w:highlight w:val="none"/>
        </w:rPr>
        <w:t>非销户类提取金额</w:t>
      </w:r>
      <w:r>
        <w:rPr>
          <w:rFonts w:hint="eastAsia" w:ascii="仿宋" w:hAnsi="仿宋" w:eastAsia="仿宋" w:cs="仿宋"/>
          <w:color w:val="auto"/>
          <w:sz w:val="32"/>
          <w:szCs w:val="32"/>
          <w:highlight w:val="none"/>
          <w:lang w:eastAsia="zh-CN"/>
        </w:rPr>
        <w:t>应</w:t>
      </w:r>
      <w:r>
        <w:rPr>
          <w:rFonts w:hint="eastAsia" w:ascii="仿宋" w:hAnsi="仿宋" w:eastAsia="仿宋" w:cs="仿宋"/>
          <w:color w:val="auto"/>
          <w:sz w:val="32"/>
          <w:szCs w:val="32"/>
          <w:highlight w:val="none"/>
        </w:rPr>
        <w:t>为拾元整数</w:t>
      </w:r>
      <w:r>
        <w:rPr>
          <w:rFonts w:hint="eastAsia" w:ascii="仿宋" w:hAnsi="仿宋" w:eastAsia="仿宋" w:cs="仿宋"/>
          <w:color w:val="auto"/>
          <w:sz w:val="32"/>
          <w:szCs w:val="32"/>
          <w:highlight w:val="none"/>
          <w:lang w:eastAsia="zh-CN"/>
        </w:rPr>
        <w:t>倍</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章 提取材料</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仿宋" w:hAnsi="仿宋" w:eastAsia="仿宋" w:cs="仿宋"/>
          <w:color w:val="auto"/>
          <w:sz w:val="32"/>
          <w:szCs w:val="32"/>
          <w:highlight w:val="none"/>
        </w:rPr>
      </w:pPr>
    </w:p>
    <w:p>
      <w:pPr>
        <w:keepNext w:val="0"/>
        <w:keepLines w:val="0"/>
        <w:pageBreakBefore w:val="0"/>
        <w:numPr>
          <w:ilvl w:val="0"/>
          <w:numId w:val="0"/>
        </w:numPr>
        <w:kinsoku/>
        <w:wordWrap/>
        <w:overflowPunct/>
        <w:topLinePunct w:val="0"/>
        <w:autoSpaceDE/>
        <w:autoSpaceDN/>
        <w:bidi w:val="0"/>
        <w:adjustRightInd/>
        <w:snapToGrid/>
        <w:spacing w:line="576" w:lineRule="exact"/>
        <w:ind w:right="0" w:rightChars="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lang w:eastAsia="zh-CN"/>
        </w:rPr>
        <w:t>　　第二十三条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职工符合提取条件申请提取住房公积金的，应提供职工</w:t>
      </w:r>
      <w:r>
        <w:rPr>
          <w:rFonts w:hint="eastAsia" w:ascii="仿宋" w:hAnsi="仿宋" w:eastAsia="仿宋" w:cs="仿宋"/>
          <w:color w:val="auto"/>
          <w:sz w:val="32"/>
          <w:szCs w:val="32"/>
          <w:highlight w:val="none"/>
        </w:rPr>
        <w:t>身份证</w:t>
      </w:r>
      <w:r>
        <w:rPr>
          <w:rFonts w:hint="eastAsia" w:ascii="仿宋" w:hAnsi="仿宋" w:eastAsia="仿宋" w:cs="仿宋"/>
          <w:color w:val="auto"/>
          <w:sz w:val="32"/>
          <w:szCs w:val="32"/>
          <w:highlight w:val="none"/>
          <w:lang w:eastAsia="zh-CN"/>
        </w:rPr>
        <w:t>、Ｉ类银行储蓄卡或存折。</w:t>
      </w:r>
    </w:p>
    <w:p>
      <w:pPr>
        <w:keepNext w:val="0"/>
        <w:keepLines w:val="0"/>
        <w:pageBreakBefore w:val="0"/>
        <w:numPr>
          <w:ilvl w:val="0"/>
          <w:numId w:val="0"/>
        </w:numPr>
        <w:kinsoku/>
        <w:wordWrap/>
        <w:overflowPunct/>
        <w:topLinePunct w:val="0"/>
        <w:autoSpaceDE/>
        <w:autoSpaceDN/>
        <w:bidi w:val="0"/>
        <w:adjustRightInd/>
        <w:snapToGrid/>
        <w:spacing w:line="576" w:lineRule="exact"/>
        <w:ind w:right="0" w:rightChars="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　　职工配偶符合提取条件申请提取住房公积金的，应提供结婚证、职工配偶身份证、Ｉ类银行储蓄卡或存折。</w:t>
      </w:r>
    </w:p>
    <w:p>
      <w:pPr>
        <w:keepNext w:val="0"/>
        <w:keepLines w:val="0"/>
        <w:pageBreakBefore w:val="0"/>
        <w:numPr>
          <w:ilvl w:val="0"/>
          <w:numId w:val="0"/>
        </w:numPr>
        <w:kinsoku/>
        <w:wordWrap/>
        <w:overflowPunct/>
        <w:topLinePunct w:val="0"/>
        <w:autoSpaceDE/>
        <w:autoSpaceDN/>
        <w:bidi w:val="0"/>
        <w:adjustRightInd/>
        <w:snapToGrid/>
        <w:spacing w:line="576" w:lineRule="exact"/>
        <w:ind w:right="0" w:rightChars="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　　</w:t>
      </w:r>
      <w:r>
        <w:rPr>
          <w:rFonts w:hint="eastAsia" w:ascii="仿宋" w:hAnsi="仿宋" w:eastAsia="仿宋" w:cs="仿宋"/>
          <w:color w:val="auto"/>
          <w:sz w:val="32"/>
          <w:szCs w:val="32"/>
          <w:highlight w:val="none"/>
        </w:rPr>
        <w:t>除确须本人当面签字确认的业务外，</w:t>
      </w:r>
      <w:r>
        <w:rPr>
          <w:rFonts w:hint="eastAsia" w:ascii="仿宋" w:hAnsi="仿宋" w:eastAsia="仿宋" w:cs="仿宋"/>
          <w:color w:val="auto"/>
          <w:sz w:val="32"/>
          <w:szCs w:val="32"/>
          <w:highlight w:val="none"/>
          <w:lang w:eastAsia="zh-CN"/>
        </w:rPr>
        <w:t>职工无法现场办理提取业务的，可委托配偶、父母、子女或所在单位的住房公积金单位专管员代为办理。配偶关系须提供身份证、结婚证；父母子女</w:t>
      </w:r>
      <w:r>
        <w:rPr>
          <w:rFonts w:hint="eastAsia" w:ascii="仿宋" w:hAnsi="仿宋" w:eastAsia="仿宋" w:cs="仿宋"/>
          <w:color w:val="auto"/>
          <w:sz w:val="32"/>
          <w:szCs w:val="32"/>
          <w:highlight w:val="none"/>
        </w:rPr>
        <w:t>关系</w:t>
      </w:r>
      <w:r>
        <w:rPr>
          <w:rFonts w:hint="eastAsia" w:ascii="仿宋" w:hAnsi="仿宋" w:eastAsia="仿宋" w:cs="仿宋"/>
          <w:color w:val="auto"/>
          <w:sz w:val="32"/>
          <w:szCs w:val="32"/>
          <w:highlight w:val="none"/>
          <w:lang w:eastAsia="zh-CN"/>
        </w:rPr>
        <w:t>须</w:t>
      </w:r>
      <w:r>
        <w:rPr>
          <w:rFonts w:hint="eastAsia" w:ascii="仿宋" w:hAnsi="仿宋" w:eastAsia="仿宋" w:cs="仿宋"/>
          <w:color w:val="auto"/>
          <w:sz w:val="32"/>
          <w:szCs w:val="32"/>
          <w:highlight w:val="none"/>
        </w:rPr>
        <w:t>提供身份证、户口簿</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单位</w:t>
      </w:r>
      <w:r>
        <w:rPr>
          <w:rFonts w:hint="eastAsia" w:ascii="仿宋" w:hAnsi="仿宋" w:eastAsia="仿宋" w:cs="仿宋"/>
          <w:color w:val="auto"/>
          <w:sz w:val="32"/>
          <w:szCs w:val="32"/>
          <w:highlight w:val="none"/>
          <w:lang w:eastAsia="zh-CN"/>
        </w:rPr>
        <w:t>专管员须</w:t>
      </w:r>
      <w:r>
        <w:rPr>
          <w:rFonts w:hint="eastAsia" w:ascii="仿宋" w:hAnsi="仿宋" w:eastAsia="仿宋" w:cs="仿宋"/>
          <w:color w:val="auto"/>
          <w:sz w:val="32"/>
          <w:szCs w:val="32"/>
          <w:highlight w:val="none"/>
        </w:rPr>
        <w:t>提供身份证。</w:t>
      </w:r>
    </w:p>
    <w:p>
      <w:pPr>
        <w:keepNext w:val="0"/>
        <w:keepLines w:val="0"/>
        <w:pageBreakBefore w:val="0"/>
        <w:kinsoku/>
        <w:wordWrap/>
        <w:overflowPunct/>
        <w:topLinePunct w:val="0"/>
        <w:autoSpaceDE/>
        <w:autoSpaceDN/>
        <w:bidi w:val="0"/>
        <w:adjustRightInd/>
        <w:snapToGrid/>
        <w:spacing w:line="576" w:lineRule="exact"/>
        <w:ind w:right="0" w:rightChars="0" w:firstLine="643"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rPr>
        <w:t>十</w:t>
      </w:r>
      <w:r>
        <w:rPr>
          <w:rFonts w:hint="eastAsia" w:ascii="仿宋" w:hAnsi="仿宋" w:eastAsia="仿宋" w:cs="仿宋"/>
          <w:b/>
          <w:bCs/>
          <w:color w:val="auto"/>
          <w:sz w:val="32"/>
          <w:szCs w:val="32"/>
          <w:highlight w:val="none"/>
          <w:lang w:eastAsia="zh-CN"/>
        </w:rPr>
        <w:t>四</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eastAsia="zh-CN"/>
        </w:rPr>
        <w:t>因购买、建造、翻建、大修自住住房申请提取住房公积金的，除本办法第二十三条规定的材料外，还应提供以下材料。</w:t>
      </w:r>
    </w:p>
    <w:p>
      <w:pPr>
        <w:keepNext w:val="0"/>
        <w:keepLines w:val="0"/>
        <w:pageBreakBefore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购买新建自住住房的，应提供房屋产权登记部门出具的网上备案确认书、购房合同、购房款发票。购买异地新建自住住房位于职工或配偶户籍地的，还应提供户口簿；位于职工或配偶工作地的，还应提供职工所在单位出具的实际工作地证明，或职工配偶的购房地住房公积金缴存凭证。</w:t>
      </w:r>
    </w:p>
    <w:p>
      <w:pPr>
        <w:keepNext w:val="0"/>
        <w:keepLines w:val="0"/>
        <w:pageBreakBefore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二）购买再交易自住住房的，应提供房屋买卖协议、交易过户后的不动产权证书、契税凭证。购买异地再交易自住住房位于职工或配偶户籍地的，还应提供户口簿；位于职工或配偶工作地的，还应提供职工所在单位出具的实际工作地证明，或职工配偶的购房地住房公积金缴存凭证。</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（三）购买</w:t>
      </w:r>
      <w:r>
        <w:rPr>
          <w:rFonts w:hint="eastAsia" w:ascii="仿宋" w:hAnsi="仿宋" w:eastAsia="仿宋" w:cs="仿宋"/>
          <w:color w:val="auto"/>
          <w:sz w:val="32"/>
          <w:szCs w:val="32"/>
          <w:highlight w:val="none"/>
          <w:lang w:eastAsia="zh-CN"/>
        </w:rPr>
        <w:t>征收</w:t>
      </w:r>
      <w:r>
        <w:rPr>
          <w:rFonts w:hint="eastAsia" w:ascii="仿宋" w:hAnsi="仿宋" w:eastAsia="仿宋" w:cs="仿宋"/>
          <w:color w:val="auto"/>
          <w:sz w:val="32"/>
          <w:szCs w:val="32"/>
          <w:highlight w:val="none"/>
        </w:rPr>
        <w:t>安置住房的</w:t>
      </w:r>
      <w:r>
        <w:rPr>
          <w:rFonts w:hint="eastAsia" w:ascii="仿宋" w:hAnsi="仿宋" w:eastAsia="仿宋" w:cs="仿宋"/>
          <w:color w:val="auto"/>
          <w:sz w:val="32"/>
          <w:szCs w:val="32"/>
          <w:highlight w:val="none"/>
          <w:lang w:eastAsia="zh-CN"/>
        </w:rPr>
        <w:t>，应提供与政府部门签订的房</w:t>
      </w:r>
      <w:r>
        <w:rPr>
          <w:rFonts w:hint="eastAsia" w:ascii="仿宋" w:hAnsi="仿宋" w:eastAsia="仿宋" w:cs="仿宋"/>
          <w:color w:val="auto"/>
          <w:sz w:val="32"/>
          <w:szCs w:val="32"/>
          <w:highlight w:val="none"/>
        </w:rPr>
        <w:t>屋征收补偿安置</w:t>
      </w:r>
      <w:r>
        <w:rPr>
          <w:rFonts w:hint="eastAsia" w:ascii="仿宋" w:hAnsi="仿宋" w:eastAsia="仿宋" w:cs="仿宋"/>
          <w:color w:val="auto"/>
          <w:sz w:val="32"/>
          <w:szCs w:val="32"/>
          <w:highlight w:val="none"/>
          <w:lang w:eastAsia="zh-CN"/>
        </w:rPr>
        <w:t>合同（</w:t>
      </w:r>
      <w:r>
        <w:rPr>
          <w:rFonts w:hint="eastAsia" w:ascii="仿宋" w:hAnsi="仿宋" w:eastAsia="仿宋" w:cs="仿宋"/>
          <w:color w:val="auto"/>
          <w:sz w:val="32"/>
          <w:szCs w:val="32"/>
          <w:highlight w:val="none"/>
        </w:rPr>
        <w:t>协议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、补交差价款</w:t>
      </w:r>
      <w:r>
        <w:rPr>
          <w:rFonts w:hint="eastAsia" w:ascii="仿宋" w:hAnsi="仿宋" w:eastAsia="仿宋" w:cs="仿宋"/>
          <w:color w:val="auto"/>
          <w:sz w:val="32"/>
          <w:szCs w:val="32"/>
          <w:highlight w:val="none"/>
          <w:lang w:eastAsia="zh-CN"/>
        </w:rPr>
        <w:t>票据。</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（四）购买拍卖住房的，应提供房屋拍卖成交确认书、不动产权证书、</w:t>
      </w:r>
      <w:r>
        <w:rPr>
          <w:rFonts w:hint="eastAsia" w:ascii="仿宋" w:hAnsi="仿宋" w:eastAsia="仿宋" w:cs="仿宋"/>
          <w:color w:val="auto"/>
          <w:sz w:val="32"/>
          <w:szCs w:val="32"/>
          <w:highlight w:val="none"/>
        </w:rPr>
        <w:t>契税凭证</w:t>
      </w:r>
      <w:r>
        <w:rPr>
          <w:rFonts w:hint="eastAsia" w:ascii="仿宋" w:hAnsi="仿宋" w:eastAsia="仿宋" w:cs="仿宋"/>
          <w:color w:val="auto"/>
          <w:sz w:val="32"/>
          <w:szCs w:val="32"/>
          <w:highlight w:val="none"/>
          <w:lang w:eastAsia="zh-CN"/>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（五）建造自住住房的，应提供规划、建设行政主管部门出具的建房批准文件、购买建筑材料发票。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（六）翻建自住住房的，应提供原房屋所有权证或原房屋不动产权证书、与原房屋所有权证或原房屋不动产权证书所在地一致的户口簿、规划、建设行政主管部门出具的旧房翻建批准文件、购买建筑材料发票。</w:t>
      </w:r>
    </w:p>
    <w:p>
      <w:pPr>
        <w:keepNext w:val="0"/>
        <w:keepLines w:val="0"/>
        <w:pageBreakBefore w:val="0"/>
        <w:numPr>
          <w:ilvl w:val="0"/>
          <w:numId w:val="0"/>
        </w:numPr>
        <w:kinsoku/>
        <w:wordWrap/>
        <w:overflowPunct/>
        <w:topLinePunct w:val="0"/>
        <w:autoSpaceDE/>
        <w:autoSpaceDN/>
        <w:bidi w:val="0"/>
        <w:adjustRightInd/>
        <w:snapToGrid/>
        <w:spacing w:line="576" w:lineRule="exact"/>
        <w:ind w:right="0" w:rightChars="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　　（七）</w:t>
      </w:r>
      <w:r>
        <w:rPr>
          <w:rFonts w:hint="eastAsia" w:ascii="仿宋" w:hAnsi="仿宋" w:eastAsia="仿宋" w:cs="仿宋"/>
          <w:color w:val="auto"/>
          <w:sz w:val="32"/>
          <w:szCs w:val="32"/>
          <w:highlight w:val="none"/>
        </w:rPr>
        <w:t>大修自住住房的，应提供</w:t>
      </w:r>
      <w:r>
        <w:rPr>
          <w:rFonts w:hint="eastAsia" w:ascii="仿宋" w:hAnsi="仿宋" w:eastAsia="仿宋" w:cs="仿宋"/>
          <w:color w:val="auto"/>
          <w:sz w:val="32"/>
          <w:szCs w:val="32"/>
          <w:highlight w:val="none"/>
          <w:lang w:eastAsia="zh-CN"/>
        </w:rPr>
        <w:t>房屋所有权证或不动产权证书、有资质机构出具的房屋危险性鉴定为Ｃ级或Ｄ级房屋安全鉴定报告</w:t>
      </w:r>
      <w:r>
        <w:rPr>
          <w:rFonts w:hint="eastAsia" w:ascii="仿宋" w:hAnsi="仿宋" w:eastAsia="仿宋" w:cs="仿宋"/>
          <w:color w:val="auto"/>
          <w:kern w:val="2"/>
          <w:sz w:val="32"/>
          <w:szCs w:val="32"/>
          <w:highlight w:val="none"/>
          <w:lang w:val="en-US" w:eastAsia="zh-CN" w:bidi="ar-SA"/>
        </w:rPr>
        <w:t>、购买建筑材料发票</w:t>
      </w:r>
      <w:r>
        <w:rPr>
          <w:rFonts w:hint="eastAsia" w:ascii="仿宋" w:hAnsi="仿宋" w:eastAsia="仿宋" w:cs="仿宋"/>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rPr>
        <w:t>十</w:t>
      </w:r>
      <w:r>
        <w:rPr>
          <w:rFonts w:hint="eastAsia" w:ascii="仿宋" w:hAnsi="仿宋" w:eastAsia="仿宋" w:cs="仿宋"/>
          <w:b/>
          <w:bCs/>
          <w:color w:val="auto"/>
          <w:sz w:val="32"/>
          <w:szCs w:val="32"/>
          <w:highlight w:val="none"/>
          <w:lang w:eastAsia="zh-CN"/>
        </w:rPr>
        <w:t>五</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偿还购房贷款本息</w:t>
      </w:r>
      <w:r>
        <w:rPr>
          <w:rFonts w:hint="eastAsia" w:ascii="仿宋" w:hAnsi="仿宋" w:eastAsia="仿宋" w:cs="仿宋"/>
          <w:color w:val="auto"/>
          <w:sz w:val="32"/>
          <w:szCs w:val="32"/>
          <w:highlight w:val="none"/>
          <w:lang w:eastAsia="zh-CN"/>
        </w:rPr>
        <w:t>申请提取住房公积金的，应提供以下材料。</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一</w:t>
      </w:r>
      <w:r>
        <w:rPr>
          <w:rFonts w:hint="eastAsia" w:ascii="仿宋" w:hAnsi="仿宋" w:eastAsia="仿宋" w:cs="仿宋"/>
          <w:color w:val="auto"/>
          <w:sz w:val="32"/>
          <w:szCs w:val="32"/>
          <w:highlight w:val="none"/>
        </w:rPr>
        <w:t>）偿还本市个人住房公积金贴息贷款本息的，</w:t>
      </w:r>
      <w:r>
        <w:rPr>
          <w:rFonts w:hint="eastAsia" w:ascii="仿宋" w:hAnsi="仿宋" w:eastAsia="仿宋" w:cs="仿宋"/>
          <w:color w:val="auto"/>
          <w:sz w:val="32"/>
          <w:szCs w:val="32"/>
          <w:highlight w:val="none"/>
          <w:lang w:eastAsia="zh-CN"/>
        </w:rPr>
        <w:t>仅需提供本办法第二十三条所列材料。</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二）偿还商业住房贷款及异地住房公积金贷款本息的，除本办法第二十三条规定的材料外，还应提供住房借款合同（仅需第一次提取时提供）、加盖银行印鉴的最近12个月的还款明细。异地住房贷款所购房屋位于职工或配偶户籍地的，还应提供户口簿；位于职工或配偶工作地的，还应提供职工所在单位出具的实际工作地证明，或职工配偶的购房地住房公积金缴存凭证。</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（三）提</w:t>
      </w:r>
      <w:r>
        <w:rPr>
          <w:rFonts w:hint="eastAsia" w:ascii="仿宋" w:hAnsi="仿宋" w:eastAsia="仿宋" w:cs="仿宋"/>
          <w:strike w:val="0"/>
          <w:dstrike w:val="0"/>
          <w:color w:val="auto"/>
          <w:sz w:val="32"/>
          <w:szCs w:val="32"/>
          <w:highlight w:val="none"/>
          <w:lang w:eastAsia="zh-CN"/>
        </w:rPr>
        <w:t>前偿还本市住房公积金贷款本息的，应提供身份证，由职工本人办理。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（四）提前偿还本市住房公积金贴息贷款的，除本办法第二十三条规定的材料外，还应提供贷款银行出具的加盖银行印鉴的提前还款凭证或还款流水。</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rPr>
        <w:t>十</w:t>
      </w:r>
      <w:r>
        <w:rPr>
          <w:rFonts w:hint="eastAsia" w:ascii="仿宋" w:hAnsi="仿宋" w:eastAsia="仿宋" w:cs="仿宋"/>
          <w:b/>
          <w:bCs/>
          <w:color w:val="auto"/>
          <w:sz w:val="32"/>
          <w:szCs w:val="32"/>
          <w:highlight w:val="none"/>
          <w:lang w:eastAsia="zh-CN"/>
        </w:rPr>
        <w:t>六</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eastAsia="zh-CN"/>
        </w:rPr>
        <w:t>因租住本市商品住房申请提取住房公积金的，除本办法第二十三条规定的材料外，还应提供夫妻双方身份证、结婚证、</w:t>
      </w:r>
      <w:r>
        <w:rPr>
          <w:rFonts w:hint="eastAsia" w:ascii="仿宋" w:hAnsi="仿宋" w:eastAsia="仿宋" w:cs="仿宋"/>
          <w:color w:val="auto"/>
          <w:sz w:val="32"/>
          <w:szCs w:val="32"/>
          <w:highlight w:val="none"/>
          <w:lang w:val="en-US" w:eastAsia="zh-CN"/>
        </w:rPr>
        <w:t>不动产登记部门出具的夫妻双方的</w:t>
      </w:r>
      <w:r>
        <w:rPr>
          <w:rFonts w:hint="eastAsia" w:ascii="仿宋" w:hAnsi="仿宋" w:eastAsia="仿宋" w:cs="仿宋"/>
          <w:color w:val="auto"/>
          <w:sz w:val="32"/>
          <w:szCs w:val="32"/>
          <w:highlight w:val="none"/>
          <w:lang w:eastAsia="zh-CN"/>
        </w:rPr>
        <w:t>无房证明。单身的，提供职工身份证、</w:t>
      </w:r>
      <w:r>
        <w:rPr>
          <w:rFonts w:hint="eastAsia" w:ascii="仿宋" w:hAnsi="仿宋" w:eastAsia="仿宋" w:cs="仿宋"/>
          <w:color w:val="auto"/>
          <w:sz w:val="32"/>
          <w:szCs w:val="32"/>
          <w:highlight w:val="none"/>
          <w:lang w:val="en-US" w:eastAsia="zh-CN"/>
        </w:rPr>
        <w:t>不动产登记部门出具的</w:t>
      </w:r>
      <w:r>
        <w:rPr>
          <w:rFonts w:hint="eastAsia" w:ascii="仿宋" w:hAnsi="仿宋" w:eastAsia="仿宋" w:cs="仿宋"/>
          <w:color w:val="auto"/>
          <w:sz w:val="32"/>
          <w:szCs w:val="32"/>
          <w:highlight w:val="none"/>
          <w:lang w:eastAsia="zh-CN"/>
        </w:rPr>
        <w:t>无房证明，并现场签订《个人婚姻诚信声明》，离异的还应提供离婚证或民政部门盖章的离婚协议书或法院判决书。</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租赁</w:t>
      </w:r>
      <w:r>
        <w:rPr>
          <w:rFonts w:hint="eastAsia" w:ascii="仿宋" w:hAnsi="仿宋" w:eastAsia="仿宋" w:cs="仿宋"/>
          <w:color w:val="auto"/>
          <w:sz w:val="32"/>
          <w:szCs w:val="32"/>
          <w:highlight w:val="none"/>
          <w:lang w:eastAsia="zh-CN"/>
        </w:rPr>
        <w:t>本市</w:t>
      </w:r>
      <w:r>
        <w:rPr>
          <w:rFonts w:hint="eastAsia" w:ascii="仿宋" w:hAnsi="仿宋" w:eastAsia="仿宋" w:cs="仿宋"/>
          <w:color w:val="auto"/>
          <w:sz w:val="32"/>
          <w:szCs w:val="32"/>
          <w:highlight w:val="none"/>
        </w:rPr>
        <w:t>公共租赁住房</w:t>
      </w:r>
      <w:r>
        <w:rPr>
          <w:rFonts w:hint="eastAsia" w:ascii="仿宋" w:hAnsi="仿宋" w:eastAsia="仿宋" w:cs="仿宋"/>
          <w:color w:val="auto"/>
          <w:sz w:val="32"/>
          <w:szCs w:val="32"/>
          <w:highlight w:val="none"/>
          <w:lang w:eastAsia="zh-CN"/>
        </w:rPr>
        <w:t>申请提取住房公积金的，除本办法第二十三条规定的材料外，还应提供</w:t>
      </w:r>
      <w:r>
        <w:rPr>
          <w:rFonts w:hint="eastAsia" w:ascii="仿宋" w:hAnsi="仿宋" w:eastAsia="仿宋" w:cs="仿宋"/>
          <w:color w:val="auto"/>
          <w:sz w:val="32"/>
          <w:szCs w:val="32"/>
          <w:highlight w:val="none"/>
        </w:rPr>
        <w:t>房屋租赁合同、租金缴纳</w:t>
      </w:r>
      <w:r>
        <w:rPr>
          <w:rFonts w:hint="eastAsia" w:ascii="仿宋" w:hAnsi="仿宋" w:eastAsia="仿宋" w:cs="仿宋"/>
          <w:color w:val="auto"/>
          <w:sz w:val="32"/>
          <w:szCs w:val="32"/>
          <w:highlight w:val="none"/>
          <w:lang w:eastAsia="zh-CN"/>
        </w:rPr>
        <w:t>凭证</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eastAsia="仿宋"/>
          <w:color w:val="auto"/>
          <w:sz w:val="32"/>
          <w:szCs w:val="32"/>
          <w:highlight w:val="none"/>
        </w:rPr>
      </w:pPr>
      <w:r>
        <w:rPr>
          <w:rFonts w:hint="eastAsia" w:ascii="仿宋" w:hAnsi="仿宋" w:eastAsia="仿宋" w:cs="仿宋"/>
          <w:b/>
          <w:bCs/>
          <w:color w:val="auto"/>
          <w:sz w:val="32"/>
          <w:szCs w:val="32"/>
          <w:highlight w:val="none"/>
          <w:lang w:eastAsia="zh-CN"/>
        </w:rPr>
        <w:t>第二十七条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因享受城镇居民最低生活保障申请提取住房公积金的，除本办法第二十三条规定的材料外，还应提供民政部门发放的</w:t>
      </w:r>
      <w:r>
        <w:rPr>
          <w:rFonts w:hint="eastAsia" w:eastAsia="仿宋"/>
          <w:color w:val="auto"/>
          <w:sz w:val="32"/>
          <w:szCs w:val="32"/>
          <w:highlight w:val="none"/>
        </w:rPr>
        <w:t>低保证。</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bCs/>
          <w:color w:val="auto"/>
          <w:sz w:val="32"/>
          <w:szCs w:val="32"/>
          <w:highlight w:val="none"/>
        </w:rPr>
        <w:t>第二十</w:t>
      </w:r>
      <w:r>
        <w:rPr>
          <w:rFonts w:hint="eastAsia" w:ascii="仿宋" w:hAnsi="仿宋" w:eastAsia="仿宋" w:cs="仿宋"/>
          <w:b/>
          <w:bCs/>
          <w:color w:val="auto"/>
          <w:sz w:val="32"/>
          <w:szCs w:val="32"/>
          <w:highlight w:val="none"/>
          <w:lang w:eastAsia="zh-CN"/>
        </w:rPr>
        <w:t>八</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退休</w:t>
      </w:r>
      <w:r>
        <w:rPr>
          <w:rFonts w:hint="eastAsia" w:ascii="仿宋" w:hAnsi="仿宋" w:eastAsia="仿宋" w:cs="仿宋"/>
          <w:color w:val="auto"/>
          <w:sz w:val="32"/>
          <w:szCs w:val="32"/>
          <w:highlight w:val="none"/>
          <w:lang w:eastAsia="zh-CN"/>
        </w:rPr>
        <w:t>申请提取住房公积金</w:t>
      </w:r>
      <w:r>
        <w:rPr>
          <w:rFonts w:hint="eastAsia" w:ascii="仿宋" w:hAnsi="仿宋" w:eastAsia="仿宋" w:cs="仿宋"/>
          <w:color w:val="auto"/>
          <w:sz w:val="32"/>
          <w:szCs w:val="32"/>
          <w:highlight w:val="none"/>
        </w:rPr>
        <w:t>，男</w:t>
      </w:r>
      <w:r>
        <w:rPr>
          <w:rFonts w:hint="eastAsia" w:ascii="仿宋" w:hAnsi="仿宋" w:eastAsia="仿宋" w:cs="仿宋"/>
          <w:b w:val="0"/>
          <w:bCs w:val="0"/>
          <w:color w:val="auto"/>
          <w:sz w:val="32"/>
          <w:szCs w:val="32"/>
          <w:highlight w:val="none"/>
        </w:rPr>
        <w:t>性满60周岁、女性满5</w:t>
      </w:r>
      <w:r>
        <w:rPr>
          <w:rFonts w:hint="eastAsia" w:ascii="仿宋" w:hAnsi="仿宋" w:eastAsia="仿宋" w:cs="仿宋"/>
          <w:b w:val="0"/>
          <w:bCs w:val="0"/>
          <w:color w:val="auto"/>
          <w:sz w:val="32"/>
          <w:szCs w:val="32"/>
          <w:highlight w:val="none"/>
          <w:lang w:val="en-US" w:eastAsia="zh-CN"/>
        </w:rPr>
        <w:t>5</w:t>
      </w:r>
      <w:r>
        <w:rPr>
          <w:rFonts w:hint="eastAsia" w:ascii="仿宋" w:hAnsi="仿宋" w:eastAsia="仿宋" w:cs="仿宋"/>
          <w:b w:val="0"/>
          <w:bCs w:val="0"/>
          <w:color w:val="auto"/>
          <w:sz w:val="32"/>
          <w:szCs w:val="32"/>
          <w:highlight w:val="none"/>
        </w:rPr>
        <w:t>周岁</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年龄认定以身份证为准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color w:val="auto"/>
          <w:sz w:val="32"/>
          <w:szCs w:val="32"/>
          <w:highlight w:val="none"/>
          <w:lang w:eastAsia="zh-CN"/>
        </w:rPr>
        <w:t>仅需提供第二十三条所列材料</w:t>
      </w:r>
      <w:r>
        <w:rPr>
          <w:rFonts w:hint="eastAsia" w:ascii="仿宋" w:hAnsi="仿宋" w:eastAsia="仿宋" w:cs="仿宋"/>
          <w:b w:val="0"/>
          <w:bCs w:val="0"/>
          <w:color w:val="auto"/>
          <w:sz w:val="32"/>
          <w:szCs w:val="32"/>
          <w:highlight w:val="none"/>
        </w:rPr>
        <w:t>。提前退休的，</w:t>
      </w:r>
      <w:r>
        <w:rPr>
          <w:rFonts w:hint="eastAsia" w:ascii="仿宋" w:hAnsi="仿宋" w:eastAsia="仿宋" w:cs="仿宋"/>
          <w:color w:val="auto"/>
          <w:sz w:val="32"/>
          <w:szCs w:val="32"/>
          <w:highlight w:val="none"/>
          <w:lang w:eastAsia="zh-CN"/>
        </w:rPr>
        <w:t>除本办法第二十三条规定的材料外，还</w:t>
      </w:r>
      <w:r>
        <w:rPr>
          <w:rFonts w:hint="eastAsia" w:ascii="仿宋" w:hAnsi="仿宋" w:eastAsia="仿宋" w:cs="仿宋"/>
          <w:b w:val="0"/>
          <w:bCs w:val="0"/>
          <w:color w:val="auto"/>
          <w:sz w:val="32"/>
          <w:szCs w:val="32"/>
          <w:highlight w:val="none"/>
        </w:rPr>
        <w:t>应提供人社部门审批</w:t>
      </w:r>
      <w:r>
        <w:rPr>
          <w:rFonts w:hint="eastAsia" w:ascii="仿宋" w:hAnsi="仿宋" w:eastAsia="仿宋" w:cs="仿宋"/>
          <w:color w:val="auto"/>
          <w:sz w:val="32"/>
          <w:szCs w:val="32"/>
          <w:highlight w:val="none"/>
        </w:rPr>
        <w:t>的离退休证或离退休审批表。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5"/>
        <w:jc w:val="both"/>
        <w:textAlignment w:val="center"/>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第二十九条</w:t>
      </w:r>
      <w:r>
        <w:rPr>
          <w:rFonts w:hint="eastAsia" w:ascii="仿宋" w:hAnsi="仿宋" w:eastAsia="仿宋" w:cs="仿宋"/>
          <w:color w:val="auto"/>
          <w:kern w:val="2"/>
          <w:sz w:val="32"/>
          <w:szCs w:val="32"/>
          <w:highlight w:val="none"/>
          <w:lang w:val="en-US" w:eastAsia="zh-CN" w:bidi="ar-SA"/>
        </w:rPr>
        <w:t xml:space="preserve"> 职工死亡或被宣告死亡，原属于单位缴存的，应提供公安机关、法院出具的死亡证明或殡仪馆出具的火化证明。由生前所在单位住房公积金单位专管员代为办理提取手续。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5"/>
        <w:jc w:val="both"/>
        <w:textAlignment w:val="center"/>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原属于自愿缴存或已纳入托管户管理的，其继承人或受遗赠人应提供公安机关、法院出具的死亡证明或殡仪馆出具的火化证明，继承人或受遗赠人的身份证，经公证的住房公积金继承书或经公证的遗赠书。有多个继承人或受遗赠人的，继承人或受遗赠人应同时到场；不能同时到场的，应提供经公证的其他继承人或受遗赠人的授权委托书。对继承或遗赠有争议的，还应提供生效的法院判决书、裁定书、调解书等法律文书。</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第三十条</w:t>
      </w:r>
      <w:r>
        <w:rPr>
          <w:rFonts w:hint="eastAsia" w:ascii="仿宋" w:hAnsi="仿宋" w:eastAsia="仿宋" w:cs="仿宋"/>
          <w:color w:val="auto"/>
          <w:kern w:val="2"/>
          <w:sz w:val="32"/>
          <w:szCs w:val="32"/>
          <w:highlight w:val="none"/>
          <w:lang w:val="en-US" w:eastAsia="zh-CN" w:bidi="ar-SA"/>
        </w:rPr>
        <w:t xml:space="preserve"> 因与单位解除或终止劳动关系申请提取住房公积金的，仅需提供</w:t>
      </w:r>
      <w:r>
        <w:rPr>
          <w:rFonts w:hint="eastAsia" w:ascii="仿宋" w:hAnsi="仿宋" w:eastAsia="仿宋" w:cs="仿宋"/>
          <w:color w:val="auto"/>
          <w:sz w:val="32"/>
          <w:szCs w:val="32"/>
          <w:highlight w:val="none"/>
          <w:lang w:eastAsia="zh-CN"/>
        </w:rPr>
        <w:t>本办法</w:t>
      </w:r>
      <w:r>
        <w:rPr>
          <w:rFonts w:hint="eastAsia" w:ascii="仿宋" w:hAnsi="仿宋" w:eastAsia="仿宋" w:cs="仿宋"/>
          <w:color w:val="auto"/>
          <w:kern w:val="2"/>
          <w:sz w:val="32"/>
          <w:szCs w:val="32"/>
          <w:highlight w:val="none"/>
          <w:lang w:val="en-US" w:eastAsia="zh-CN" w:bidi="ar-SA"/>
        </w:rPr>
        <w:t>第二十三条所列材料。</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三十一</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完全丧失劳动能力并与单位终止劳动关系</w:t>
      </w:r>
      <w:r>
        <w:rPr>
          <w:rFonts w:hint="eastAsia" w:ascii="仿宋" w:hAnsi="仿宋" w:eastAsia="仿宋" w:cs="仿宋"/>
          <w:color w:val="auto"/>
          <w:sz w:val="32"/>
          <w:szCs w:val="32"/>
          <w:highlight w:val="none"/>
          <w:lang w:eastAsia="zh-CN"/>
        </w:rPr>
        <w:t>申请提取住房公积金的</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除本办法第二十三条规定的材料外，还</w:t>
      </w:r>
      <w:r>
        <w:rPr>
          <w:rFonts w:hint="eastAsia" w:ascii="仿宋" w:hAnsi="仿宋" w:eastAsia="仿宋" w:cs="仿宋"/>
          <w:color w:val="auto"/>
          <w:sz w:val="32"/>
          <w:szCs w:val="32"/>
          <w:highlight w:val="none"/>
        </w:rPr>
        <w:t>应提供劳动</w:t>
      </w:r>
      <w:r>
        <w:rPr>
          <w:rFonts w:hint="eastAsia" w:ascii="仿宋" w:hAnsi="仿宋" w:eastAsia="仿宋" w:cs="仿宋"/>
          <w:color w:val="auto"/>
          <w:sz w:val="32"/>
          <w:szCs w:val="32"/>
          <w:highlight w:val="none"/>
          <w:lang w:eastAsia="zh-CN"/>
        </w:rPr>
        <w:t>能力</w:t>
      </w:r>
      <w:r>
        <w:rPr>
          <w:rFonts w:hint="eastAsia" w:ascii="仿宋" w:hAnsi="仿宋" w:eastAsia="仿宋" w:cs="仿宋"/>
          <w:color w:val="auto"/>
          <w:sz w:val="32"/>
          <w:szCs w:val="32"/>
          <w:highlight w:val="none"/>
        </w:rPr>
        <w:t>鉴定委员会出具的</w:t>
      </w:r>
      <w:r>
        <w:rPr>
          <w:rFonts w:hint="eastAsia" w:ascii="仿宋" w:hAnsi="仿宋" w:eastAsia="仿宋" w:cs="仿宋"/>
          <w:color w:val="auto"/>
          <w:sz w:val="32"/>
          <w:szCs w:val="32"/>
          <w:highlight w:val="none"/>
          <w:lang w:eastAsia="zh-CN"/>
        </w:rPr>
        <w:t>完全丧失</w:t>
      </w:r>
      <w:r>
        <w:rPr>
          <w:rFonts w:hint="eastAsia" w:ascii="仿宋" w:hAnsi="仿宋" w:eastAsia="仿宋" w:cs="仿宋"/>
          <w:color w:val="auto"/>
          <w:sz w:val="32"/>
          <w:szCs w:val="32"/>
          <w:highlight w:val="none"/>
        </w:rPr>
        <w:t>劳动能力鉴定结论、</w:t>
      </w:r>
      <w:r>
        <w:rPr>
          <w:rFonts w:hint="eastAsia" w:ascii="仿宋" w:hAnsi="仿宋" w:eastAsia="仿宋" w:cs="仿宋"/>
          <w:color w:val="auto"/>
          <w:sz w:val="32"/>
          <w:szCs w:val="32"/>
          <w:highlight w:val="none"/>
          <w:lang w:eastAsia="zh-CN"/>
        </w:rPr>
        <w:t>原</w:t>
      </w:r>
      <w:r>
        <w:rPr>
          <w:rFonts w:hint="eastAsia" w:ascii="仿宋" w:hAnsi="仿宋" w:eastAsia="仿宋" w:cs="仿宋"/>
          <w:color w:val="auto"/>
          <w:sz w:val="32"/>
          <w:szCs w:val="32"/>
          <w:highlight w:val="none"/>
        </w:rPr>
        <w:t>单位出具的解除或终止劳动合同的通知</w:t>
      </w:r>
      <w:r>
        <w:rPr>
          <w:rFonts w:hint="eastAsia" w:ascii="仿宋" w:hAnsi="仿宋" w:eastAsia="仿宋" w:cs="仿宋"/>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三十二</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eastAsia="zh-CN"/>
        </w:rPr>
        <w:t>因</w:t>
      </w:r>
      <w:r>
        <w:rPr>
          <w:rFonts w:hint="eastAsia" w:ascii="仿宋" w:hAnsi="仿宋" w:eastAsia="仿宋" w:cs="仿宋"/>
          <w:color w:val="auto"/>
          <w:sz w:val="32"/>
          <w:szCs w:val="32"/>
          <w:highlight w:val="none"/>
        </w:rPr>
        <w:t>出</w:t>
      </w:r>
      <w:r>
        <w:rPr>
          <w:rFonts w:hint="eastAsia" w:ascii="仿宋" w:hAnsi="仿宋" w:eastAsia="仿宋" w:cs="仿宋"/>
          <w:color w:val="auto"/>
          <w:sz w:val="32"/>
          <w:szCs w:val="32"/>
          <w:highlight w:val="none"/>
          <w:lang w:eastAsia="zh-CN"/>
        </w:rPr>
        <w:t>境</w:t>
      </w:r>
      <w:r>
        <w:rPr>
          <w:rFonts w:hint="eastAsia" w:ascii="仿宋" w:hAnsi="仿宋" w:eastAsia="仿宋" w:cs="仿宋"/>
          <w:color w:val="auto"/>
          <w:sz w:val="32"/>
          <w:szCs w:val="32"/>
          <w:highlight w:val="none"/>
        </w:rPr>
        <w:t>定居</w:t>
      </w:r>
      <w:r>
        <w:rPr>
          <w:rFonts w:hint="eastAsia" w:ascii="仿宋" w:hAnsi="仿宋" w:eastAsia="仿宋" w:cs="仿宋"/>
          <w:color w:val="auto"/>
          <w:sz w:val="32"/>
          <w:szCs w:val="32"/>
          <w:highlight w:val="none"/>
          <w:lang w:eastAsia="zh-CN"/>
        </w:rPr>
        <w:t>申请提取住房公积金的</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除本办法第二十三条规定的材料外，还</w:t>
      </w:r>
      <w:r>
        <w:rPr>
          <w:rFonts w:hint="eastAsia" w:ascii="仿宋" w:hAnsi="仿宋" w:eastAsia="仿宋" w:cs="仿宋"/>
          <w:color w:val="auto"/>
          <w:sz w:val="32"/>
          <w:szCs w:val="32"/>
          <w:highlight w:val="none"/>
        </w:rPr>
        <w:t>应提供</w:t>
      </w:r>
      <w:r>
        <w:rPr>
          <w:rFonts w:hint="eastAsia" w:ascii="仿宋" w:hAnsi="仿宋" w:eastAsia="仿宋" w:cs="仿宋"/>
          <w:color w:val="auto"/>
          <w:sz w:val="32"/>
          <w:szCs w:val="32"/>
          <w:highlight w:val="none"/>
          <w:lang w:eastAsia="zh-CN"/>
        </w:rPr>
        <w:t>出境定居签证或户籍注销证明。</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adjustRightInd/>
        <w:snapToGrid/>
        <w:spacing w:line="576" w:lineRule="exact"/>
        <w:ind w:left="0" w:leftChars="0" w:right="0" w:rightChars="0"/>
        <w:jc w:val="center"/>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章 提取程序及监督</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三</w:t>
      </w:r>
      <w:r>
        <w:rPr>
          <w:rFonts w:hint="eastAsia" w:ascii="仿宋" w:hAnsi="仿宋" w:eastAsia="仿宋" w:cs="仿宋"/>
          <w:b/>
          <w:bCs/>
          <w:color w:val="auto"/>
          <w:sz w:val="32"/>
          <w:szCs w:val="32"/>
          <w:highlight w:val="none"/>
        </w:rPr>
        <w:t>十</w:t>
      </w:r>
      <w:r>
        <w:rPr>
          <w:rFonts w:hint="eastAsia" w:ascii="仿宋" w:hAnsi="仿宋" w:eastAsia="仿宋" w:cs="仿宋"/>
          <w:b/>
          <w:bCs/>
          <w:color w:val="auto"/>
          <w:sz w:val="32"/>
          <w:szCs w:val="32"/>
          <w:highlight w:val="none"/>
          <w:lang w:eastAsia="zh-CN"/>
        </w:rPr>
        <w:t>三</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符合本办法提取条件的，职工持相关材料</w:t>
      </w:r>
      <w:r>
        <w:rPr>
          <w:rFonts w:hint="eastAsia" w:ascii="仿宋" w:hAnsi="仿宋" w:eastAsia="仿宋" w:cs="仿宋"/>
          <w:color w:val="auto"/>
          <w:sz w:val="32"/>
          <w:szCs w:val="32"/>
          <w:highlight w:val="none"/>
          <w:lang w:eastAsia="zh-CN"/>
        </w:rPr>
        <w:t>原件</w:t>
      </w:r>
      <w:r>
        <w:rPr>
          <w:rFonts w:hint="eastAsia" w:ascii="仿宋" w:hAnsi="仿宋" w:eastAsia="仿宋" w:cs="仿宋"/>
          <w:color w:val="auto"/>
          <w:sz w:val="32"/>
          <w:szCs w:val="32"/>
          <w:highlight w:val="none"/>
        </w:rPr>
        <w:t>向公积金中心提出申请，公积金中心自受理申请之日起3个工作日内进行审核，作出准予或不准</w:t>
      </w:r>
      <w:r>
        <w:rPr>
          <w:rFonts w:hint="eastAsia" w:ascii="仿宋" w:hAnsi="仿宋" w:eastAsia="仿宋" w:cs="仿宋"/>
          <w:color w:val="auto"/>
          <w:sz w:val="32"/>
          <w:szCs w:val="32"/>
          <w:highlight w:val="none"/>
          <w:lang w:eastAsia="zh-CN"/>
        </w:rPr>
        <w:t>予</w:t>
      </w:r>
      <w:r>
        <w:rPr>
          <w:rFonts w:hint="eastAsia" w:ascii="仿宋" w:hAnsi="仿宋" w:eastAsia="仿宋" w:cs="仿宋"/>
          <w:color w:val="auto"/>
          <w:sz w:val="32"/>
          <w:szCs w:val="32"/>
          <w:highlight w:val="none"/>
        </w:rPr>
        <w:t>提取的决定</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经审核</w:t>
      </w:r>
      <w:r>
        <w:rPr>
          <w:rFonts w:hint="eastAsia" w:ascii="仿宋" w:hAnsi="仿宋" w:eastAsia="仿宋" w:cs="仿宋"/>
          <w:color w:val="auto"/>
          <w:sz w:val="32"/>
          <w:szCs w:val="32"/>
          <w:highlight w:val="none"/>
          <w:lang w:eastAsia="zh-CN"/>
        </w:rPr>
        <w:t>准予提取</w:t>
      </w:r>
      <w:r>
        <w:rPr>
          <w:rFonts w:hint="eastAsia" w:ascii="仿宋" w:hAnsi="仿宋" w:eastAsia="仿宋" w:cs="仿宋"/>
          <w:color w:val="auto"/>
          <w:sz w:val="32"/>
          <w:szCs w:val="32"/>
          <w:highlight w:val="none"/>
        </w:rPr>
        <w:t>的，公积金中心将提取金额划入</w:t>
      </w:r>
      <w:r>
        <w:rPr>
          <w:rFonts w:hint="eastAsia" w:ascii="仿宋" w:hAnsi="仿宋" w:eastAsia="仿宋" w:cs="仿宋"/>
          <w:color w:val="auto"/>
          <w:sz w:val="32"/>
          <w:szCs w:val="32"/>
          <w:highlight w:val="none"/>
          <w:lang w:eastAsia="zh-CN"/>
        </w:rPr>
        <w:t>提取申请人提供的银行账户；经审核不准予提取的，告知原因。</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textAlignment w:val="auto"/>
        <w:outlineLvl w:val="9"/>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第三十四条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缴存</w:t>
      </w:r>
      <w:r>
        <w:rPr>
          <w:rFonts w:hint="eastAsia" w:ascii="仿宋" w:hAnsi="仿宋" w:eastAsia="仿宋" w:cs="仿宋"/>
          <w:color w:val="auto"/>
          <w:sz w:val="32"/>
          <w:szCs w:val="32"/>
          <w:highlight w:val="none"/>
        </w:rPr>
        <w:t>单位或职工违反本办法规定提取住房公积金的，根据《济宁市住房公积金诚信黑名单管理办法》有关规定将其纳入黑名单管理。</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仿宋" w:hAnsi="仿宋" w:eastAsia="仿宋" w:cs="仿宋"/>
          <w:color w:val="auto"/>
          <w:sz w:val="32"/>
          <w:szCs w:val="32"/>
          <w:highlight w:val="none"/>
        </w:rPr>
      </w:pPr>
    </w:p>
    <w:p>
      <w:pPr>
        <w:keepNext w:val="0"/>
        <w:keepLines w:val="0"/>
        <w:pageBreakBefore w:val="0"/>
        <w:numPr>
          <w:ilvl w:val="0"/>
          <w:numId w:val="0"/>
        </w:numPr>
        <w:kinsoku/>
        <w:wordWrap/>
        <w:overflowPunct/>
        <w:topLinePunct w:val="0"/>
        <w:autoSpaceDE/>
        <w:autoSpaceDN/>
        <w:bidi w:val="0"/>
        <w:adjustRightInd/>
        <w:snapToGrid/>
        <w:spacing w:line="576" w:lineRule="exact"/>
        <w:ind w:right="0" w:rightChars="0"/>
        <w:jc w:val="center"/>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第六章　</w:t>
      </w:r>
      <w:r>
        <w:rPr>
          <w:rFonts w:hint="eastAsia" w:ascii="黑体" w:hAnsi="黑体" w:eastAsia="黑体" w:cs="黑体"/>
          <w:color w:val="auto"/>
          <w:sz w:val="32"/>
          <w:szCs w:val="32"/>
          <w:highlight w:val="none"/>
        </w:rPr>
        <w:t>附    则</w:t>
      </w:r>
    </w:p>
    <w:p>
      <w:pPr>
        <w:keepNext w:val="0"/>
        <w:keepLines w:val="0"/>
        <w:pageBreakBefore w:val="0"/>
        <w:numPr>
          <w:ilvl w:val="0"/>
          <w:numId w:val="0"/>
        </w:numPr>
        <w:kinsoku/>
        <w:wordWrap/>
        <w:overflowPunct/>
        <w:topLinePunct w:val="0"/>
        <w:autoSpaceDE/>
        <w:autoSpaceDN/>
        <w:bidi w:val="0"/>
        <w:adjustRightInd/>
        <w:snapToGrid/>
        <w:spacing w:line="576" w:lineRule="exact"/>
        <w:ind w:right="0" w:rightChars="0"/>
        <w:jc w:val="both"/>
        <w:textAlignment w:val="auto"/>
        <w:outlineLvl w:val="9"/>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第三十</w:t>
      </w:r>
      <w:r>
        <w:rPr>
          <w:rFonts w:hint="eastAsia" w:ascii="仿宋" w:hAnsi="仿宋" w:eastAsia="仿宋" w:cs="仿宋"/>
          <w:b/>
          <w:bCs/>
          <w:color w:val="auto"/>
          <w:sz w:val="32"/>
          <w:szCs w:val="32"/>
          <w:highlight w:val="none"/>
          <w:lang w:eastAsia="zh-CN"/>
        </w:rPr>
        <w:t>五</w:t>
      </w:r>
      <w:r>
        <w:rPr>
          <w:rFonts w:hint="eastAsia" w:ascii="仿宋" w:hAnsi="仿宋" w:eastAsia="仿宋" w:cs="仿宋"/>
          <w:b/>
          <w:bCs/>
          <w:color w:val="auto"/>
          <w:sz w:val="32"/>
          <w:szCs w:val="32"/>
          <w:highlight w:val="none"/>
        </w:rPr>
        <w:t>条</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color w:val="auto"/>
          <w:sz w:val="32"/>
          <w:szCs w:val="32"/>
          <w:highlight w:val="none"/>
        </w:rPr>
        <w:t>本办法由公积金中心负责解释。</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 w:hAnsi="仿宋" w:eastAsia="仿宋" w:cs="仿宋"/>
          <w:b/>
          <w:bCs/>
          <w:color w:val="auto"/>
          <w:sz w:val="32"/>
          <w:szCs w:val="32"/>
          <w:highlight w:val="none"/>
          <w:lang w:eastAsia="zh-CN"/>
        </w:rPr>
        <w:t>第三十六条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本办法自</w:t>
      </w:r>
      <w:r>
        <w:rPr>
          <w:rFonts w:hint="eastAsia" w:ascii="仿宋_GB2312" w:hAnsi="仿宋_GB2312" w:eastAsia="仿宋_GB2312" w:cs="仿宋_GB2312"/>
          <w:color w:val="auto"/>
          <w:sz w:val="32"/>
          <w:szCs w:val="32"/>
          <w:highlight w:val="none"/>
          <w:lang w:val="en-US" w:eastAsia="zh-CN"/>
        </w:rPr>
        <w:t>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日起施行，有效期至</w:t>
      </w:r>
      <w:r>
        <w:rPr>
          <w:rFonts w:hint="eastAsia" w:ascii="仿宋_GB2312" w:hAnsi="仿宋_GB2312" w:eastAsia="仿宋_GB2312" w:cs="仿宋_GB2312"/>
          <w:color w:val="auto"/>
          <w:sz w:val="32"/>
          <w:szCs w:val="32"/>
          <w:highlight w:val="none"/>
          <w:lang w:val="en-US" w:eastAsia="zh-CN"/>
        </w:rPr>
        <w:t>　年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《济宁市住房公积金提取管理办法》（济住字〔</w:t>
      </w:r>
      <w:r>
        <w:rPr>
          <w:rFonts w:hint="eastAsia" w:ascii="仿宋_GB2312" w:hAnsi="仿宋_GB2312" w:eastAsia="仿宋_GB2312" w:cs="仿宋_GB2312"/>
          <w:color w:val="auto"/>
          <w:sz w:val="32"/>
          <w:szCs w:val="32"/>
          <w:highlight w:val="none"/>
          <w:lang w:val="en-US" w:eastAsia="zh-CN"/>
        </w:rPr>
        <w:t>2018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64号</w:t>
      </w:r>
      <w:r>
        <w:rPr>
          <w:rFonts w:hint="eastAsia" w:ascii="仿宋_GB2312" w:hAnsi="仿宋_GB2312" w:eastAsia="仿宋_GB2312" w:cs="仿宋_GB2312"/>
          <w:color w:val="auto"/>
          <w:sz w:val="32"/>
          <w:szCs w:val="32"/>
          <w:highlight w:val="none"/>
          <w:lang w:eastAsia="zh-CN"/>
        </w:rPr>
        <w:t>）同时废止。</w:t>
      </w:r>
    </w:p>
    <w:sectPr>
      <w:footerReference r:id="rId3" w:type="default"/>
      <w:pgSz w:w="11906" w:h="16838"/>
      <w:pgMar w:top="2098" w:right="1531" w:bottom="1871" w:left="1531"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pP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Pr>
                              <w:sz w:val="24"/>
                              <w:szCs w:val="28"/>
                            </w:rPr>
                            <w:t>8</w:t>
                          </w:r>
                          <w:r>
                            <w:rPr>
                              <w:rFonts w:hint="eastAsia"/>
                              <w:sz w:val="24"/>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pStyle w:val="2"/>
                    </w:pP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Pr>
                        <w:sz w:val="24"/>
                        <w:szCs w:val="28"/>
                      </w:rPr>
                      <w:t>8</w:t>
                    </w:r>
                    <w:r>
                      <w:rPr>
                        <w:rFonts w:hint="eastAsia"/>
                        <w:sz w:val="24"/>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B2431"/>
    <w:rsid w:val="002C3BC3"/>
    <w:rsid w:val="004E6DFE"/>
    <w:rsid w:val="01A41B34"/>
    <w:rsid w:val="02AA3127"/>
    <w:rsid w:val="031407B0"/>
    <w:rsid w:val="032F2F37"/>
    <w:rsid w:val="03933C93"/>
    <w:rsid w:val="044E47C1"/>
    <w:rsid w:val="049C266F"/>
    <w:rsid w:val="049D0779"/>
    <w:rsid w:val="04B82BFB"/>
    <w:rsid w:val="052343B0"/>
    <w:rsid w:val="054902CE"/>
    <w:rsid w:val="05846E98"/>
    <w:rsid w:val="05904472"/>
    <w:rsid w:val="06D075B6"/>
    <w:rsid w:val="070B445B"/>
    <w:rsid w:val="071A05E1"/>
    <w:rsid w:val="079023E8"/>
    <w:rsid w:val="08F87827"/>
    <w:rsid w:val="09104364"/>
    <w:rsid w:val="097F6C19"/>
    <w:rsid w:val="0A355515"/>
    <w:rsid w:val="0A604E27"/>
    <w:rsid w:val="0B212D0C"/>
    <w:rsid w:val="0B517E3C"/>
    <w:rsid w:val="0B981E5B"/>
    <w:rsid w:val="0BA87FCC"/>
    <w:rsid w:val="0BE024D9"/>
    <w:rsid w:val="0BE03840"/>
    <w:rsid w:val="0C1A1C73"/>
    <w:rsid w:val="0C6D33F0"/>
    <w:rsid w:val="0C7A3F3A"/>
    <w:rsid w:val="0CAB6B13"/>
    <w:rsid w:val="0CC8236A"/>
    <w:rsid w:val="0CEA4BDC"/>
    <w:rsid w:val="0D5A3639"/>
    <w:rsid w:val="0D5F57E0"/>
    <w:rsid w:val="0D791B60"/>
    <w:rsid w:val="0DB56A39"/>
    <w:rsid w:val="0DDC38C3"/>
    <w:rsid w:val="0E1B452F"/>
    <w:rsid w:val="0E4C3712"/>
    <w:rsid w:val="0E635B2B"/>
    <w:rsid w:val="0E784190"/>
    <w:rsid w:val="0E9D7C6E"/>
    <w:rsid w:val="0EA52ECE"/>
    <w:rsid w:val="0EEE06D6"/>
    <w:rsid w:val="0F021A0E"/>
    <w:rsid w:val="0F264684"/>
    <w:rsid w:val="0F2D0567"/>
    <w:rsid w:val="0F391FEC"/>
    <w:rsid w:val="0FD610D8"/>
    <w:rsid w:val="10050A53"/>
    <w:rsid w:val="10120856"/>
    <w:rsid w:val="10796BAE"/>
    <w:rsid w:val="10872E7D"/>
    <w:rsid w:val="1119592A"/>
    <w:rsid w:val="1139114E"/>
    <w:rsid w:val="11CB5754"/>
    <w:rsid w:val="121705F7"/>
    <w:rsid w:val="1295380A"/>
    <w:rsid w:val="1329338E"/>
    <w:rsid w:val="1338705A"/>
    <w:rsid w:val="1402020D"/>
    <w:rsid w:val="145E0BF7"/>
    <w:rsid w:val="146031ED"/>
    <w:rsid w:val="14615B15"/>
    <w:rsid w:val="147C1F04"/>
    <w:rsid w:val="14866B0F"/>
    <w:rsid w:val="14B86B8E"/>
    <w:rsid w:val="14C25494"/>
    <w:rsid w:val="14CE4063"/>
    <w:rsid w:val="14F03C5C"/>
    <w:rsid w:val="15460CB7"/>
    <w:rsid w:val="15533C4E"/>
    <w:rsid w:val="15937740"/>
    <w:rsid w:val="15A70B64"/>
    <w:rsid w:val="15C55910"/>
    <w:rsid w:val="160C0C26"/>
    <w:rsid w:val="1645029A"/>
    <w:rsid w:val="16A857A7"/>
    <w:rsid w:val="16C20F81"/>
    <w:rsid w:val="16E43F60"/>
    <w:rsid w:val="16F262C1"/>
    <w:rsid w:val="171F1A3E"/>
    <w:rsid w:val="17296858"/>
    <w:rsid w:val="178421AD"/>
    <w:rsid w:val="17DB23F9"/>
    <w:rsid w:val="18522D58"/>
    <w:rsid w:val="187B1479"/>
    <w:rsid w:val="18B61112"/>
    <w:rsid w:val="18EE46D6"/>
    <w:rsid w:val="190B42F2"/>
    <w:rsid w:val="19207FCD"/>
    <w:rsid w:val="19AF3991"/>
    <w:rsid w:val="19B8729E"/>
    <w:rsid w:val="1A7337E2"/>
    <w:rsid w:val="1A7E37C0"/>
    <w:rsid w:val="1AA00ACE"/>
    <w:rsid w:val="1B0B6C74"/>
    <w:rsid w:val="1B1D6C8B"/>
    <w:rsid w:val="1B642C68"/>
    <w:rsid w:val="1B712452"/>
    <w:rsid w:val="1B7D7149"/>
    <w:rsid w:val="1BA6540D"/>
    <w:rsid w:val="1BA733A1"/>
    <w:rsid w:val="1BD26D1E"/>
    <w:rsid w:val="1BD52776"/>
    <w:rsid w:val="1BD934CB"/>
    <w:rsid w:val="1C34178D"/>
    <w:rsid w:val="1C3A010C"/>
    <w:rsid w:val="1C692057"/>
    <w:rsid w:val="1CB82577"/>
    <w:rsid w:val="1D192923"/>
    <w:rsid w:val="1D2F0064"/>
    <w:rsid w:val="1D965BF5"/>
    <w:rsid w:val="1DD253A4"/>
    <w:rsid w:val="1E344835"/>
    <w:rsid w:val="1E3C548C"/>
    <w:rsid w:val="1F435704"/>
    <w:rsid w:val="1F8809B8"/>
    <w:rsid w:val="1F8E234B"/>
    <w:rsid w:val="1FE51764"/>
    <w:rsid w:val="203213ED"/>
    <w:rsid w:val="20967E84"/>
    <w:rsid w:val="20A105B0"/>
    <w:rsid w:val="20FC5EDF"/>
    <w:rsid w:val="213666D7"/>
    <w:rsid w:val="214D76F4"/>
    <w:rsid w:val="21957753"/>
    <w:rsid w:val="22391918"/>
    <w:rsid w:val="22412952"/>
    <w:rsid w:val="225562CB"/>
    <w:rsid w:val="22A87CE4"/>
    <w:rsid w:val="22CE1CD5"/>
    <w:rsid w:val="22D25331"/>
    <w:rsid w:val="231262C0"/>
    <w:rsid w:val="233A456F"/>
    <w:rsid w:val="237306D3"/>
    <w:rsid w:val="23C942CF"/>
    <w:rsid w:val="242171C1"/>
    <w:rsid w:val="242C5888"/>
    <w:rsid w:val="24507DE2"/>
    <w:rsid w:val="24B762A1"/>
    <w:rsid w:val="24BD7220"/>
    <w:rsid w:val="24FC7E2A"/>
    <w:rsid w:val="25471586"/>
    <w:rsid w:val="25AA2DCA"/>
    <w:rsid w:val="25C65432"/>
    <w:rsid w:val="25CF4258"/>
    <w:rsid w:val="25D5073D"/>
    <w:rsid w:val="26157F50"/>
    <w:rsid w:val="272F533F"/>
    <w:rsid w:val="273037CD"/>
    <w:rsid w:val="273040EE"/>
    <w:rsid w:val="2740355F"/>
    <w:rsid w:val="275553CF"/>
    <w:rsid w:val="27734B8F"/>
    <w:rsid w:val="27BD3A22"/>
    <w:rsid w:val="285F0B49"/>
    <w:rsid w:val="287912D8"/>
    <w:rsid w:val="289F17A1"/>
    <w:rsid w:val="28E85D87"/>
    <w:rsid w:val="28E959C2"/>
    <w:rsid w:val="29142E23"/>
    <w:rsid w:val="293302F2"/>
    <w:rsid w:val="29617769"/>
    <w:rsid w:val="29F852EC"/>
    <w:rsid w:val="2A004873"/>
    <w:rsid w:val="2A4C5A76"/>
    <w:rsid w:val="2A833E4A"/>
    <w:rsid w:val="2AAF741C"/>
    <w:rsid w:val="2B444D6F"/>
    <w:rsid w:val="2B7C272B"/>
    <w:rsid w:val="2BB30F77"/>
    <w:rsid w:val="2C1E100A"/>
    <w:rsid w:val="2C2D43F1"/>
    <w:rsid w:val="2C584E8A"/>
    <w:rsid w:val="2C693A8C"/>
    <w:rsid w:val="2CDC387D"/>
    <w:rsid w:val="2D0D43CC"/>
    <w:rsid w:val="2D0F0270"/>
    <w:rsid w:val="2D3346D4"/>
    <w:rsid w:val="2D534D15"/>
    <w:rsid w:val="2D5724A2"/>
    <w:rsid w:val="2D625C2E"/>
    <w:rsid w:val="2D713FC6"/>
    <w:rsid w:val="2D8D7D5D"/>
    <w:rsid w:val="2DC879D0"/>
    <w:rsid w:val="2DD33EFF"/>
    <w:rsid w:val="2E200995"/>
    <w:rsid w:val="2E8B7F73"/>
    <w:rsid w:val="2EA72A16"/>
    <w:rsid w:val="2ED51D01"/>
    <w:rsid w:val="2F266727"/>
    <w:rsid w:val="306204C7"/>
    <w:rsid w:val="306979C7"/>
    <w:rsid w:val="30F24EA1"/>
    <w:rsid w:val="31E37E48"/>
    <w:rsid w:val="32853945"/>
    <w:rsid w:val="32AB6685"/>
    <w:rsid w:val="33464141"/>
    <w:rsid w:val="335F48C3"/>
    <w:rsid w:val="337261DF"/>
    <w:rsid w:val="33D56178"/>
    <w:rsid w:val="33E02D01"/>
    <w:rsid w:val="34372E34"/>
    <w:rsid w:val="344E64D5"/>
    <w:rsid w:val="346830AC"/>
    <w:rsid w:val="34D135EE"/>
    <w:rsid w:val="35620683"/>
    <w:rsid w:val="35A66766"/>
    <w:rsid w:val="35CA454F"/>
    <w:rsid w:val="35D24A5A"/>
    <w:rsid w:val="35F845E9"/>
    <w:rsid w:val="368471D0"/>
    <w:rsid w:val="372266EE"/>
    <w:rsid w:val="3768794E"/>
    <w:rsid w:val="377B7F7C"/>
    <w:rsid w:val="378A6F5F"/>
    <w:rsid w:val="384E34B3"/>
    <w:rsid w:val="3866674E"/>
    <w:rsid w:val="388B5F62"/>
    <w:rsid w:val="38C13B41"/>
    <w:rsid w:val="390060AC"/>
    <w:rsid w:val="391A19A9"/>
    <w:rsid w:val="39904C98"/>
    <w:rsid w:val="39A30450"/>
    <w:rsid w:val="39BE50D1"/>
    <w:rsid w:val="39C35D05"/>
    <w:rsid w:val="3A0C3B32"/>
    <w:rsid w:val="3A362AA8"/>
    <w:rsid w:val="3A400C6D"/>
    <w:rsid w:val="3AA5324E"/>
    <w:rsid w:val="3B662361"/>
    <w:rsid w:val="3B7672D4"/>
    <w:rsid w:val="3B7B2431"/>
    <w:rsid w:val="3BE91F05"/>
    <w:rsid w:val="3C304806"/>
    <w:rsid w:val="3C6F0404"/>
    <w:rsid w:val="3D3F5583"/>
    <w:rsid w:val="3DAD169C"/>
    <w:rsid w:val="3E987E03"/>
    <w:rsid w:val="3F0C124E"/>
    <w:rsid w:val="3F8A4114"/>
    <w:rsid w:val="401707D7"/>
    <w:rsid w:val="4059262B"/>
    <w:rsid w:val="40D50115"/>
    <w:rsid w:val="40DC7953"/>
    <w:rsid w:val="41285B2E"/>
    <w:rsid w:val="41300FF0"/>
    <w:rsid w:val="41B14A5A"/>
    <w:rsid w:val="41B86F8C"/>
    <w:rsid w:val="41D440C0"/>
    <w:rsid w:val="41F718A7"/>
    <w:rsid w:val="423E3E37"/>
    <w:rsid w:val="429A0DAF"/>
    <w:rsid w:val="436F6992"/>
    <w:rsid w:val="438E2DA6"/>
    <w:rsid w:val="43E20A3F"/>
    <w:rsid w:val="44714F9C"/>
    <w:rsid w:val="44C34B43"/>
    <w:rsid w:val="44E63E22"/>
    <w:rsid w:val="451E288D"/>
    <w:rsid w:val="457C2F99"/>
    <w:rsid w:val="45B52CCE"/>
    <w:rsid w:val="4604316D"/>
    <w:rsid w:val="46D02F63"/>
    <w:rsid w:val="46FD7EBC"/>
    <w:rsid w:val="470B4803"/>
    <w:rsid w:val="471C5279"/>
    <w:rsid w:val="4725409A"/>
    <w:rsid w:val="47352F4D"/>
    <w:rsid w:val="475E7815"/>
    <w:rsid w:val="477113B3"/>
    <w:rsid w:val="47EE2E0C"/>
    <w:rsid w:val="488B7D62"/>
    <w:rsid w:val="49347C15"/>
    <w:rsid w:val="49910E8E"/>
    <w:rsid w:val="49A740D0"/>
    <w:rsid w:val="49FB5E87"/>
    <w:rsid w:val="4AA0779A"/>
    <w:rsid w:val="4AF84093"/>
    <w:rsid w:val="4AF91F64"/>
    <w:rsid w:val="4B0C2E1B"/>
    <w:rsid w:val="4B1819CA"/>
    <w:rsid w:val="4B241522"/>
    <w:rsid w:val="4B676BD4"/>
    <w:rsid w:val="4B9F40B9"/>
    <w:rsid w:val="4BA624C1"/>
    <w:rsid w:val="4BC8107C"/>
    <w:rsid w:val="4BD713BF"/>
    <w:rsid w:val="4BE64ACF"/>
    <w:rsid w:val="4C4F5FB3"/>
    <w:rsid w:val="4DFD7079"/>
    <w:rsid w:val="4E0C313A"/>
    <w:rsid w:val="4E545424"/>
    <w:rsid w:val="4EAC6046"/>
    <w:rsid w:val="4F2F2E3D"/>
    <w:rsid w:val="4F2F3746"/>
    <w:rsid w:val="4F3B59F5"/>
    <w:rsid w:val="4F4959C4"/>
    <w:rsid w:val="4F6C0763"/>
    <w:rsid w:val="50331466"/>
    <w:rsid w:val="50D21FFE"/>
    <w:rsid w:val="51590BB0"/>
    <w:rsid w:val="52026E25"/>
    <w:rsid w:val="520F4409"/>
    <w:rsid w:val="527C37D8"/>
    <w:rsid w:val="52870BA5"/>
    <w:rsid w:val="52AF266D"/>
    <w:rsid w:val="532B7A4F"/>
    <w:rsid w:val="532C4892"/>
    <w:rsid w:val="53A07962"/>
    <w:rsid w:val="543C217B"/>
    <w:rsid w:val="54524D27"/>
    <w:rsid w:val="54AF7067"/>
    <w:rsid w:val="54B619B4"/>
    <w:rsid w:val="54C96E62"/>
    <w:rsid w:val="554E4A64"/>
    <w:rsid w:val="557D46AE"/>
    <w:rsid w:val="557E5591"/>
    <w:rsid w:val="55933C84"/>
    <w:rsid w:val="55BF70E4"/>
    <w:rsid w:val="55F77C46"/>
    <w:rsid w:val="573569AB"/>
    <w:rsid w:val="57561EC4"/>
    <w:rsid w:val="578A523E"/>
    <w:rsid w:val="57FA547D"/>
    <w:rsid w:val="58D8323A"/>
    <w:rsid w:val="59026E4E"/>
    <w:rsid w:val="592B2AF5"/>
    <w:rsid w:val="592D7482"/>
    <w:rsid w:val="59AF5318"/>
    <w:rsid w:val="59B55741"/>
    <w:rsid w:val="59C75E75"/>
    <w:rsid w:val="59E50A6F"/>
    <w:rsid w:val="5A1A69D9"/>
    <w:rsid w:val="5A454E9F"/>
    <w:rsid w:val="5A4867E3"/>
    <w:rsid w:val="5A510908"/>
    <w:rsid w:val="5ADF585D"/>
    <w:rsid w:val="5AEA692C"/>
    <w:rsid w:val="5B140ADD"/>
    <w:rsid w:val="5B447F89"/>
    <w:rsid w:val="5B744FA5"/>
    <w:rsid w:val="5B7E5E38"/>
    <w:rsid w:val="5BB00802"/>
    <w:rsid w:val="5BB507A1"/>
    <w:rsid w:val="5C382040"/>
    <w:rsid w:val="5CB261A1"/>
    <w:rsid w:val="5CC45C69"/>
    <w:rsid w:val="5D2B09DD"/>
    <w:rsid w:val="5D3F5A21"/>
    <w:rsid w:val="5D9E61EE"/>
    <w:rsid w:val="5E560388"/>
    <w:rsid w:val="5EDC040A"/>
    <w:rsid w:val="5F590531"/>
    <w:rsid w:val="5F5E3096"/>
    <w:rsid w:val="5FA252EA"/>
    <w:rsid w:val="5FC74DF0"/>
    <w:rsid w:val="60812B9A"/>
    <w:rsid w:val="60B4405A"/>
    <w:rsid w:val="60B972A4"/>
    <w:rsid w:val="6116164F"/>
    <w:rsid w:val="613A5C41"/>
    <w:rsid w:val="615A7331"/>
    <w:rsid w:val="61977A50"/>
    <w:rsid w:val="621B2904"/>
    <w:rsid w:val="622A15EE"/>
    <w:rsid w:val="625234BF"/>
    <w:rsid w:val="63B11358"/>
    <w:rsid w:val="63B9155F"/>
    <w:rsid w:val="647B5E81"/>
    <w:rsid w:val="64BF501A"/>
    <w:rsid w:val="64E175DC"/>
    <w:rsid w:val="652A0BFB"/>
    <w:rsid w:val="65575E53"/>
    <w:rsid w:val="65D6736A"/>
    <w:rsid w:val="65FD053A"/>
    <w:rsid w:val="66090E16"/>
    <w:rsid w:val="66105935"/>
    <w:rsid w:val="661F1D20"/>
    <w:rsid w:val="665920C9"/>
    <w:rsid w:val="668261F2"/>
    <w:rsid w:val="66A86425"/>
    <w:rsid w:val="66A9310E"/>
    <w:rsid w:val="66B36083"/>
    <w:rsid w:val="679C54F2"/>
    <w:rsid w:val="67DB2BB0"/>
    <w:rsid w:val="682E4B4C"/>
    <w:rsid w:val="68B917E4"/>
    <w:rsid w:val="68D245B2"/>
    <w:rsid w:val="68E4243D"/>
    <w:rsid w:val="6989635A"/>
    <w:rsid w:val="698C5E81"/>
    <w:rsid w:val="69CA32E0"/>
    <w:rsid w:val="6A185BA0"/>
    <w:rsid w:val="6B703F65"/>
    <w:rsid w:val="6B80529C"/>
    <w:rsid w:val="6B816C0A"/>
    <w:rsid w:val="6B8A730D"/>
    <w:rsid w:val="6BB6089E"/>
    <w:rsid w:val="6BB9146A"/>
    <w:rsid w:val="6BC27F65"/>
    <w:rsid w:val="6C0652A7"/>
    <w:rsid w:val="6C0D3E91"/>
    <w:rsid w:val="6C555D7C"/>
    <w:rsid w:val="6C874A43"/>
    <w:rsid w:val="6CAA2905"/>
    <w:rsid w:val="6CF43BC4"/>
    <w:rsid w:val="6D3A2CDE"/>
    <w:rsid w:val="6D3D7BF7"/>
    <w:rsid w:val="6D9672F0"/>
    <w:rsid w:val="6E3442FC"/>
    <w:rsid w:val="6E657543"/>
    <w:rsid w:val="6E6F78D7"/>
    <w:rsid w:val="6EE20DF6"/>
    <w:rsid w:val="6F2B7180"/>
    <w:rsid w:val="6F32791F"/>
    <w:rsid w:val="6F4D51E5"/>
    <w:rsid w:val="6F501862"/>
    <w:rsid w:val="6FC64F51"/>
    <w:rsid w:val="6FD05B2A"/>
    <w:rsid w:val="6FD74F95"/>
    <w:rsid w:val="709C7D60"/>
    <w:rsid w:val="70AC3CDD"/>
    <w:rsid w:val="70BF737D"/>
    <w:rsid w:val="714258BC"/>
    <w:rsid w:val="71A374D4"/>
    <w:rsid w:val="71B40B55"/>
    <w:rsid w:val="71C30459"/>
    <w:rsid w:val="720560AF"/>
    <w:rsid w:val="720B2634"/>
    <w:rsid w:val="72336521"/>
    <w:rsid w:val="72CB0E76"/>
    <w:rsid w:val="72D85499"/>
    <w:rsid w:val="735E0780"/>
    <w:rsid w:val="737775D0"/>
    <w:rsid w:val="737C04C4"/>
    <w:rsid w:val="73FB1AE0"/>
    <w:rsid w:val="73FE515A"/>
    <w:rsid w:val="7424120E"/>
    <w:rsid w:val="742561B4"/>
    <w:rsid w:val="74B43FE0"/>
    <w:rsid w:val="74D927C6"/>
    <w:rsid w:val="74F40F08"/>
    <w:rsid w:val="7594088C"/>
    <w:rsid w:val="75AB05B3"/>
    <w:rsid w:val="75D403E8"/>
    <w:rsid w:val="75E33D80"/>
    <w:rsid w:val="76A94922"/>
    <w:rsid w:val="775B0F2D"/>
    <w:rsid w:val="788964B9"/>
    <w:rsid w:val="790F6DD1"/>
    <w:rsid w:val="79265988"/>
    <w:rsid w:val="79562A55"/>
    <w:rsid w:val="79EA737F"/>
    <w:rsid w:val="7A440D3E"/>
    <w:rsid w:val="7A466114"/>
    <w:rsid w:val="7AA57582"/>
    <w:rsid w:val="7BB758A6"/>
    <w:rsid w:val="7C8A1EBA"/>
    <w:rsid w:val="7C9B5C65"/>
    <w:rsid w:val="7CF47A28"/>
    <w:rsid w:val="7D7C2BB1"/>
    <w:rsid w:val="7D8F42E4"/>
    <w:rsid w:val="7DDE5C87"/>
    <w:rsid w:val="7E886B39"/>
    <w:rsid w:val="7EA80944"/>
    <w:rsid w:val="7EEA5CDE"/>
    <w:rsid w:val="7F025961"/>
    <w:rsid w:val="7F1C47F8"/>
    <w:rsid w:val="7FFC1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Normal (Web)"/>
    <w:basedOn w:val="1"/>
    <w:unhideWhenUsed/>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2019-10-22T03:49:00Z</dcterms:created>
  <dc:creator>WPS_121043591</dc:creator>
  <cp:lastModifiedBy>WPS_121043591</cp:lastModifiedBy>
  <cp:lastPrinted>2019-11-11T08:15:00Z</cp:lastPrinted>
  <dcterms:modified xsi:type="dcterms:W3CDTF">2019-11-12T07:17:04Z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