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方正黑体简体" w:cs="Times New Roman"/>
          <w:b/>
          <w:bCs w:val="0"/>
          <w:sz w:val="32"/>
          <w:szCs w:val="32"/>
          <w:lang w:eastAsia="zh-CN"/>
        </w:rPr>
      </w:pPr>
      <w:r>
        <w:rPr>
          <w:rFonts w:hint="default" w:ascii="Times New Roman" w:hAnsi="Times New Roman" w:eastAsia="方正黑体简体" w:cs="Times New Roman"/>
          <w:b/>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ind w:left="0" w:leftChars="0" w:right="32" w:rightChars="10" w:firstLine="0" w:firstLineChars="0"/>
        <w:jc w:val="both"/>
        <w:textAlignment w:val="auto"/>
        <w:rPr>
          <w:rFonts w:hint="default" w:ascii="Times New Roman" w:hAnsi="Times New Roman" w:eastAsia="方正仿宋简体" w:cs="Times New Roman"/>
          <w:b/>
          <w:bCs w:val="0"/>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ind w:right="32" w:rightChars="10"/>
        <w:jc w:val="center"/>
        <w:textAlignment w:val="auto"/>
        <w:rPr>
          <w:rFonts w:hint="default" w:ascii="Times New Roman" w:hAnsi="Times New Roman" w:eastAsia="仿宋_GB2312" w:cs="Times New Roman"/>
          <w:b/>
          <w:bCs w:val="0"/>
          <w:sz w:val="32"/>
          <w:szCs w:val="32"/>
        </w:rPr>
      </w:pPr>
    </w:p>
    <w:p>
      <w:pPr>
        <w:keepNext w:val="0"/>
        <w:keepLines w:val="0"/>
        <w:pageBreakBefore w:val="0"/>
        <w:widowControl w:val="0"/>
        <w:kinsoku/>
        <w:wordWrap/>
        <w:overflowPunct/>
        <w:topLinePunct w:val="0"/>
        <w:autoSpaceDE/>
        <w:autoSpaceDN/>
        <w:bidi w:val="0"/>
        <w:adjustRightInd/>
        <w:snapToGrid w:val="0"/>
        <w:ind w:right="32" w:rightChars="10"/>
        <w:jc w:val="center"/>
        <w:textAlignment w:val="auto"/>
        <w:rPr>
          <w:rFonts w:hint="default" w:ascii="Times New Roman" w:hAnsi="Times New Roman" w:eastAsia="仿宋_GB2312" w:cs="Times New Roman"/>
          <w:b/>
          <w:bCs w:val="0"/>
          <w:sz w:val="32"/>
          <w:szCs w:val="32"/>
        </w:rPr>
      </w:pPr>
    </w:p>
    <w:p>
      <w:pPr>
        <w:keepNext w:val="0"/>
        <w:keepLines w:val="0"/>
        <w:pageBreakBefore w:val="0"/>
        <w:widowControl w:val="0"/>
        <w:kinsoku/>
        <w:wordWrap/>
        <w:overflowPunct/>
        <w:topLinePunct w:val="0"/>
        <w:autoSpaceDE/>
        <w:autoSpaceDN/>
        <w:bidi w:val="0"/>
        <w:adjustRightInd/>
        <w:snapToGrid w:val="0"/>
        <w:ind w:right="32" w:rightChars="10"/>
        <w:jc w:val="center"/>
        <w:textAlignment w:val="auto"/>
        <w:rPr>
          <w:rFonts w:hint="eastAsia" w:ascii="仿宋" w:hAnsi="仿宋" w:eastAsia="仿宋" w:cs="仿宋"/>
          <w:b/>
          <w:bCs w:val="0"/>
          <w:sz w:val="32"/>
          <w:szCs w:val="32"/>
        </w:rPr>
      </w:pPr>
      <w:r>
        <w:rPr>
          <w:rFonts w:hint="eastAsia" w:ascii="仿宋" w:hAnsi="仿宋" w:eastAsia="仿宋" w:cs="仿宋"/>
          <w:b/>
          <w:bCs w:val="0"/>
          <w:sz w:val="32"/>
          <w:szCs w:val="32"/>
        </w:rPr>
        <w:t>济</w:t>
      </w:r>
      <w:r>
        <w:rPr>
          <w:rFonts w:hint="eastAsia" w:ascii="仿宋" w:hAnsi="仿宋" w:eastAsia="仿宋" w:cs="仿宋"/>
          <w:b/>
          <w:bCs w:val="0"/>
          <w:sz w:val="32"/>
          <w:szCs w:val="32"/>
          <w:lang w:eastAsia="zh-CN"/>
        </w:rPr>
        <w:t>医保字</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2023</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15</w:t>
      </w:r>
      <w:r>
        <w:rPr>
          <w:rFonts w:hint="eastAsia" w:ascii="仿宋" w:hAnsi="仿宋" w:eastAsia="仿宋" w:cs="仿宋"/>
          <w:b/>
          <w:bCs w:val="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val="0"/>
          <w:snapToGrid w:val="0"/>
          <w:kern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b/>
          <w:bCs w:val="0"/>
          <w:snapToGrid w:val="0"/>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bCs w:val="0"/>
          <w:sz w:val="44"/>
          <w:szCs w:val="44"/>
          <w:lang w:eastAsia="zh-CN"/>
        </w:rPr>
      </w:pPr>
      <w:r>
        <w:rPr>
          <w:rFonts w:hint="default" w:ascii="Times New Roman" w:hAnsi="Times New Roman" w:eastAsia="方正小标宋简体" w:cs="Times New Roman"/>
          <w:b/>
          <w:bCs w:val="0"/>
          <w:sz w:val="44"/>
          <w:szCs w:val="44"/>
          <w:lang w:eastAsia="zh-CN"/>
        </w:rPr>
        <w:t>关于转发</w:t>
      </w:r>
      <w:r>
        <w:rPr>
          <w:rFonts w:hint="eastAsia" w:ascii="Times New Roman" w:hAnsi="Times New Roman" w:eastAsia="方正小标宋简体" w:cs="Times New Roman"/>
          <w:b/>
          <w:bCs w:val="0"/>
          <w:sz w:val="44"/>
          <w:szCs w:val="44"/>
          <w:lang w:eastAsia="zh-CN"/>
        </w:rPr>
        <w:t>《关于加强药品和医用耗材集中带量采购全流程管理的通知》的通知</w:t>
      </w:r>
    </w:p>
    <w:p>
      <w:pPr>
        <w:pStyle w:val="2"/>
        <w:keepNext w:val="0"/>
        <w:keepLines w:val="0"/>
        <w:pageBreakBefore w:val="0"/>
        <w:kinsoku/>
        <w:wordWrap/>
        <w:overflowPunct/>
        <w:topLinePunct w:val="0"/>
        <w:autoSpaceDE/>
        <w:autoSpaceDN/>
        <w:bidi w:val="0"/>
        <w:spacing w:after="0" w:line="560" w:lineRule="exact"/>
        <w:ind w:left="0" w:leftChars="0"/>
        <w:jc w:val="center"/>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各县（市、区）医疗保障局</w:t>
      </w:r>
      <w:r>
        <w:rPr>
          <w:rFonts w:hint="eastAsia" w:ascii="仿宋" w:hAnsi="仿宋" w:eastAsia="仿宋" w:cs="仿宋"/>
          <w:b/>
          <w:bCs w:val="0"/>
          <w:sz w:val="32"/>
          <w:szCs w:val="32"/>
          <w:lang w:eastAsia="zh-CN"/>
        </w:rPr>
        <w:t>、工业和信息化局、卫生健康局、市场监管局</w:t>
      </w:r>
      <w:r>
        <w:rPr>
          <w:rFonts w:hint="eastAsia" w:ascii="仿宋" w:hAnsi="仿宋" w:eastAsia="仿宋" w:cs="仿宋"/>
          <w:b/>
          <w:bCs w:val="0"/>
          <w:sz w:val="32"/>
          <w:szCs w:val="32"/>
        </w:rPr>
        <w:t>，济宁高新区人力资源部、太白湖新区社会保障事业服务中心、济宁经济技术开发区人力资源和社会保障服务中心，兖矿能源集团股份有限公司人力资源服务中心，市医疗保障综合执法支队、市医疗保险事业中心，</w:t>
      </w:r>
      <w:r>
        <w:rPr>
          <w:rFonts w:hint="eastAsia" w:ascii="仿宋" w:hAnsi="仿宋" w:eastAsia="仿宋" w:cs="仿宋"/>
          <w:b/>
          <w:bCs w:val="0"/>
          <w:sz w:val="32"/>
          <w:szCs w:val="32"/>
          <w:lang w:eastAsia="zh-CN"/>
        </w:rPr>
        <w:t>各级（含省驻济）</w:t>
      </w:r>
      <w:r>
        <w:rPr>
          <w:rFonts w:hint="eastAsia" w:ascii="仿宋" w:hAnsi="仿宋" w:eastAsia="仿宋" w:cs="仿宋"/>
          <w:b/>
          <w:bCs w:val="0"/>
          <w:sz w:val="32"/>
          <w:szCs w:val="32"/>
        </w:rPr>
        <w:t xml:space="preserve">医疗机构：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eastAsia="zh-CN"/>
        </w:rPr>
        <w:t>现将《山东省医疗保障局</w:t>
      </w:r>
      <w:r>
        <w:rPr>
          <w:rFonts w:hint="eastAsia" w:ascii="仿宋" w:hAnsi="仿宋" w:eastAsia="仿宋" w:cs="仿宋"/>
          <w:b/>
          <w:bCs w:val="0"/>
          <w:sz w:val="32"/>
          <w:szCs w:val="32"/>
          <w:lang w:val="en-US" w:eastAsia="zh-CN"/>
        </w:rPr>
        <w:t xml:space="preserve"> 山东省工业和信息化厅 山东省卫生健康委员会 山东省药品监督管理局 山东省公共资源交易中心关于加强药品和医用耗材集中带量采购全流程管理的通知</w:t>
      </w:r>
      <w:r>
        <w:rPr>
          <w:rFonts w:hint="eastAsia" w:ascii="仿宋" w:hAnsi="仿宋" w:eastAsia="仿宋" w:cs="仿宋"/>
          <w:b/>
          <w:bCs w:val="0"/>
          <w:sz w:val="32"/>
          <w:szCs w:val="32"/>
          <w:lang w:eastAsia="zh-CN"/>
        </w:rPr>
        <w:t>》（鲁医保发</w:t>
      </w:r>
      <w:r>
        <w:rPr>
          <w:rFonts w:hint="eastAsia" w:ascii="仿宋" w:hAnsi="仿宋" w:eastAsia="仿宋" w:cs="仿宋"/>
          <w:b/>
          <w:bCs w:val="0"/>
          <w:sz w:val="32"/>
          <w:szCs w:val="32"/>
          <w:lang w:val="en-US" w:eastAsia="zh-CN"/>
        </w:rPr>
        <w:t>〔2023〕14号）转发你们，请认真贯彻执行。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本通知自2023年4月10日零时起执行。各部门要立足职责切实加强组织和督导落实，确保政策按时执行。原有政策规定与本通知不一致的，以本通知为准。执行过程中遇有重大问题，及时报市医保局、市工信局、市卫生健康委、市场监管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604" w:leftChars="200" w:hanging="964" w:hangingChars="300"/>
        <w:textAlignment w:val="auto"/>
        <w:rPr>
          <w:rFonts w:hint="eastAsia" w:ascii="仿宋" w:hAnsi="仿宋" w:eastAsia="仿宋" w:cs="仿宋"/>
          <w:lang w:val="en-US" w:eastAsia="zh-CN"/>
        </w:rPr>
      </w:pPr>
      <w:r>
        <w:rPr>
          <w:rFonts w:hint="eastAsia" w:ascii="仿宋" w:hAnsi="仿宋" w:eastAsia="仿宋" w:cs="仿宋"/>
          <w:b/>
          <w:bCs w:val="0"/>
          <w:sz w:val="32"/>
          <w:szCs w:val="32"/>
          <w:lang w:val="en-US" w:eastAsia="zh-CN"/>
        </w:rPr>
        <w:t>附件：</w:t>
      </w:r>
      <w:r>
        <w:rPr>
          <w:rFonts w:hint="eastAsia" w:ascii="仿宋" w:hAnsi="仿宋" w:eastAsia="仿宋" w:cs="仿宋"/>
          <w:b/>
          <w:bCs w:val="0"/>
          <w:sz w:val="32"/>
          <w:szCs w:val="32"/>
          <w:lang w:eastAsia="zh-CN"/>
        </w:rPr>
        <w:t>《山东省医疗保障局</w:t>
      </w:r>
      <w:r>
        <w:rPr>
          <w:rFonts w:hint="eastAsia" w:ascii="仿宋" w:hAnsi="仿宋" w:eastAsia="仿宋" w:cs="仿宋"/>
          <w:b/>
          <w:bCs w:val="0"/>
          <w:sz w:val="32"/>
          <w:szCs w:val="32"/>
          <w:lang w:val="en-US" w:eastAsia="zh-CN"/>
        </w:rPr>
        <w:t xml:space="preserve"> 山东省工业和信息化厅 山东省卫生健康委员会 山东省药品监督管理局 山东省公共资源交易中心关于加强药品和医用耗材集中带量采购全流程管理的通知</w:t>
      </w:r>
      <w:r>
        <w:rPr>
          <w:rFonts w:hint="eastAsia" w:ascii="仿宋" w:hAnsi="仿宋" w:eastAsia="仿宋" w:cs="仿宋"/>
          <w:b/>
          <w:bCs w:val="0"/>
          <w:sz w:val="32"/>
          <w:szCs w:val="32"/>
          <w:lang w:eastAsia="zh-CN"/>
        </w:rPr>
        <w:t>》（鲁医保发</w:t>
      </w:r>
      <w:r>
        <w:rPr>
          <w:rFonts w:hint="eastAsia" w:ascii="仿宋" w:hAnsi="仿宋" w:eastAsia="仿宋" w:cs="仿宋"/>
          <w:b/>
          <w:bCs w:val="0"/>
          <w:sz w:val="32"/>
          <w:szCs w:val="32"/>
          <w:lang w:val="en-US" w:eastAsia="zh-CN"/>
        </w:rPr>
        <w:t>〔2023〕14号）</w:t>
      </w:r>
    </w:p>
    <w:p>
      <w:pPr>
        <w:keepNext w:val="0"/>
        <w:keepLines w:val="0"/>
        <w:pageBreakBefore w:val="0"/>
        <w:kinsoku/>
        <w:wordWrap/>
        <w:overflowPunct/>
        <w:topLinePunct w:val="0"/>
        <w:autoSpaceDE/>
        <w:autoSpaceDN/>
        <w:bidi w:val="0"/>
        <w:spacing w:line="560" w:lineRule="exact"/>
        <w:ind w:left="0" w:leftChars="0"/>
        <w:textAlignment w:val="auto"/>
        <w:rPr>
          <w:rFonts w:hint="eastAsia" w:ascii="仿宋" w:hAnsi="仿宋" w:eastAsia="仿宋" w:cs="仿宋"/>
          <w:lang w:val="en-US" w:eastAsia="zh-CN"/>
        </w:rPr>
      </w:pPr>
    </w:p>
    <w:p>
      <w:pPr>
        <w:pStyle w:val="2"/>
        <w:keepNext w:val="0"/>
        <w:keepLines w:val="0"/>
        <w:pageBreakBefore w:val="0"/>
        <w:kinsoku/>
        <w:wordWrap/>
        <w:overflowPunct/>
        <w:topLinePunct w:val="0"/>
        <w:autoSpaceDE/>
        <w:autoSpaceDN/>
        <w:bidi w:val="0"/>
        <w:spacing w:after="0" w:line="560" w:lineRule="exact"/>
        <w:ind w:left="0" w:leftChars="0"/>
        <w:textAlignment w:val="auto"/>
        <w:rPr>
          <w:rFonts w:hint="eastAsia" w:ascii="仿宋" w:hAnsi="仿宋" w:eastAsia="仿宋" w:cs="仿宋"/>
          <w:lang w:val="en-US" w:eastAsia="zh-CN"/>
        </w:rPr>
      </w:pPr>
    </w:p>
    <w:p>
      <w:pPr>
        <w:pStyle w:val="2"/>
        <w:keepNext w:val="0"/>
        <w:keepLines w:val="0"/>
        <w:pageBreakBefore w:val="0"/>
        <w:kinsoku/>
        <w:wordWrap/>
        <w:overflowPunct/>
        <w:topLinePunct w:val="0"/>
        <w:autoSpaceDE/>
        <w:autoSpaceDN/>
        <w:bidi w:val="0"/>
        <w:spacing w:after="0" w:line="560" w:lineRule="exact"/>
        <w:ind w:left="0" w:leftChars="0"/>
        <w:jc w:val="both"/>
        <w:textAlignment w:val="auto"/>
        <w:rPr>
          <w:rFonts w:hint="eastAsia" w:ascii="仿宋" w:hAnsi="仿宋" w:eastAsia="仿宋" w:cs="仿宋"/>
          <w:b/>
          <w:bCs w:val="0"/>
          <w:w w:val="90"/>
          <w:kern w:val="2"/>
          <w:sz w:val="32"/>
          <w:szCs w:val="32"/>
          <w:lang w:val="en-US" w:eastAsia="zh-CN" w:bidi="ar-SA"/>
        </w:rPr>
      </w:pPr>
      <w:r>
        <w:rPr>
          <w:rFonts w:hint="eastAsia" w:ascii="仿宋" w:hAnsi="仿宋" w:eastAsia="仿宋" w:cs="仿宋"/>
          <w:b/>
          <w:bCs w:val="0"/>
          <w:w w:val="90"/>
          <w:kern w:val="2"/>
          <w:sz w:val="32"/>
          <w:szCs w:val="32"/>
          <w:lang w:val="en-US" w:eastAsia="zh-CN" w:bidi="ar-SA"/>
        </w:rPr>
        <w:t>济宁市医疗保障局</w:t>
      </w:r>
      <w:r>
        <w:rPr>
          <w:rFonts w:hint="eastAsia" w:ascii="仿宋" w:hAnsi="仿宋" w:eastAsia="仿宋" w:cs="仿宋"/>
          <w:lang w:val="en-US" w:eastAsia="zh-CN"/>
        </w:rPr>
        <w:t xml:space="preserve">                          </w:t>
      </w:r>
      <w:r>
        <w:rPr>
          <w:rFonts w:hint="eastAsia" w:ascii="仿宋" w:hAnsi="仿宋" w:eastAsia="仿宋" w:cs="仿宋"/>
          <w:b/>
          <w:bCs w:val="0"/>
          <w:w w:val="90"/>
          <w:kern w:val="2"/>
          <w:sz w:val="32"/>
          <w:szCs w:val="32"/>
          <w:lang w:val="en-US" w:eastAsia="zh-CN" w:bidi="ar-SA"/>
        </w:rPr>
        <w:t>济宁市工业和信息化局</w:t>
      </w:r>
    </w:p>
    <w:p>
      <w:pPr>
        <w:pStyle w:val="2"/>
        <w:keepNext w:val="0"/>
        <w:keepLines w:val="0"/>
        <w:pageBreakBefore w:val="0"/>
        <w:kinsoku/>
        <w:wordWrap/>
        <w:overflowPunct/>
        <w:topLinePunct w:val="0"/>
        <w:autoSpaceDE/>
        <w:autoSpaceDN/>
        <w:bidi w:val="0"/>
        <w:spacing w:after="0" w:line="560" w:lineRule="exact"/>
        <w:ind w:left="0" w:leftChars="0"/>
        <w:textAlignment w:val="auto"/>
        <w:rPr>
          <w:rFonts w:hint="eastAsia" w:ascii="仿宋" w:hAnsi="仿宋" w:eastAsia="仿宋" w:cs="仿宋"/>
          <w:lang w:val="en-US" w:eastAsia="zh-CN"/>
        </w:rPr>
      </w:pPr>
    </w:p>
    <w:p>
      <w:pPr>
        <w:pStyle w:val="2"/>
        <w:keepNext w:val="0"/>
        <w:keepLines w:val="0"/>
        <w:pageBreakBefore w:val="0"/>
        <w:kinsoku/>
        <w:wordWrap/>
        <w:overflowPunct/>
        <w:topLinePunct w:val="0"/>
        <w:autoSpaceDE/>
        <w:autoSpaceDN/>
        <w:bidi w:val="0"/>
        <w:spacing w:after="0" w:line="560" w:lineRule="exact"/>
        <w:ind w:left="0" w:leftChars="0"/>
        <w:textAlignment w:val="auto"/>
        <w:rPr>
          <w:rFonts w:hint="eastAsia" w:ascii="仿宋" w:hAnsi="仿宋" w:eastAsia="仿宋" w:cs="仿宋"/>
          <w:lang w:val="en-US" w:eastAsia="zh-CN"/>
        </w:rPr>
      </w:pPr>
    </w:p>
    <w:p>
      <w:pPr>
        <w:pStyle w:val="2"/>
        <w:keepNext w:val="0"/>
        <w:keepLines w:val="0"/>
        <w:pageBreakBefore w:val="0"/>
        <w:kinsoku/>
        <w:wordWrap/>
        <w:overflowPunct/>
        <w:topLinePunct w:val="0"/>
        <w:autoSpaceDE/>
        <w:autoSpaceDN/>
        <w:bidi w:val="0"/>
        <w:spacing w:after="0" w:line="560" w:lineRule="exact"/>
        <w:ind w:left="0" w:leftChars="0"/>
        <w:textAlignment w:val="auto"/>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 w:hAnsi="仿宋" w:eastAsia="仿宋" w:cs="仿宋"/>
          <w:b/>
          <w:bCs w:val="0"/>
          <w:w w:val="90"/>
          <w:sz w:val="32"/>
          <w:szCs w:val="32"/>
          <w:lang w:val="en-US" w:eastAsia="zh-CN"/>
        </w:rPr>
      </w:pPr>
      <w:r>
        <w:rPr>
          <w:rFonts w:hint="eastAsia" w:ascii="仿宋" w:hAnsi="仿宋" w:eastAsia="仿宋" w:cs="仿宋"/>
          <w:b/>
          <w:bCs w:val="0"/>
          <w:w w:val="90"/>
          <w:sz w:val="32"/>
          <w:szCs w:val="32"/>
          <w:lang w:val="en-US" w:eastAsia="zh-CN"/>
        </w:rPr>
        <w:t>济宁市卫生健康委员会                济宁市市场监督管理局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b/>
          <w:bCs w:val="0"/>
          <w:w w:val="90"/>
          <w:sz w:val="32"/>
          <w:szCs w:val="32"/>
          <w:lang w:val="en-US" w:eastAsia="zh-CN"/>
        </w:rPr>
      </w:pPr>
      <w:r>
        <w:rPr>
          <w:rFonts w:hint="eastAsia" w:ascii="仿宋" w:hAnsi="仿宋" w:eastAsia="仿宋" w:cs="仿宋"/>
          <w:b/>
          <w:bCs w:val="0"/>
          <w:w w:val="90"/>
          <w:sz w:val="32"/>
          <w:szCs w:val="32"/>
          <w:lang w:val="en-US" w:eastAsia="zh-CN"/>
        </w:rPr>
        <w:t xml:space="preserve">                                 2023年4月4日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89" w:firstLineChars="100"/>
        <w:textAlignment w:val="auto"/>
        <w:rPr>
          <w:rFonts w:hint="eastAsia" w:ascii="仿宋" w:hAnsi="仿宋" w:eastAsia="仿宋" w:cs="仿宋"/>
          <w:b/>
          <w:bCs w:val="0"/>
          <w:w w:val="90"/>
          <w:sz w:val="32"/>
          <w:szCs w:val="32"/>
          <w:lang w:val="en-US" w:eastAsia="zh-CN"/>
        </w:rPr>
      </w:pPr>
      <w:r>
        <w:rPr>
          <w:rFonts w:hint="eastAsia" w:ascii="仿宋" w:hAnsi="仿宋" w:eastAsia="仿宋" w:cs="仿宋"/>
          <w:b/>
          <w:bCs w:val="0"/>
          <w:w w:val="9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（此件主动公开）</w:t>
      </w:r>
    </w:p>
    <w:p>
      <w:pPr>
        <w:rPr>
          <w:rFonts w:hint="default" w:ascii="Times New Roman" w:hAnsi="Times New Roman" w:eastAsia="仿宋_GB2312" w:cs="Times New Roman"/>
          <w:b/>
          <w:bCs w:val="0"/>
          <w:sz w:val="28"/>
          <w:szCs w:val="28"/>
          <w:lang w:val="en-US" w:eastAsia="zh-CN"/>
        </w:rPr>
      </w:pPr>
    </w:p>
    <w:p>
      <w:pPr>
        <w:rPr>
          <w:rFonts w:hint="default" w:ascii="Times New Roman" w:hAnsi="Times New Roman" w:eastAsia="仿宋_GB2312" w:cs="Times New Roman"/>
          <w:b/>
          <w:bCs w:val="0"/>
          <w:sz w:val="28"/>
          <w:szCs w:val="28"/>
          <w:lang w:val="en-US" w:eastAsia="zh-CN"/>
        </w:rPr>
        <w:sectPr>
          <w:footerReference r:id="rId3" w:type="default"/>
          <w:footerReference r:id="rId4" w:type="even"/>
          <w:pgSz w:w="11906" w:h="16838"/>
          <w:pgMar w:top="1587" w:right="1587" w:bottom="1587" w:left="1587" w:header="1134" w:footer="1191" w:gutter="0"/>
          <w:pgBorders>
            <w:top w:val="none" w:sz="0" w:space="0"/>
            <w:left w:val="none" w:sz="0" w:space="0"/>
            <w:bottom w:val="none" w:sz="0" w:space="0"/>
            <w:right w:val="none" w:sz="0" w:space="0"/>
          </w:pgBorders>
          <w:pgNumType w:fmt="decimal"/>
          <w:cols w:space="0" w:num="1"/>
          <w:rtlGutter w:val="0"/>
          <w:docGrid w:type="lines" w:linePitch="440" w:charSpace="0"/>
        </w:sect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tbl>
      <w:tblPr>
        <w:tblStyle w:val="5"/>
        <w:tblW w:w="930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00" w:type="dxa"/>
            <w:tcBorders>
              <w:top w:val="single" w:color="auto" w:sz="4" w:space="0"/>
              <w:left w:val="nil"/>
              <w:bottom w:val="single" w:color="auto" w:sz="4" w:space="0"/>
              <w:right w:val="nil"/>
            </w:tcBorders>
            <w:noWrap w:val="0"/>
            <w:vAlign w:val="center"/>
          </w:tcPr>
          <w:p>
            <w:pPr>
              <w:ind w:firstLine="281" w:firstLineChars="100"/>
              <w:jc w:val="both"/>
              <w:rPr>
                <w:rFonts w:hint="default" w:ascii="Times New Roman" w:hAnsi="Times New Roman" w:eastAsia="仿宋_GB2312" w:cs="Times New Roman"/>
                <w:b/>
                <w:bCs w:val="0"/>
                <w:kern w:val="0"/>
                <w:sz w:val="28"/>
                <w:szCs w:val="28"/>
              </w:rPr>
            </w:pPr>
            <w:r>
              <w:rPr>
                <w:rFonts w:hint="default" w:ascii="Times New Roman" w:hAnsi="Times New Roman" w:eastAsia="仿宋_GB2312" w:cs="Times New Roman"/>
                <w:b/>
                <w:bCs w:val="0"/>
                <w:kern w:val="0"/>
                <w:sz w:val="28"/>
                <w:szCs w:val="28"/>
              </w:rPr>
              <w:t>济宁市医疗保障局办公室</w:t>
            </w:r>
            <w:r>
              <w:rPr>
                <w:rFonts w:hint="default" w:ascii="Times New Roman" w:hAnsi="Times New Roman" w:eastAsia="仿宋_GB2312" w:cs="Times New Roman"/>
                <w:b/>
                <w:bCs w:val="0"/>
                <w:kern w:val="0"/>
                <w:sz w:val="28"/>
                <w:szCs w:val="28"/>
                <w:lang w:val="en-US" w:eastAsia="zh-CN"/>
              </w:rPr>
              <w:t xml:space="preserve">         </w:t>
            </w:r>
            <w:r>
              <w:rPr>
                <w:rFonts w:hint="default" w:ascii="Times New Roman" w:hAnsi="Times New Roman" w:eastAsia="仿宋_GB2312" w:cs="Times New Roman"/>
                <w:b/>
                <w:bCs w:val="0"/>
                <w:kern w:val="0"/>
                <w:sz w:val="28"/>
                <w:szCs w:val="28"/>
              </w:rPr>
              <w:t xml:space="preserve">        </w:t>
            </w:r>
            <w:r>
              <w:rPr>
                <w:rFonts w:hint="eastAsia" w:ascii="仿宋" w:hAnsi="仿宋" w:eastAsia="仿宋" w:cs="仿宋"/>
                <w:b/>
                <w:bCs w:val="0"/>
                <w:kern w:val="0"/>
                <w:sz w:val="28"/>
                <w:szCs w:val="28"/>
              </w:rPr>
              <w:t xml:space="preserve"> 20</w:t>
            </w:r>
            <w:r>
              <w:rPr>
                <w:rFonts w:hint="eastAsia" w:ascii="仿宋" w:hAnsi="仿宋" w:eastAsia="仿宋" w:cs="仿宋"/>
                <w:b/>
                <w:bCs w:val="0"/>
                <w:kern w:val="0"/>
                <w:sz w:val="28"/>
                <w:szCs w:val="28"/>
                <w:lang w:val="en-US" w:eastAsia="zh-CN"/>
              </w:rPr>
              <w:t>23</w:t>
            </w:r>
            <w:r>
              <w:rPr>
                <w:rFonts w:hint="eastAsia" w:ascii="仿宋" w:hAnsi="仿宋" w:eastAsia="仿宋" w:cs="仿宋"/>
                <w:b/>
                <w:bCs w:val="0"/>
                <w:kern w:val="0"/>
                <w:sz w:val="28"/>
                <w:szCs w:val="28"/>
              </w:rPr>
              <w:t>年</w:t>
            </w:r>
            <w:r>
              <w:rPr>
                <w:rFonts w:hint="eastAsia" w:ascii="仿宋" w:hAnsi="仿宋" w:eastAsia="仿宋" w:cs="仿宋"/>
                <w:b/>
                <w:bCs w:val="0"/>
                <w:kern w:val="0"/>
                <w:sz w:val="28"/>
                <w:szCs w:val="28"/>
                <w:lang w:val="en-US" w:eastAsia="zh-CN"/>
              </w:rPr>
              <w:t>4</w:t>
            </w:r>
            <w:r>
              <w:rPr>
                <w:rFonts w:hint="eastAsia" w:ascii="仿宋" w:hAnsi="仿宋" w:eastAsia="仿宋" w:cs="仿宋"/>
                <w:b/>
                <w:bCs w:val="0"/>
                <w:kern w:val="0"/>
                <w:sz w:val="28"/>
                <w:szCs w:val="28"/>
              </w:rPr>
              <w:t>月</w:t>
            </w:r>
            <w:r>
              <w:rPr>
                <w:rFonts w:hint="eastAsia" w:ascii="仿宋" w:hAnsi="仿宋" w:eastAsia="仿宋" w:cs="仿宋"/>
                <w:b/>
                <w:bCs w:val="0"/>
                <w:kern w:val="0"/>
                <w:sz w:val="28"/>
                <w:szCs w:val="28"/>
                <w:lang w:val="en-US" w:eastAsia="zh-CN"/>
              </w:rPr>
              <w:t>4</w:t>
            </w:r>
            <w:r>
              <w:rPr>
                <w:rFonts w:hint="eastAsia" w:ascii="仿宋" w:hAnsi="仿宋" w:eastAsia="仿宋" w:cs="仿宋"/>
                <w:b/>
                <w:bCs w:val="0"/>
                <w:kern w:val="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b/>
          <w:bCs w:val="0"/>
          <w:sz w:val="32"/>
          <w:szCs w:val="32"/>
          <w:lang w:val="en-US" w:eastAsia="zh-CN"/>
        </w:rPr>
      </w:pPr>
    </w:p>
    <w:sectPr>
      <w:footerReference r:id="rId5" w:type="default"/>
      <w:footerReference r:id="rId6" w:type="even"/>
      <w:pgSz w:w="11906" w:h="16838"/>
      <w:pgMar w:top="1587" w:right="1587" w:bottom="1587" w:left="1587" w:header="1134" w:footer="1191" w:gutter="0"/>
      <w:pgBorders>
        <w:top w:val="none" w:sz="0" w:space="0"/>
        <w:left w:val="none" w:sz="0" w:space="0"/>
        <w:bottom w:val="none" w:sz="0" w:space="0"/>
        <w:right w:val="none" w:sz="0" w:space="0"/>
      </w:pgBorders>
      <w:pgNumType w:fmt="decimal"/>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embedRegular r:id="rId1" w:fontKey="{0DE7E269-A263-4E5F-9BAD-701B0879D7E2}"/>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3000509000000000000"/>
    <w:charset w:val="86"/>
    <w:family w:val="script"/>
    <w:pitch w:val="default"/>
    <w:sig w:usb0="00000000" w:usb1="00000000" w:usb2="00000000" w:usb3="00000000" w:csb0="00040000" w:csb1="00000000"/>
    <w:embedRegular r:id="rId2" w:fontKey="{F336A79D-27ED-434C-A30A-97F3F17F85B7}"/>
  </w:font>
  <w:font w:name="方正小标宋简体">
    <w:panose1 w:val="03000509000000000000"/>
    <w:charset w:val="86"/>
    <w:family w:val="script"/>
    <w:pitch w:val="default"/>
    <w:sig w:usb0="00000001" w:usb1="080E0000" w:usb2="00000000" w:usb3="00000000" w:csb0="00040000" w:csb1="00000000"/>
    <w:embedRegular r:id="rId3" w:fontKey="{6094B994-D51C-469C-B23B-8725211B9777}"/>
  </w:font>
  <w:font w:name="方正仿宋简体">
    <w:panose1 w:val="02000000000000000000"/>
    <w:charset w:val="86"/>
    <w:family w:val="script"/>
    <w:pitch w:val="default"/>
    <w:sig w:usb0="A00002BF" w:usb1="184F6CFA" w:usb2="00000012" w:usb3="00000000" w:csb0="00040001" w:csb1="00000000"/>
    <w:embedRegular r:id="rId4" w:fontKey="{45F24F49-AE07-4855-9C8D-3E05EAD5BD7B}"/>
  </w:font>
  <w:font w:name="仿宋_GB2312">
    <w:panose1 w:val="02010609030101010101"/>
    <w:charset w:val="86"/>
    <w:family w:val="auto"/>
    <w:pitch w:val="default"/>
    <w:sig w:usb0="00000001" w:usb1="080E0000" w:usb2="00000000" w:usb3="00000000" w:csb0="00040000" w:csb1="00000000"/>
    <w:embedRegular r:id="rId5" w:fontKey="{3C47B22C-B0BA-48A3-A236-B569A6287E16}"/>
  </w:font>
  <w:font w:name="仿宋">
    <w:panose1 w:val="02010609060101010101"/>
    <w:charset w:val="86"/>
    <w:family w:val="auto"/>
    <w:pitch w:val="default"/>
    <w:sig w:usb0="800002BF" w:usb1="38CF7CFA" w:usb2="00000016" w:usb3="00000000" w:csb0="00040001" w:csb1="00000000"/>
    <w:embedRegular r:id="rId6" w:fontKey="{867338A1-D6AA-4A4A-BE4C-2B81C8C8CA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4820285</wp:posOffset>
              </wp:positionH>
              <wp:positionV relativeFrom="paragraph">
                <wp:posOffset>-139700</wp:posOffset>
              </wp:positionV>
              <wp:extent cx="7245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453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等线"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55pt;margin-top:-11pt;height:144pt;width:57.05pt;mso-position-horizontal-relative:margin;z-index:251659264;mso-width-relative:page;mso-height-relative:page;" filled="f" stroked="f" coordsize="21600,21600" o:gfxdata="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FrL72QAAAAsBAAAPAAAAAAAAAAEAIAAAACIAAABkcnMvZG93&#10;bnJldi54bWxQSwECFAAUAAAACACHTuJAETH8IjgCAABiBAAADgAAAAAAAAABACAAAAAoAQAAZHJz&#10;L2Uyb0RvYy54bWxQSwUGAAAAAAYABgBZAQAA0gUAAAAA&#10;">
              <v:fill on="f" focussize="0,0"/>
              <v:stroke on="f" weight="0.5pt"/>
              <v:imagedata o:title=""/>
              <o:lock v:ext="edit" aspectratio="f"/>
              <v:textbox inset="0mm,0mm,0mm,0mm" style="mso-fit-shape-to-text:t;">
                <w:txbxContent>
                  <w:p>
                    <w:pPr>
                      <w:pStyle w:val="3"/>
                      <w:rPr>
                        <w:rFonts w:hint="default" w:ascii="Times New Roman" w:hAnsi="Times New Roman" w:eastAsia="等线"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161290</wp:posOffset>
              </wp:positionH>
              <wp:positionV relativeFrom="paragraph">
                <wp:posOffset>-139700</wp:posOffset>
              </wp:positionV>
              <wp:extent cx="5434330" cy="3695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434330" cy="369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等线"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7pt;margin-top:-11pt;height:29.1pt;width:427.9pt;mso-position-horizontal-relative:margin;z-index:251660288;mso-width-relative:page;mso-height-relative:page;" filled="f" stroked="f" coordsize="21600,21600" o:gfxdata="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YDtfvtcAAAAJAQAADwAAAAAAAAABACAAAAAiAAAAZHJzL2Rvd25y&#10;ZXYueG1sUEsBAhQAFAAAAAgAh07iQAyk2Fg4AgAAYgQAAA4AAAAAAAAAAQAgAAAAJgEAAGRycy9l&#10;Mm9Eb2MueG1sUEsFBgAAAAAGAAYAWQEAANAFAAAAAA==&#10;">
              <v:fill on="f" focussize="0,0"/>
              <v:stroke on="f" weight="0.5pt"/>
              <v:imagedata o:title=""/>
              <o:lock v:ext="edit" aspectratio="f"/>
              <v:textbox inset="0mm,0mm,0mm,0mm">
                <w:txbxContent>
                  <w:p>
                    <w:pPr>
                      <w:pStyle w:val="3"/>
                      <w:rPr>
                        <w:rFonts w:hint="default" w:ascii="Times New Roman" w:hAnsi="Times New Roman" w:eastAsia="等线" w:cs="Times New Roman"/>
                        <w:sz w:val="28"/>
                        <w:szCs w:val="28"/>
                        <w:lang w:val="en-US" w:eastAsia="zh-CN"/>
                      </w:rPr>
                    </w:pPr>
                    <w:r>
                      <w:rPr>
                        <w:rFonts w:hint="default" w:ascii="Times New Roman" w:hAnsi="Times New Roman" w:eastAsia="宋体"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1"/>
  <w:bordersDoNotSurroundFooter w:val="1"/>
  <w:documentProtection w:enforcement="0"/>
  <w:defaultTabStop w:val="420"/>
  <w:evenAndOddHeaders w:val="1"/>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YjUyZGIyZDI3YjQ3MzVhYTc4N2VkNTAwOThmMDcifQ=="/>
    <w:docVar w:name="KSO_WPS_MARK_KEY" w:val="1e818711-b4cb-4348-8c67-8a6da980e8a6"/>
  </w:docVars>
  <w:rsids>
    <w:rsidRoot w:val="00000000"/>
    <w:rsid w:val="03426080"/>
    <w:rsid w:val="05836BA7"/>
    <w:rsid w:val="060F34C0"/>
    <w:rsid w:val="08862C45"/>
    <w:rsid w:val="09AC5C58"/>
    <w:rsid w:val="0ACB508F"/>
    <w:rsid w:val="13711401"/>
    <w:rsid w:val="14D10093"/>
    <w:rsid w:val="18FF1CA3"/>
    <w:rsid w:val="1A1412AB"/>
    <w:rsid w:val="1AC97304"/>
    <w:rsid w:val="1BDC17F9"/>
    <w:rsid w:val="1D6564FA"/>
    <w:rsid w:val="22D04493"/>
    <w:rsid w:val="25925FCB"/>
    <w:rsid w:val="269424CC"/>
    <w:rsid w:val="2EB80491"/>
    <w:rsid w:val="30DF4271"/>
    <w:rsid w:val="3A157488"/>
    <w:rsid w:val="3F526E25"/>
    <w:rsid w:val="3F7F8E73"/>
    <w:rsid w:val="41584C5E"/>
    <w:rsid w:val="43D92FC8"/>
    <w:rsid w:val="47532E4D"/>
    <w:rsid w:val="4A600B66"/>
    <w:rsid w:val="4BFE58E0"/>
    <w:rsid w:val="4D9135B7"/>
    <w:rsid w:val="53F9323C"/>
    <w:rsid w:val="54C47921"/>
    <w:rsid w:val="56830D3D"/>
    <w:rsid w:val="57F0693B"/>
    <w:rsid w:val="5B9B0217"/>
    <w:rsid w:val="5CC70282"/>
    <w:rsid w:val="5E006CDA"/>
    <w:rsid w:val="5E3C542A"/>
    <w:rsid w:val="5E5B699E"/>
    <w:rsid w:val="60876C9A"/>
    <w:rsid w:val="654C5B54"/>
    <w:rsid w:val="678A140E"/>
    <w:rsid w:val="69475DD4"/>
    <w:rsid w:val="6F610B4A"/>
    <w:rsid w:val="6FBE125A"/>
    <w:rsid w:val="73350A77"/>
    <w:rsid w:val="75773440"/>
    <w:rsid w:val="75DD05EE"/>
    <w:rsid w:val="76C56584"/>
    <w:rsid w:val="77B54254"/>
    <w:rsid w:val="7FEA1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pPr>
      <w:widowControl/>
      <w:adjustRightInd w:val="0"/>
      <w:snapToGrid w:val="0"/>
      <w:spacing w:after="200"/>
      <w:jc w:val="left"/>
    </w:pPr>
    <w:rPr>
      <w:rFonts w:ascii="Tahoma" w:hAnsi="Tahoma" w:eastAsia="微软雅黑"/>
      <w:kern w:val="0"/>
      <w:sz w:val="2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590</Words>
  <Characters>612</Characters>
  <Lines>0</Lines>
  <Paragraphs>0</Paragraphs>
  <TotalTime>1038</TotalTime>
  <ScaleCrop>false</ScaleCrop>
  <LinksUpToDate>false</LinksUpToDate>
  <CharactersWithSpaces>725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2021-08-17T14:54:00Z</dcterms:created>
  <dc:creator>Administrator</dc:creator>
  <cp:lastModifiedBy>吴静</cp:lastModifiedBy>
  <cp:lastPrinted>2023-04-03T06:39:00Z</cp:lastPrinted>
  <dcterms:modified xsi:type="dcterms:W3CDTF">2024-01-12T03:02:53Z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eyJoZGlkIjoiMmY2NGI3ZTY5ZGNlZWM3MDQyZWVmMWI1ZmVlNDAzNzEifQ==</vt:lpwstr>
  </property>
  <property fmtid="{D5CDD505-2E9C-101B-9397-08002B2CF9AE}" pid="4" name="ICV">
    <vt:lpwstr>69EFA8A0D8E24C82A633946934D22430</vt:lpwstr>
  </property>
</Properties>
</file>