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方正黑体简体" w:eastAsia="方正黑体简体"/>
          <w:bCs/>
        </w:rPr>
      </w:pPr>
      <w:r>
        <w:rPr>
          <w:rFonts w:hint="eastAsia" w:ascii="方正黑体简体" w:hAnsi="黑体" w:eastAsia="方正黑体简体" w:cs="黑体"/>
          <w:bCs/>
        </w:rPr>
        <w:t xml:space="preserve"> </w:t>
      </w:r>
    </w:p>
    <w:tbl>
      <w:tblPr>
        <w:tblStyle w:val="7"/>
        <w:tblpPr w:leftFromText="180" w:rightFromText="180" w:vertAnchor="text" w:horzAnchor="page" w:tblpX="1552" w:tblpY="659"/>
        <w:tblOverlap w:val="never"/>
        <w:tblW w:w="9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23"/>
        <w:gridCol w:w="1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vAlign w:val="center"/>
          </w:tcPr>
          <w:p>
            <w:pPr>
              <w:adjustRightInd w:val="0"/>
              <w:snapToGrid w:val="0"/>
              <w:ind w:right="-61" w:rightChars="-19"/>
              <w:jc w:val="distribute"/>
              <w:rPr>
                <w:rFonts w:ascii="方正小标宋简体" w:hAnsi="方正小标宋简体" w:eastAsia="方正小标宋简体" w:cs="方正小标宋简体"/>
                <w:b/>
                <w:snapToGrid w:val="0"/>
                <w:color w:val="FF0000"/>
                <w:w w:val="70"/>
                <w:kern w:val="0"/>
                <w:sz w:val="72"/>
                <w:szCs w:val="72"/>
              </w:rPr>
            </w:pPr>
            <w:r>
              <w:rPr>
                <w:rFonts w:hint="eastAsia" w:ascii="方正小标宋简体" w:hAnsi="方正小标宋简体" w:eastAsia="方正小标宋简体" w:cs="方正小标宋简体"/>
                <w:b/>
                <w:snapToGrid w:val="0"/>
                <w:color w:val="FF0000"/>
                <w:w w:val="70"/>
                <w:kern w:val="0"/>
                <w:sz w:val="72"/>
                <w:szCs w:val="72"/>
              </w:rPr>
              <w:t>济宁市医疗保障局</w:t>
            </w:r>
          </w:p>
        </w:tc>
        <w:tc>
          <w:tcPr>
            <w:tcW w:w="1717" w:type="dxa"/>
            <w:vMerge w:val="restart"/>
            <w:tcBorders>
              <w:tl2br w:val="nil"/>
              <w:tr2bl w:val="nil"/>
            </w:tcBorders>
            <w:vAlign w:val="center"/>
          </w:tcPr>
          <w:p>
            <w:pPr>
              <w:adjustRightInd w:val="0"/>
              <w:snapToGrid w:val="0"/>
              <w:ind w:left="-70" w:leftChars="-47" w:right="-150" w:rightChars="-47" w:hanging="80" w:hangingChars="11"/>
              <w:jc w:val="center"/>
              <w:rPr>
                <w:rFonts w:ascii="方正小标宋简体" w:hAnsi="方正小标宋简体" w:eastAsia="方正小标宋简体" w:cs="方正小标宋简体"/>
                <w:b/>
                <w:snapToGrid w:val="0"/>
                <w:color w:val="FF0000"/>
                <w:w w:val="80"/>
                <w:kern w:val="0"/>
                <w:sz w:val="80"/>
                <w:szCs w:val="80"/>
              </w:rPr>
            </w:pPr>
            <w:r>
              <w:rPr>
                <w:rFonts w:hint="eastAsia" w:ascii="方正小标宋简体" w:hAnsi="方正小标宋简体" w:eastAsia="方正小标宋简体" w:cs="方正小标宋简体"/>
                <w:b/>
                <w:snapToGrid w:val="0"/>
                <w:color w:val="FF0000"/>
                <w:w w:val="60"/>
                <w:kern w:val="0"/>
                <w:sz w:val="120"/>
                <w:szCs w:val="120"/>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7423" w:type="dxa"/>
            <w:tcBorders>
              <w:tl2br w:val="nil"/>
              <w:tr2bl w:val="nil"/>
            </w:tcBorders>
            <w:vAlign w:val="center"/>
          </w:tcPr>
          <w:p>
            <w:pPr>
              <w:adjustRightInd w:val="0"/>
              <w:snapToGrid w:val="0"/>
              <w:ind w:right="-61" w:rightChars="-19"/>
              <w:jc w:val="distribute"/>
              <w:rPr>
                <w:rFonts w:ascii="方正小标宋简体" w:hAnsi="方正小标宋简体" w:eastAsia="方正小标宋简体" w:cs="方正小标宋简体"/>
                <w:b/>
                <w:snapToGrid w:val="0"/>
                <w:color w:val="FF0000"/>
                <w:w w:val="70"/>
                <w:kern w:val="0"/>
                <w:sz w:val="72"/>
                <w:szCs w:val="72"/>
              </w:rPr>
            </w:pPr>
            <w:r>
              <w:rPr>
                <w:rFonts w:hint="eastAsia" w:ascii="方正小标宋简体" w:hAnsi="方正小标宋简体" w:eastAsia="方正小标宋简体" w:cs="方正小标宋简体"/>
                <w:b/>
                <w:snapToGrid w:val="0"/>
                <w:color w:val="FF0000"/>
                <w:w w:val="70"/>
                <w:kern w:val="0"/>
                <w:sz w:val="72"/>
                <w:szCs w:val="72"/>
              </w:rPr>
              <w:t>济宁市财政局</w:t>
            </w:r>
          </w:p>
          <w:p>
            <w:pPr>
              <w:adjustRightInd w:val="0"/>
              <w:snapToGrid w:val="0"/>
              <w:ind w:right="-61" w:rightChars="-19"/>
              <w:jc w:val="distribute"/>
              <w:rPr>
                <w:rFonts w:ascii="方正小标宋简体" w:hAnsi="方正小标宋简体" w:eastAsia="方正小标宋简体" w:cs="方正小标宋简体"/>
                <w:b/>
                <w:snapToGrid w:val="0"/>
                <w:color w:val="FF0000"/>
                <w:w w:val="70"/>
                <w:kern w:val="0"/>
                <w:sz w:val="72"/>
                <w:szCs w:val="72"/>
              </w:rPr>
            </w:pPr>
            <w:r>
              <w:rPr>
                <w:rFonts w:hint="eastAsia" w:ascii="方正小标宋简体" w:hAnsi="方正小标宋简体" w:eastAsia="方正小标宋简体" w:cs="方正小标宋简体"/>
                <w:b/>
                <w:snapToGrid w:val="0"/>
                <w:color w:val="FF0000"/>
                <w:w w:val="70"/>
                <w:kern w:val="0"/>
                <w:sz w:val="72"/>
                <w:szCs w:val="72"/>
              </w:rPr>
              <w:t>济宁市卫生健康委员会</w:t>
            </w:r>
          </w:p>
        </w:tc>
        <w:tc>
          <w:tcPr>
            <w:tcW w:w="1717" w:type="dxa"/>
            <w:vMerge w:val="continue"/>
            <w:tcBorders>
              <w:tl2br w:val="nil"/>
              <w:tr2bl w:val="nil"/>
            </w:tcBorders>
            <w:vAlign w:val="center"/>
          </w:tcPr>
          <w:p>
            <w:pPr>
              <w:adjustRightInd w:val="0"/>
              <w:snapToGrid w:val="0"/>
              <w:ind w:right="1437" w:rightChars="449"/>
              <w:jc w:val="center"/>
              <w:rPr>
                <w:rFonts w:ascii="方正小标宋简体" w:hAnsi="方正小标宋简体" w:eastAsia="方正小标宋简体" w:cs="方正小标宋简体"/>
                <w:b/>
                <w:snapToGrid w:val="0"/>
                <w:color w:val="FF0000"/>
                <w:w w:val="80"/>
                <w:kern w:val="0"/>
                <w:sz w:val="80"/>
                <w:szCs w:val="80"/>
              </w:rPr>
            </w:pPr>
          </w:p>
        </w:tc>
      </w:tr>
    </w:tbl>
    <w:p>
      <w:pPr>
        <w:ind w:right="32" w:rightChars="10"/>
        <w:rPr>
          <w:rFonts w:ascii="Times New Roman" w:hAnsi="Times New Roman" w:eastAsia="方正仿宋简体" w:cs="方正仿宋简体"/>
          <w:snapToGrid w:val="0"/>
          <w:kern w:val="0"/>
        </w:rPr>
      </w:pPr>
    </w:p>
    <w:p>
      <w:pPr>
        <w:snapToGrid w:val="0"/>
        <w:ind w:right="32" w:rightChars="10"/>
        <w:jc w:val="center"/>
        <w:rPr>
          <w:rFonts w:ascii="仿宋_GB2312" w:hAnsi="仿宋_GB2312" w:eastAsia="仿宋_GB2312" w:cs="仿宋_GB2312"/>
          <w:bCs/>
        </w:rPr>
      </w:pPr>
    </w:p>
    <w:p>
      <w:pPr>
        <w:snapToGrid w:val="0"/>
        <w:ind w:right="32" w:rightChars="10"/>
        <w:jc w:val="center"/>
        <w:rPr>
          <w:rFonts w:ascii="仿宋_GB2312" w:hAnsi="仿宋_GB2312" w:eastAsia="仿宋_GB2312" w:cs="仿宋_GB2312"/>
          <w:bCs/>
        </w:rPr>
      </w:pPr>
    </w:p>
    <w:p>
      <w:pPr>
        <w:snapToGrid w:val="0"/>
        <w:ind w:right="32" w:rightChars="10"/>
        <w:jc w:val="center"/>
        <w:rPr>
          <w:rFonts w:ascii="仿宋_GB2312" w:hAnsi="仿宋_GB2312" w:eastAsia="仿宋_GB2312" w:cs="仿宋_GB2312"/>
          <w:bCs/>
        </w:rPr>
      </w:pPr>
      <w:r>
        <w:rPr>
          <w:rFonts w:hint="eastAsia" w:ascii="仿宋_GB2312" w:hAnsi="仿宋_GB2312" w:eastAsia="仿宋_GB2312" w:cs="仿宋_GB2312"/>
          <w:bCs/>
        </w:rPr>
        <w:t>济医保字〔2023〕</w:t>
      </w:r>
      <w:r>
        <w:rPr>
          <w:rFonts w:hint="eastAsia" w:ascii="仿宋_GB2312" w:hAnsi="仿宋_GB2312" w:eastAsia="仿宋_GB2312" w:cs="仿宋_GB2312"/>
          <w:bCs/>
          <w:lang w:val="en-US" w:eastAsia="zh-CN"/>
        </w:rPr>
        <w:t>1</w:t>
      </w:r>
      <w:r>
        <w:rPr>
          <w:rFonts w:hint="eastAsia" w:ascii="仿宋_GB2312" w:hAnsi="仿宋_GB2312" w:eastAsia="仿宋_GB2312" w:cs="仿宋_GB2312"/>
          <w:bCs/>
        </w:rPr>
        <w:t>号</w:t>
      </w:r>
    </w:p>
    <w:p>
      <w:pPr>
        <w:spacing w:line="600" w:lineRule="exact"/>
        <w:rPr>
          <w:rFonts w:ascii="Times New Roman" w:hAnsi="Times New Roman" w:eastAsia="方正仿宋简体" w:cs="方正小标宋_GBK"/>
          <w:b/>
          <w:bCs/>
          <w:snapToGrid w:val="0"/>
          <w:kern w:val="0"/>
          <w:sz w:val="44"/>
          <w:szCs w:val="44"/>
        </w:rPr>
      </w:pPr>
      <w:r>
        <w:rPr>
          <w:rFonts w:ascii="Times New Roman" w:hAnsi="Times New Roman" w:eastAsia="方正仿宋简体"/>
          <w:b/>
          <w:bCs/>
          <w:snapToGrid w:val="0"/>
          <w:kern w:val="0"/>
          <w:sz w:val="44"/>
        </w:rPr>
        <mc:AlternateContent>
          <mc:Choice Requires="wps">
            <w:drawing>
              <wp:anchor distT="0" distB="0" distL="114300" distR="114300" simplePos="0" relativeHeight="251662336" behindDoc="0" locked="0" layoutInCell="1" allowOverlap="1">
                <wp:simplePos x="0" y="0"/>
                <wp:positionH relativeFrom="column">
                  <wp:posOffset>-172720</wp:posOffset>
                </wp:positionH>
                <wp:positionV relativeFrom="paragraph">
                  <wp:posOffset>4445</wp:posOffset>
                </wp:positionV>
                <wp:extent cx="5792470" cy="889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92470" cy="889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13.6pt;margin-top:0.35pt;height:0.7pt;width:456.1pt;z-index:251662336;mso-width-relative:page;mso-height-relative:page;" filled="f" stroked="t" coordsize="21600,21600" o:gfxdata="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iOTQy1gAAAAYBAAAPAAAAAAAAAAEAIAAAACIAAABkcnMvZG93bnJldi54bWxQSwECFAAU&#10;AAAACACHTuJAsFgMe/MBAADcAwAADgAAAAAAAAABACAAAAAlAQAAZHJzL2Uyb0RvYy54bWxQSwUG&#10;AAAAAAYABgBZAQAAigUAAAAA&#10;">
                <v:fill on="f" focussize="0,0"/>
                <v:stroke weight="1.5pt" color="#FF0000" joinstyle="round"/>
                <v:imagedata o:title=""/>
                <o:lock v:ext="edit" aspectratio="f"/>
              </v:line>
            </w:pict>
          </mc:Fallback>
        </mc:AlternateConten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关于转发《关于认真贯彻落实医保发〔2023〕1号文件优化我省新型冠状病毒感染患者治疗费用医疗保障相关政策的通知》</w:t>
      </w:r>
      <w:bookmarkStart w:id="0" w:name="_Hlk123572466"/>
      <w:r>
        <w:rPr>
          <w:rFonts w:hint="eastAsia" w:ascii="方正小标宋简体" w:hAnsi="方正小标宋简体" w:eastAsia="方正小标宋简体" w:cs="方正小标宋简体"/>
          <w:sz w:val="44"/>
          <w:szCs w:val="44"/>
        </w:rPr>
        <w:t>的</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通知</w:t>
      </w:r>
    </w:p>
    <w:bookmarkEnd w:id="0"/>
    <w:p>
      <w:pPr>
        <w:spacing w:line="600" w:lineRule="exact"/>
        <w:jc w:val="center"/>
        <w:rPr>
          <w:rFonts w:ascii="方正小标宋简体" w:hAnsi="方正小标宋简体" w:eastAsia="方正小标宋简体" w:cs="方正小标宋简体"/>
          <w:sz w:val="44"/>
          <w:szCs w:val="44"/>
        </w:rPr>
      </w:pPr>
    </w:p>
    <w:p>
      <w:pPr>
        <w:spacing w:line="560" w:lineRule="exact"/>
        <w:rPr>
          <w:rFonts w:ascii="仿宋_GB2312" w:hAnsi="仿宋_GB2312" w:eastAsia="仿宋_GB2312" w:cs="仿宋_GB2312"/>
        </w:rPr>
      </w:pPr>
      <w:r>
        <w:rPr>
          <w:rFonts w:hint="eastAsia" w:ascii="仿宋_GB2312" w:hAnsi="仿宋_GB2312" w:eastAsia="仿宋_GB2312" w:cs="仿宋_GB2312"/>
        </w:rPr>
        <w:t xml:space="preserve">各县（市、区）医疗保障局，财政局，卫生健康局，济宁高新区人力资源部、太白湖新区社会保障事业服务中心、济宁经济技术开发区人力资源和社会保障服务中心，兖矿能源集团股份有限公司人力资源服务中心，市医疗保障综合执法支队、市医疗保险事业中心，各市直协议管理定点医疗机构： </w:t>
      </w:r>
    </w:p>
    <w:p>
      <w:pPr>
        <w:spacing w:line="560" w:lineRule="exact"/>
        <w:ind w:firstLine="640" w:firstLineChars="200"/>
        <w:rPr>
          <w:rFonts w:ascii="仿宋_GB2312" w:hAnsi="仿宋_GB2312" w:eastAsia="仿宋_GB2312" w:cs="仿宋_GB2312"/>
        </w:rPr>
      </w:pPr>
      <w:r>
        <w:rPr>
          <w:rFonts w:hint="eastAsia" w:ascii="仿宋_GB2312" w:hAnsi="仿宋_GB2312" w:eastAsia="仿宋_GB2312" w:cs="仿宋_GB2312"/>
        </w:rPr>
        <w:t>现将山东省医疗保障局、山东省财政厅、山东省卫生健康委员会《关于认真贯彻落实医保发〔2023〕1号文件优化我省新型冠状病毒感染患者治疗费用医疗保障相关政策的通知》（鲁医保发〔2023〕1号）转发给你们，请认真贯彻执行。</w:t>
      </w:r>
    </w:p>
    <w:p>
      <w:pPr>
        <w:pStyle w:val="2"/>
        <w:spacing w:line="560" w:lineRule="exact"/>
      </w:pPr>
    </w:p>
    <w:p>
      <w:pPr>
        <w:spacing w:line="560" w:lineRule="exact"/>
        <w:ind w:left="1600" w:leftChars="200" w:hanging="960" w:hangingChars="300"/>
      </w:pPr>
      <w:r>
        <w:rPr>
          <w:rFonts w:hint="eastAsia" w:ascii="仿宋_GB2312" w:hAnsi="仿宋_GB2312" w:eastAsia="仿宋_GB2312" w:cs="仿宋_GB2312"/>
        </w:rPr>
        <w:t>附件：《山东省医疗保障局 山东省财政厅 山东省卫生健康委员会《</w:t>
      </w:r>
      <w:bookmarkStart w:id="1" w:name="_Hlk124020078"/>
      <w:r>
        <w:rPr>
          <w:rFonts w:hint="eastAsia" w:ascii="仿宋_GB2312" w:hAnsi="仿宋_GB2312" w:eastAsia="仿宋_GB2312" w:cs="仿宋_GB2312"/>
        </w:rPr>
        <w:t>关于认真贯彻落实医保发〔2023〕1号文件优化我省新型冠状病毒感染患者治疗费用医疗保障相关政策的通知</w:t>
      </w:r>
      <w:bookmarkEnd w:id="1"/>
      <w:r>
        <w:rPr>
          <w:rFonts w:hint="eastAsia" w:ascii="仿宋_GB2312" w:hAnsi="仿宋_GB2312" w:eastAsia="仿宋_GB2312" w:cs="仿宋_GB2312"/>
        </w:rPr>
        <w:t>》（鲁医保发〔2023〕1号）</w:t>
      </w:r>
    </w:p>
    <w:p>
      <w:pPr>
        <w:spacing w:line="590" w:lineRule="exact"/>
        <w:rPr>
          <w:rFonts w:ascii="仿宋_GB2312" w:hAnsi="仿宋_GB2312" w:eastAsia="仿宋_GB2312" w:cs="仿宋_GB2312"/>
        </w:rPr>
      </w:pPr>
    </w:p>
    <w:p>
      <w:pPr>
        <w:spacing w:line="590" w:lineRule="exact"/>
        <w:rPr>
          <w:rFonts w:ascii="仿宋_GB2312" w:hAnsi="仿宋_GB2312" w:eastAsia="仿宋_GB2312" w:cs="仿宋_GB2312"/>
        </w:rPr>
      </w:pPr>
    </w:p>
    <w:p>
      <w:pPr>
        <w:spacing w:line="590" w:lineRule="exact"/>
        <w:rPr>
          <w:rFonts w:ascii="仿宋_GB2312" w:hAnsi="仿宋_GB2312" w:eastAsia="仿宋_GB2312" w:cs="仿宋_GB2312"/>
        </w:rPr>
      </w:pPr>
    </w:p>
    <w:p>
      <w:pPr>
        <w:spacing w:line="590" w:lineRule="exact"/>
        <w:rPr>
          <w:rFonts w:ascii="Times New Roman" w:hAnsi="Times New Roman" w:eastAsia="仿宋_GB2312"/>
          <w:w w:val="96"/>
        </w:rPr>
      </w:pPr>
      <w:r>
        <w:rPr>
          <w:rFonts w:hint="eastAsia" w:ascii="Times New Roman" w:hAnsi="Times New Roman" w:eastAsia="仿宋_GB2312"/>
          <w:w w:val="96"/>
        </w:rPr>
        <w:t>济宁市</w:t>
      </w:r>
      <w:r>
        <w:rPr>
          <w:rFonts w:ascii="Times New Roman" w:hAnsi="Times New Roman" w:eastAsia="仿宋_GB2312"/>
          <w:w w:val="96"/>
        </w:rPr>
        <w:t>医疗保障局</w:t>
      </w:r>
      <w:r>
        <w:rPr>
          <w:rFonts w:hint="eastAsia" w:ascii="Times New Roman" w:hAnsi="Times New Roman" w:eastAsia="仿宋_GB2312"/>
          <w:w w:val="96"/>
        </w:rPr>
        <w:t xml:space="preserve">  </w:t>
      </w:r>
      <w:r>
        <w:rPr>
          <w:rFonts w:ascii="Times New Roman" w:hAnsi="Times New Roman" w:eastAsia="仿宋_GB2312"/>
          <w:w w:val="96"/>
        </w:rPr>
        <w:t xml:space="preserve">   </w:t>
      </w:r>
      <w:r>
        <w:rPr>
          <w:rFonts w:hint="eastAsia" w:ascii="Times New Roman" w:hAnsi="Times New Roman" w:eastAsia="仿宋_GB2312"/>
          <w:w w:val="96"/>
        </w:rPr>
        <w:t xml:space="preserve"> </w:t>
      </w:r>
      <w:r>
        <w:rPr>
          <w:rFonts w:ascii="Times New Roman" w:hAnsi="Times New Roman" w:eastAsia="仿宋_GB2312"/>
          <w:w w:val="96"/>
        </w:rPr>
        <w:t xml:space="preserve"> </w:t>
      </w:r>
      <w:r>
        <w:rPr>
          <w:rFonts w:hint="eastAsia" w:ascii="Times New Roman" w:hAnsi="Times New Roman" w:eastAsia="仿宋_GB2312"/>
          <w:w w:val="96"/>
        </w:rPr>
        <w:t xml:space="preserve">济宁市财政局  </w:t>
      </w:r>
      <w:r>
        <w:rPr>
          <w:rFonts w:ascii="Times New Roman" w:hAnsi="Times New Roman" w:eastAsia="仿宋_GB2312"/>
          <w:w w:val="96"/>
        </w:rPr>
        <w:t xml:space="preserve">    </w:t>
      </w:r>
      <w:r>
        <w:rPr>
          <w:rFonts w:hint="eastAsia" w:ascii="Times New Roman" w:hAnsi="Times New Roman" w:eastAsia="仿宋_GB2312"/>
          <w:w w:val="96"/>
        </w:rPr>
        <w:t xml:space="preserve"> 济宁市</w:t>
      </w:r>
      <w:r>
        <w:rPr>
          <w:rFonts w:ascii="Times New Roman" w:hAnsi="Times New Roman" w:eastAsia="仿宋_GB2312"/>
          <w:w w:val="96"/>
        </w:rPr>
        <w:t>卫生健康</w:t>
      </w:r>
    </w:p>
    <w:p>
      <w:pPr>
        <w:spacing w:line="590" w:lineRule="exact"/>
        <w:ind w:firstLine="7061" w:firstLineChars="2300"/>
        <w:rPr>
          <w:rFonts w:ascii="Times New Roman" w:hAnsi="Times New Roman" w:eastAsia="仿宋_GB2312"/>
          <w:w w:val="96"/>
        </w:rPr>
      </w:pPr>
      <w:r>
        <w:rPr>
          <w:rFonts w:ascii="Times New Roman" w:hAnsi="Times New Roman" w:eastAsia="仿宋_GB2312"/>
          <w:w w:val="96"/>
        </w:rPr>
        <w:t>委</w:t>
      </w:r>
      <w:r>
        <w:rPr>
          <w:rFonts w:hint="eastAsia" w:ascii="Times New Roman" w:hAnsi="Times New Roman" w:eastAsia="仿宋_GB2312"/>
          <w:w w:val="96"/>
        </w:rPr>
        <w:t>员会</w:t>
      </w:r>
    </w:p>
    <w:p>
      <w:pPr>
        <w:spacing w:line="590" w:lineRule="exact"/>
        <w:ind w:firstLine="6447" w:firstLineChars="2100"/>
        <w:rPr>
          <w:rFonts w:ascii="Times New Roman" w:hAnsi="Times New Roman" w:eastAsia="仿宋_GB2312"/>
          <w:w w:val="96"/>
        </w:rPr>
      </w:pPr>
      <w:r>
        <w:rPr>
          <w:rFonts w:ascii="Times New Roman" w:hAnsi="Times New Roman" w:eastAsia="仿宋_GB2312"/>
          <w:w w:val="96"/>
        </w:rPr>
        <w:t>202</w:t>
      </w:r>
      <w:r>
        <w:rPr>
          <w:rFonts w:hint="eastAsia" w:ascii="Times New Roman" w:hAnsi="Times New Roman" w:eastAsia="仿宋_GB2312"/>
          <w:w w:val="96"/>
        </w:rPr>
        <w:t>3</w:t>
      </w:r>
      <w:r>
        <w:rPr>
          <w:rFonts w:ascii="Times New Roman" w:hAnsi="Times New Roman" w:eastAsia="仿宋_GB2312"/>
          <w:w w:val="96"/>
        </w:rPr>
        <w:t>年1月</w:t>
      </w:r>
      <w:r>
        <w:rPr>
          <w:rFonts w:hint="eastAsia" w:ascii="Times New Roman" w:hAnsi="Times New Roman" w:eastAsia="仿宋_GB2312"/>
          <w:w w:val="96"/>
          <w:lang w:val="en-US" w:eastAsia="zh-CN"/>
        </w:rPr>
        <w:t>8</w:t>
      </w:r>
      <w:bookmarkStart w:id="2" w:name="_GoBack"/>
      <w:bookmarkEnd w:id="2"/>
      <w:r>
        <w:rPr>
          <w:rFonts w:ascii="Times New Roman" w:hAnsi="Times New Roman" w:eastAsia="仿宋_GB2312"/>
          <w:w w:val="96"/>
        </w:rPr>
        <w:t>日</w:t>
      </w:r>
    </w:p>
    <w:p>
      <w:pPr>
        <w:pStyle w:val="5"/>
        <w:rPr>
          <w:rFonts w:ascii="Times New Roman" w:cs="Times New Roman"/>
          <w:sz w:val="32"/>
          <w:szCs w:val="32"/>
        </w:rPr>
      </w:pPr>
    </w:p>
    <w:p>
      <w:pPr>
        <w:ind w:firstLine="640" w:firstLineChars="200"/>
        <w:rPr>
          <w:rFonts w:ascii="Times New Roman" w:hAnsi="Times New Roman" w:eastAsia="仿宋_GB2312"/>
        </w:rPr>
      </w:pPr>
      <w:r>
        <w:rPr>
          <w:rFonts w:hint="eastAsia" w:ascii="Times New Roman" w:hAnsi="Times New Roman" w:eastAsia="仿宋_GB2312"/>
        </w:rPr>
        <w:t>（此件主动公开）</w:t>
      </w:r>
    </w:p>
    <w:p>
      <w:pPr>
        <w:pStyle w:val="5"/>
        <w:rPr>
          <w:rFonts w:ascii="Times New Roman" w:cs="Times New Roman"/>
          <w:sz w:val="32"/>
          <w:szCs w:val="32"/>
        </w:rPr>
      </w:pPr>
    </w:p>
    <w:p>
      <w:pPr>
        <w:rPr>
          <w:rFonts w:ascii="Times New Roman" w:hAnsi="Times New Roman" w:eastAsia="仿宋_GB2312"/>
        </w:rPr>
      </w:pPr>
    </w:p>
    <w:p>
      <w:pPr>
        <w:pStyle w:val="5"/>
        <w:rPr>
          <w:rFonts w:ascii="Times New Roman" w:cs="Times New Roman"/>
          <w:sz w:val="32"/>
          <w:szCs w:val="32"/>
        </w:rPr>
      </w:pPr>
    </w:p>
    <w:p>
      <w:pPr>
        <w:pStyle w:val="5"/>
        <w:sectPr>
          <w:footerReference r:id="rId3" w:type="default"/>
          <w:pgSz w:w="11906" w:h="16838"/>
          <w:pgMar w:top="2098" w:right="1531" w:bottom="1531" w:left="1531" w:header="851" w:footer="992" w:gutter="0"/>
          <w:cols w:space="425" w:num="1"/>
          <w:docGrid w:type="lines" w:linePitch="312" w:charSpace="0"/>
        </w:sectPr>
      </w:pPr>
    </w:p>
    <w:p/>
    <w:p>
      <w:pPr>
        <w:pStyle w:val="5"/>
        <w:rPr>
          <w:rFonts w:ascii="Times New Roman" w:cs="Times New Roman"/>
          <w:sz w:val="32"/>
          <w:szCs w:val="32"/>
        </w:rPr>
      </w:pPr>
    </w:p>
    <w:p>
      <w:pPr>
        <w:rPr>
          <w:rFonts w:ascii="Times New Roman" w:hAnsi="Times New Roman" w:eastAsia="仿宋_GB2312"/>
        </w:rPr>
      </w:pPr>
    </w:p>
    <w:p>
      <w:pPr>
        <w:pStyle w:val="5"/>
        <w:rPr>
          <w:rFonts w:ascii="Times New Roman" w:cs="Times New Roman"/>
          <w:sz w:val="32"/>
          <w:szCs w:val="32"/>
        </w:rPr>
      </w:pPr>
    </w:p>
    <w:p>
      <w:pPr>
        <w:rPr>
          <w:rFonts w:ascii="Times New Roman" w:hAnsi="Times New Roman" w:eastAsia="仿宋_GB2312"/>
        </w:rPr>
      </w:pPr>
    </w:p>
    <w:p>
      <w:pPr>
        <w:pStyle w:val="5"/>
        <w:rPr>
          <w:rFonts w:ascii="Times New Roman" w:cs="Times New Roman"/>
          <w:sz w:val="32"/>
          <w:szCs w:val="32"/>
        </w:rPr>
      </w:pPr>
    </w:p>
    <w:p>
      <w:pPr>
        <w:rPr>
          <w:rFonts w:ascii="Times New Roman" w:hAnsi="Times New Roman" w:eastAsia="仿宋_GB2312"/>
        </w:rPr>
      </w:pPr>
    </w:p>
    <w:p>
      <w:pPr>
        <w:pStyle w:val="5"/>
        <w:rPr>
          <w:rFonts w:ascii="Times New Roman" w:cs="Times New Roman"/>
          <w:sz w:val="32"/>
          <w:szCs w:val="32"/>
        </w:rPr>
      </w:pPr>
    </w:p>
    <w:p>
      <w:pPr>
        <w:rPr>
          <w:rFonts w:ascii="Times New Roman" w:hAnsi="Times New Roman" w:eastAsia="仿宋_GB2312"/>
        </w:rPr>
      </w:pPr>
    </w:p>
    <w:p>
      <w:pPr>
        <w:pStyle w:val="5"/>
        <w:rPr>
          <w:rFonts w:ascii="Times New Roman" w:cs="Times New Roman"/>
          <w:sz w:val="32"/>
          <w:szCs w:val="32"/>
        </w:rPr>
      </w:pPr>
    </w:p>
    <w:p>
      <w:pPr>
        <w:rPr>
          <w:rFonts w:ascii="Times New Roman" w:hAnsi="Times New Roman" w:eastAsia="仿宋_GB2312"/>
        </w:rPr>
      </w:pPr>
    </w:p>
    <w:p>
      <w:pPr>
        <w:pStyle w:val="5"/>
        <w:rPr>
          <w:rFonts w:ascii="Times New Roman" w:cs="Times New Roman"/>
          <w:sz w:val="32"/>
          <w:szCs w:val="32"/>
        </w:rPr>
      </w:pPr>
    </w:p>
    <w:p>
      <w:pPr>
        <w:rPr>
          <w:rFonts w:ascii="Times New Roman" w:hAnsi="Times New Roman" w:eastAsia="仿宋_GB2312"/>
        </w:rPr>
      </w:pPr>
    </w:p>
    <w:p>
      <w:pPr>
        <w:pStyle w:val="5"/>
        <w:rPr>
          <w:rFonts w:ascii="Times New Roman" w:cs="Times New Roman"/>
          <w:sz w:val="32"/>
          <w:szCs w:val="32"/>
        </w:rPr>
      </w:pPr>
    </w:p>
    <w:p>
      <w:pPr>
        <w:rPr>
          <w:rFonts w:ascii="Times New Roman" w:hAnsi="Times New Roman" w:eastAsia="仿宋_GB2312"/>
        </w:rPr>
      </w:pPr>
    </w:p>
    <w:p>
      <w:pPr>
        <w:spacing w:line="360" w:lineRule="auto"/>
        <w:rPr>
          <w:rFonts w:ascii="Times New Roman" w:hAnsi="Times New Roman" w:eastAsia="仿宋_GB2312"/>
        </w:rPr>
      </w:pPr>
    </w:p>
    <w:p>
      <w:pPr>
        <w:spacing w:line="700" w:lineRule="exact"/>
        <w:rPr>
          <w:rFonts w:ascii="Times New Roman" w:hAnsi="Times New Roman" w:eastAsia="仿宋_GB2312"/>
        </w:rPr>
      </w:pPr>
    </w:p>
    <w:p>
      <w:pPr>
        <w:pStyle w:val="2"/>
      </w:pPr>
    </w:p>
    <w:p>
      <w:pPr>
        <w:pStyle w:val="2"/>
      </w:pPr>
    </w:p>
    <w:p>
      <w:pPr>
        <w:pStyle w:val="2"/>
      </w:pPr>
    </w:p>
    <w:p>
      <w:pPr>
        <w:pStyle w:val="2"/>
      </w:pPr>
    </w:p>
    <w:p>
      <w:pPr>
        <w:pStyle w:val="2"/>
      </w:pPr>
    </w:p>
    <w:p>
      <w:pPr>
        <w:spacing w:line="500" w:lineRule="exact"/>
        <w:ind w:firstLine="280" w:firstLineChars="100"/>
        <w:rPr>
          <w:rFonts w:ascii="Times New Roman" w:hAnsi="Times New Roman" w:eastAsia="仿宋_GB2312"/>
          <w:sz w:val="28"/>
          <w:szCs w:val="28"/>
        </w:rPr>
      </w:pPr>
      <w:r>
        <w:rPr>
          <w:rFonts w:ascii="Times New Roman" w:hAnsi="Times New Roman" w:eastAsia="仿宋_GB2312"/>
          <w:sz w:val="28"/>
          <w:szCs w:val="28"/>
        </w:rP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42545</wp:posOffset>
                </wp:positionV>
                <wp:extent cx="5619750" cy="0"/>
                <wp:effectExtent l="0" t="0" r="0" b="0"/>
                <wp:wrapSquare wrapText="bothSides"/>
                <wp:docPr id="5" name="直接连接符 5"/>
                <wp:cNvGraphicFramePr/>
                <a:graphic xmlns:a="http://schemas.openxmlformats.org/drawingml/2006/main">
                  <a:graphicData uri="http://schemas.microsoft.com/office/word/2010/wordprocessingShape">
                    <wps:wsp>
                      <wps:cNvCnPr/>
                      <wps:spPr>
                        <a:xfrm>
                          <a:off x="0" y="0"/>
                          <a:ext cx="561975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0.15pt;margin-top:3.35pt;height:0pt;width:442.5pt;mso-wrap-distance-bottom:0pt;mso-wrap-distance-left:9pt;mso-wrap-distance-right:9pt;mso-wrap-distance-top:0pt;z-index:251667456;mso-width-relative:page;mso-height-relative:page;" filled="f" stroked="t" coordsize="21600,21600" o:gfxdata="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bRJNPTAAAABQEAAA8AAAAAAAAAAQAgAAAAIgAAAGRycy9kb3ducmV2LnhtbFBLAQIUABQAAAAI&#10;AIdO4kBc9lCk8gEAAOIDAAAOAAAAAAAAAAEAIAAAACIBAABkcnMvZTJvRG9jLnhtbFBLBQYAAAAA&#10;BgAGAFkBAACGBQAAAAA=&#10;">
                <v:fill on="f" focussize="0,0"/>
                <v:stroke color="#000000" joinstyle="round"/>
                <v:imagedata o:title=""/>
                <o:lock v:ext="edit" aspectratio="f"/>
                <w10:wrap type="square"/>
              </v:line>
            </w:pict>
          </mc:Fallback>
        </mc:AlternateContent>
      </w:r>
      <w:r>
        <w:rPr>
          <w:rFonts w:ascii="Times New Roman" w:hAnsi="Times New Roman" w:eastAsia="仿宋_GB2312"/>
          <w:sz w:val="28"/>
          <w:szCs w:val="28"/>
        </w:rPr>
        <w:t>抄送：</w:t>
      </w:r>
      <w:r>
        <w:rPr>
          <w:rFonts w:hint="eastAsia" w:ascii="Times New Roman" w:hAnsi="Times New Roman" w:eastAsia="仿宋_GB2312"/>
          <w:spacing w:val="6"/>
          <w:sz w:val="28"/>
          <w:szCs w:val="28"/>
        </w:rPr>
        <w:t>市委统筹疫情防控和经济运行工作领导小组（指挥部）</w:t>
      </w:r>
    </w:p>
    <w:p>
      <w:pPr>
        <w:ind w:firstLine="280" w:firstLineChars="100"/>
      </w:pPr>
      <w:r>
        <w:rPr>
          <w:rFonts w:ascii="Times New Roman" w:hAnsi="Times New Roman" w:eastAsia="仿宋_GB2312"/>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-4445</wp:posOffset>
                </wp:positionV>
                <wp:extent cx="561594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alpha val="98999"/>
                            </a:srgbClr>
                          </a:solidFill>
                          <a:prstDash val="solid"/>
                          <a:round/>
                          <a:headEnd type="none" w="med" len="med"/>
                          <a:tailEnd type="none" w="med" len="med"/>
                        </a:ln>
                      </wps:spPr>
                      <wps:bodyPr/>
                    </wps:wsp>
                  </a:graphicData>
                </a:graphic>
              </wp:anchor>
            </w:drawing>
          </mc:Choice>
          <mc:Fallback>
            <w:pict>
              <v:line id="_x0000_s1026" o:spid="_x0000_s1026" o:spt="20" style="position:absolute;left:0pt;margin-left:0pt;margin-top:-0.35pt;height:0pt;width:442.2pt;z-index:251663360;mso-width-relative:page;mso-height-relative:page;" filled="f" stroked="t" coordsize="21600,21600" o:gfxdata="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WgvjLUAAAABAEAAA8AAAAAAAAAAQAgAAAAIgAAAGRycy9kb3ducmV2&#10;LnhtbFBLAQIUABQAAAAIAIdO4kCE9uvIAAIAAAUEAAAOAAAAAAAAAAEAIAAAACMBAABkcnMvZTJv&#10;RG9jLnhtbFBLBQYAAAAABgAGAFkBAACVBQAAAAA=&#10;">
                <v:fill on="f" focussize="0,0"/>
                <v:stroke weight="0.5pt" color="#000000" opacity="64879f" joinstyle="round"/>
                <v:imagedata o:title=""/>
                <o:lock v:ext="edit" aspectratio="f"/>
              </v:line>
            </w:pict>
          </mc:Fallback>
        </mc:AlternateContent>
      </w:r>
      <w:r>
        <w:rPr>
          <w:rFonts w:hint="eastAsia" w:ascii="Times New Roman" w:hAnsi="Times New Roman" w:eastAsia="仿宋_GB2312"/>
          <w:sz w:val="28"/>
          <w:szCs w:val="28"/>
        </w:rPr>
        <w:t>济宁市</w:t>
      </w:r>
      <w:r>
        <w:rPr>
          <w:rFonts w:ascii="Times New Roman" w:hAnsi="Times New Roman" w:eastAsia="仿宋_GB2312"/>
          <w:sz w:val="28"/>
          <w:szCs w:val="28"/>
        </w:rPr>
        <w:t>医疗保障局办公室              20</w:t>
      </w:r>
      <w:r>
        <w:rPr>
          <w:rFonts w:ascii="Times New Roman" w:hAnsi="Times New Roman"/>
          <w:sz w:val="28"/>
          <w:szCs w:val="28"/>
        </w:rPr>
        <w:t>2</w:t>
      </w:r>
      <w:r>
        <w:rPr>
          <w:rFonts w:hint="eastAsia" w:ascii="Times New Roman" w:hAnsi="Times New Roman"/>
          <w:sz w:val="28"/>
          <w:szCs w:val="28"/>
        </w:rPr>
        <w:t>3</w:t>
      </w:r>
      <w:r>
        <w:rPr>
          <w:rFonts w:ascii="Times New Roman" w:hAnsi="Times New Roman" w:eastAsia="仿宋_GB2312"/>
          <w:sz w:val="28"/>
          <w:szCs w:val="28"/>
        </w:rPr>
        <w:t>年</w:t>
      </w:r>
      <w:r>
        <w:rPr>
          <w:rFonts w:hint="eastAsia" w:ascii="Times New Roman" w:hAnsi="Times New Roman"/>
          <w:sz w:val="28"/>
          <w:szCs w:val="28"/>
        </w:rPr>
        <w:t>1</w:t>
      </w:r>
      <w:r>
        <w:rPr>
          <w:rFonts w:ascii="Times New Roman" w:hAnsi="Times New Roman" w:eastAsia="仿宋_GB2312"/>
          <w:sz w:val="28"/>
          <w:szCs w:val="28"/>
        </w:rPr>
        <w:t>月   日印发</w:t>
      </w:r>
      <w:r>
        <w:rPr>
          <w:rFonts w:ascii="Times New Roman" w:hAnsi="Times New Roman" w:eastAsia="仿宋_GB2312"/>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359410</wp:posOffset>
                </wp:positionV>
                <wp:extent cx="561594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0pt;margin-top:28.3pt;height:0pt;width:442.2pt;z-index:251665408;mso-width-relative:page;mso-height-relative:page;" filled="f" stroked="t" coordsize="21600,21600" o:gfxdata="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9fr54NQAAAAGAQAADwAAAAAAAAABACAAAAAiAAAAZHJzL2Rvd25yZXYueG1sUEsBAhQAFAAA&#10;AAgAh07iQDbw2lLzAQAA5AMAAA4AAAAAAAAAAQAgAAAAIwEAAGRycy9lMm9Eb2MueG1sUEsFBgAA&#10;AAAGAAYAWQEAAIgFAAAAAA==&#10;">
                <v:fill on="f" focussize="0,0"/>
                <v:stroke color="#000000" joinstyle="round"/>
                <v:imagedata o:title=""/>
                <o:lock v:ext="edit" aspectratio="f"/>
              </v:line>
            </w:pict>
          </mc:Fallback>
        </mc:AlternateContent>
      </w: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黑体简体">
    <w:altName w:val="微软雅黑"/>
    <w:panose1 w:val="00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微软雅黑"/>
    <w:panose1 w:val="02000000000000000000"/>
    <w:charset w:val="86"/>
    <w:family w:val="script"/>
    <w:pitch w:val="default"/>
    <w:sig w:usb0="00000000" w:usb1="00000000"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-133350</wp:posOffset>
              </wp:positionV>
              <wp:extent cx="1028065" cy="26606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28065" cy="266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0.5pt;height:20.95pt;width:80.95pt;mso-position-horizontal:outside;mso-position-horizontal-relative:margin;z-index:251668480;mso-width-relative:page;mso-height-relative:page;" filled="f" stroked="f" coordsize="21600,21600" o:gfxdata="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FRu53VAAAABwEAAA8AAAAAAAAAAQAgAAAAIgAAAGRycy9kb3ducmV2LnhtbFBLAQIU&#10;ABQAAAAIAIdO4kAvri3DLwIAAFgEAAAOAAAAAAAAAAEAIAAAACQBAABkcnMvZTJvRG9jLnhtbFBL&#10;BQYAAAAABgAGAFkBAADFBQAAAAA=&#10;">
              <v:fill on="f" focussize="0,0"/>
              <v:stroke on="f" weight="0.5pt"/>
              <v:imagedata o:title=""/>
              <o:lock v:ext="edit" aspectratio="f"/>
              <v:textbox inset="0mm,0mm,0mm,0mm">
                <w:txbxContent>
                  <w:p>
                    <w:pPr>
                      <w:pStyle w:val="3"/>
                      <w:jc w:val="center"/>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3"/>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3"/>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1" w:line="185" w:lineRule="auto"/>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pacing w:before="1" w:line="185" w:lineRule="auto"/>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 w:name="KSO_WPS_MARK_KEY" w:val="74f4b53f-aefc-4dd0-a1bc-2cdeda2986be"/>
  </w:docVars>
  <w:rsids>
    <w:rsidRoot w:val="00621419"/>
    <w:rsid w:val="000129A5"/>
    <w:rsid w:val="00045AF5"/>
    <w:rsid w:val="000D6FCC"/>
    <w:rsid w:val="000F0221"/>
    <w:rsid w:val="00150C4A"/>
    <w:rsid w:val="00156D8A"/>
    <w:rsid w:val="00176E63"/>
    <w:rsid w:val="001C781F"/>
    <w:rsid w:val="001F6ACB"/>
    <w:rsid w:val="00207B12"/>
    <w:rsid w:val="00231E16"/>
    <w:rsid w:val="002A4064"/>
    <w:rsid w:val="002D05DD"/>
    <w:rsid w:val="00443DA9"/>
    <w:rsid w:val="00512F1E"/>
    <w:rsid w:val="00546B88"/>
    <w:rsid w:val="00603B46"/>
    <w:rsid w:val="00621419"/>
    <w:rsid w:val="0067028D"/>
    <w:rsid w:val="00702654"/>
    <w:rsid w:val="007A2498"/>
    <w:rsid w:val="007F1F26"/>
    <w:rsid w:val="0081479E"/>
    <w:rsid w:val="00841437"/>
    <w:rsid w:val="00864FCE"/>
    <w:rsid w:val="008F546E"/>
    <w:rsid w:val="00917A22"/>
    <w:rsid w:val="00AB51B2"/>
    <w:rsid w:val="00B35E64"/>
    <w:rsid w:val="00B51892"/>
    <w:rsid w:val="00C12C08"/>
    <w:rsid w:val="00D05A7B"/>
    <w:rsid w:val="022E264A"/>
    <w:rsid w:val="029501AD"/>
    <w:rsid w:val="04FC26B4"/>
    <w:rsid w:val="06AE01CF"/>
    <w:rsid w:val="07136911"/>
    <w:rsid w:val="25925FCB"/>
    <w:rsid w:val="2CF84EEC"/>
    <w:rsid w:val="300E2C08"/>
    <w:rsid w:val="33F27BDC"/>
    <w:rsid w:val="43C853C9"/>
    <w:rsid w:val="44CE5CBF"/>
    <w:rsid w:val="4FFBDF88"/>
    <w:rsid w:val="5A235BD3"/>
    <w:rsid w:val="65F172CF"/>
    <w:rsid w:val="670006DC"/>
    <w:rsid w:val="6D1F2B54"/>
    <w:rsid w:val="6F610B4A"/>
    <w:rsid w:val="6FAB12DF"/>
    <w:rsid w:val="76C56584"/>
    <w:rsid w:val="79A32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32"/>
      <w:szCs w:val="32"/>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unhideWhenUsed/>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1"/>
    <w:basedOn w:val="1"/>
    <w:next w:val="1"/>
    <w:qFormat/>
    <w:uiPriority w:val="99"/>
    <w:pPr>
      <w:snapToGrid w:val="0"/>
      <w:spacing w:line="640" w:lineRule="exact"/>
      <w:ind w:firstLine="705"/>
    </w:pPr>
    <w:rPr>
      <w:rFonts w:ascii="仿宋_GB2312" w:hAnsi="Times New Roman" w:eastAsia="仿宋_GB2312" w:cs="仿宋_GB2312"/>
      <w:color w:val="000000"/>
      <w:sz w:val="36"/>
      <w:szCs w:val="36"/>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3"/>
    <w:qFormat/>
    <w:uiPriority w:val="99"/>
    <w:rPr>
      <w:rFonts w:ascii="等线" w:hAnsi="等线" w:eastAsia="等线" w:cs="Times New Roman"/>
      <w:kern w:val="2"/>
      <w:sz w:val="18"/>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493</Words>
  <Characters>517</Characters>
  <Lines>4</Lines>
  <Paragraphs>1</Paragraphs>
  <TotalTime>70</TotalTime>
  <ScaleCrop>false</ScaleCrop>
  <LinksUpToDate>false</LinksUpToDate>
  <CharactersWithSpaces>554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2021-08-17T14:54:00Z</dcterms:created>
  <dc:creator>Administrator</dc:creator>
  <cp:lastModifiedBy>吴静</cp:lastModifiedBy>
  <cp:lastPrinted>2023-01-03T09:17:00Z</cp:lastPrinted>
  <dcterms:modified xsi:type="dcterms:W3CDTF">2024-01-05T08:18:16Z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3A14D66834484A61929890EA03CCB40A</vt:lpwstr>
  </property>
</Properties>
</file>