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济宁市供销合作社202</w:t>
      </w: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本报告按照《中华人民共和国政府信息公开条例》（以下简称《条例》）和《中华人民共和国政府信息公开工作年度报告格式》（国办公开办函〔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〕30号）要求编制。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本报告内容包括总体情况、主动公开政府信息情况、收到和处理政府信息公开申请情况、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因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工作被申请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行政复议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、提起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行政诉讼情况、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政府信息公开工作中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存在的主要问题及改进情况、其他需要报告的事项等六部分内容。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本报告所列数据的统计期限自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年1月1日起至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年12月31日止。本报告电子版可在“中国·济宁”政府门户网站（https://www.jining.gov.cn/）查阅或下载。如对本报告有疑问，请与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济宁市供销合作社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联系（地址：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济宁市太白湖新区省运会指挥中心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D区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，联系电话：0537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2211487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市供销社坚持以习近平新时代中国特色社会主义思想为指导，按照全市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关于政务公开工作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安排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提高思想认识，明确任务目标，落实公开措施，按要求完成了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政务公开工作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（一）</w:t>
      </w: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2023年度，主动公开政府信息187条，同比增长59.8%。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通过主要负责人、专家解读、音频、文字、电子书等多种形式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其中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1份文件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解读。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及时动态更新机构设置、领导信息。公开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2022年决算和2023年预算信息。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公开12次主任办公会议。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080000" cy="3810000"/>
            <wp:effectExtent l="4445" t="4445" r="20955" b="1460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更新依申请公开受理渠道信息，完善依申请公开答复格式文书，按照规定和程序做好依申请公开工作。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，共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受理依申请公开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均为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0件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未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收取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任何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信息处理费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定市供销社《政务公开工作实施方案》，完善《政务公开考核五级指标体系》《主动公开目录》，明确任务目标、职责分工、工作要求和完成时限，按要求和时间节点完成公开工作。实施政务信息公开多级审核制度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按照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“济社字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+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发文字号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+文件名称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”格式规范整理公文，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方便公众查询搜索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在市政府网站“政府信息公开”专栏常态化做好政务信息公开。市供销社网站接入市政府网站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首页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下链接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管好用好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“济宁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市供销合作社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”政务微信公众号，多形式发布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单位工作动态信息和政策文件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。举办市级新闻发布会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场，围绕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乡村振兴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重点领域工作，发布全市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供销社系统开展农业社会化服务情况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发挥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政务公开专区功能，做好政府信息查阅、信息公开申请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政策解读、办理流程展示等服务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（五）监督保障情况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制定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市供销社《政务公开工作实施方案》，完善《政务公开考核五级指标体系》《主动公开目录》，明确任务目标，建立职责分工台账，由办公室牵头组织各科室抓好各项指标工作工作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8月28日，召开政务公开领导小组工作会议，研究部署下步政务公开工作。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10月13日，召开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政务公开调度工作会议，对照全市政务公开考核评估指标，逐项查缺补漏，督导职责科室按要求完成相关指标公开工作。11月20日，召开2023年政务公开考核工作会议，调度政务公开各项指标完成情况，安排部署下步重点工作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根据单位人员变化情况，调整了市供销社政务公开工作领导小组成员名单，办公室为政务公开工作牵头科室，明确2名在职在编人员具体抓好各项政务公开工作。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制定了《济宁市供销合作社2023年政务公开培训计划》，于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7月24日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召开了政务公开业务培训会议。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6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三、收到和处理政府信息公开申请情况</w:t>
      </w:r>
    </w:p>
    <w:tbl>
      <w:tblPr>
        <w:tblStyle w:val="6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291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5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企业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机构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</w:p>
        </w:tc>
        <w:tc>
          <w:tcPr>
            <w:tcW w:w="5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（二）部分公开（区分处理的，只计这一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情形，不计其他情形）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5.要求行政机关确认或重新出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具已获取信息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1.申请人无正当理由逾期不补正、行政机关不再处理其政府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2.申请人逾期未按收费通知要求缴纳费用、行政机关不再处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3.其他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四、政府信息公开</w:t>
      </w:r>
      <w:r>
        <w:rPr>
          <w:rFonts w:hint="eastAsia" w:ascii="Times New Roman" w:hAnsi="Times New Roman" w:eastAsia="方正黑体简体" w:cs="Times New Roman"/>
          <w:b/>
          <w:sz w:val="32"/>
          <w:szCs w:val="32"/>
          <w:lang w:eastAsia="zh-CN"/>
        </w:rPr>
        <w:t>工作被申请</w:t>
      </w: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行政复议、行政诉讼情况</w:t>
      </w:r>
    </w:p>
    <w:tbl>
      <w:tblPr>
        <w:tblStyle w:val="6"/>
        <w:tblW w:w="88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楷体简体" w:cs="Times New Roman"/>
          <w:b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sz w:val="32"/>
          <w:szCs w:val="32"/>
          <w:lang w:val="en-US" w:eastAsia="zh-CN" w:bidi="ar-SA"/>
        </w:rPr>
        <w:t>（一）存在主要问题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负责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政务公开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的工作人员虽然对整体工作有所了解，但存在对部分考核指标理解不够深入，在贯彻落实中不够精确的问题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 xml:space="preserve">2. 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办公室统筹</w:t>
      </w: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抓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好单位政务公开的力度不够，部分科室对自己的承担的政务公开任务不够清晰，有时存在不能按时整理公开的问题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 xml:space="preserve">3. 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工作整体创新力度不足，工作人员大多数时间都是按照考核指标要求，常规化做好公开工作，缺乏创新意识，不能够将单位本职工作与全市政务公开工作有效结合创新。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楷体简体" w:cs="Times New Roman"/>
          <w:b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sz w:val="32"/>
          <w:szCs w:val="32"/>
          <w:lang w:val="en-US" w:eastAsia="zh-CN" w:bidi="ar-SA"/>
        </w:rPr>
        <w:t>（二）下步改进措施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1. 加强业务学习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提高工作人员思想认识，压实工作责任，深入学习研究评估考核指标，充分理解考核指标要求，精准有效开展政务公开工作。在日常工作中，加大与上级部门的沟通交流，咨询学习工作经验，不断提升工作人员业务能力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2. 加大考核培训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对照全市考核指标体系，结合市供销社实际，进一步完善市供销社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《政务公开考核五级指标体系》，进一步细化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分解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任务目标，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制定培训计划，针对每项考核要求，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加强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一对一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业务培训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指导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切实学懂弄通，提升公开标准和水平。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定期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开展政务公开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考核督导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会议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查缺补漏，一体化推进政务公开工作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 xml:space="preserve">3. 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提高创新能力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针对单位重要政策文件，丰富政策解读方式，采取主要负责人、专家、音频、电子书、文字等多种方式进行解读，不断提高解读质量。认真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学习“政务公开看山东”微信公众号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文章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对照学习，结合供销社系统为农服务主责主业，撰写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政务公开工作信息。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楷体简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b/>
          <w:sz w:val="32"/>
          <w:szCs w:val="32"/>
        </w:rPr>
        <w:t>（一）</w:t>
      </w:r>
      <w:r>
        <w:rPr>
          <w:rFonts w:hint="default" w:ascii="Times New Roman" w:hAnsi="Times New Roman" w:eastAsia="方正楷体简体" w:cs="Times New Roman"/>
          <w:b/>
          <w:sz w:val="32"/>
          <w:szCs w:val="32"/>
          <w:lang w:eastAsia="zh-CN"/>
        </w:rPr>
        <w:t>市供销社未</w:t>
      </w:r>
      <w:r>
        <w:rPr>
          <w:rFonts w:hint="default" w:ascii="Times New Roman" w:hAnsi="Times New Roman" w:eastAsia="方正楷体简体" w:cs="Times New Roman"/>
          <w:b/>
          <w:sz w:val="32"/>
          <w:szCs w:val="32"/>
        </w:rPr>
        <w:t>收取</w:t>
      </w:r>
      <w:r>
        <w:rPr>
          <w:rFonts w:hint="default" w:ascii="Times New Roman" w:hAnsi="Times New Roman" w:eastAsia="方正楷体简体" w:cs="Times New Roman"/>
          <w:b/>
          <w:sz w:val="32"/>
          <w:szCs w:val="32"/>
          <w:lang w:eastAsia="zh-CN"/>
        </w:rPr>
        <w:t>任何</w:t>
      </w:r>
      <w:r>
        <w:rPr>
          <w:rFonts w:hint="default" w:ascii="Times New Roman" w:hAnsi="Times New Roman" w:eastAsia="方正楷体简体" w:cs="Times New Roman"/>
          <w:b/>
          <w:sz w:val="32"/>
          <w:szCs w:val="32"/>
        </w:rPr>
        <w:t>信息处理费</w:t>
      </w:r>
      <w:r>
        <w:rPr>
          <w:rFonts w:hint="default" w:ascii="Times New Roman" w:hAnsi="Times New Roman" w:eastAsia="方正楷体简体" w:cs="Times New Roman"/>
          <w:b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楷体简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b/>
          <w:sz w:val="32"/>
          <w:szCs w:val="32"/>
        </w:rPr>
        <w:t>（二）</w:t>
      </w:r>
      <w:r>
        <w:rPr>
          <w:rFonts w:hint="default" w:ascii="Times New Roman" w:hAnsi="Times New Roman" w:eastAsia="方正楷体简体" w:cs="Times New Roman"/>
          <w:b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楷体简体" w:cs="Times New Roman"/>
          <w:b/>
          <w:sz w:val="32"/>
          <w:szCs w:val="32"/>
        </w:rPr>
        <w:t>年度政务公开工作要点落实情况</w:t>
      </w:r>
      <w:r>
        <w:rPr>
          <w:rFonts w:hint="default" w:ascii="Times New Roman" w:hAnsi="Times New Roman" w:eastAsia="方正楷体简体" w:cs="Times New Roman"/>
          <w:b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1. 加强组织领导。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调整了市供销社政务公开工作领导小组成员名单，办公室为政务公开工作牵头科室，明确2名在职在编人员具体抓好各项政务公开工作。制定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市供销社《政务公开工作实施方案》，完善《政务公开考核五级指标体系》《主动公开目录》，明确任务目标，建立职责分工台账，由办公室牵头组织各科室抓好各项指标工作工作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做好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主动公开。主动公开政府信息1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7条。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一是文件公开。主动公开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件，对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份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解读，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其中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主要负责人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1份进行了解读，解读采用了文字、电子书、PDF、图片、专家解读等多种形式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。二是会议公开。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主任办公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会议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 加强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考核培训。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制定了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市供销社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《政务公开培训计划》，召开了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次政务公开培训会议和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次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考核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督导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会议。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 依申请公开情况。2023年，受理依申请公开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信息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条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b/>
          <w:sz w:val="32"/>
          <w:szCs w:val="32"/>
        </w:rPr>
        <w:t>（三）人大代表建议和政协提案办理结果公开情况</w:t>
      </w:r>
      <w:r>
        <w:rPr>
          <w:rFonts w:hint="default" w:ascii="Times New Roman" w:hAnsi="Times New Roman" w:eastAsia="方正楷体简体" w:cs="Times New Roman"/>
          <w:b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收到市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人大代表建议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件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市政协提案2件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，均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已完成办理并在市政府门户网站公开，办理信息规范命名为建议提案编号和提案内容，方便公众查阅。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楷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sz w:val="32"/>
          <w:szCs w:val="32"/>
        </w:rPr>
        <w:t>（</w:t>
      </w:r>
      <w:r>
        <w:rPr>
          <w:rFonts w:hint="eastAsia" w:eastAsia="方正楷体简体" w:cs="Times New Roman"/>
          <w:b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楷体简体" w:cs="Times New Roman"/>
          <w:b/>
          <w:sz w:val="32"/>
          <w:szCs w:val="32"/>
        </w:rPr>
        <w:t>）</w:t>
      </w:r>
      <w:r>
        <w:rPr>
          <w:rFonts w:hint="default" w:ascii="Times New Roman" w:hAnsi="Times New Roman" w:eastAsia="方正楷体简体" w:cs="Times New Roman"/>
          <w:b/>
          <w:sz w:val="32"/>
          <w:szCs w:val="32"/>
          <w:lang w:eastAsia="zh-CN"/>
        </w:rPr>
        <w:t>无</w:t>
      </w:r>
      <w:r>
        <w:rPr>
          <w:rFonts w:hint="default" w:ascii="Times New Roman" w:hAnsi="Times New Roman" w:eastAsia="方正楷体简体" w:cs="Times New Roman"/>
          <w:b/>
          <w:sz w:val="32"/>
          <w:szCs w:val="32"/>
        </w:rPr>
        <w:t>需要报告的其他事项</w:t>
      </w:r>
      <w:r>
        <w:rPr>
          <w:rFonts w:hint="default" w:ascii="Times New Roman" w:hAnsi="Times New Roman" w:eastAsia="方正楷体简体" w:cs="Times New Roman"/>
          <w:b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Yu Mincho Light">
    <w:altName w:val="DejaVu Math TeX Gyre"/>
    <w:panose1 w:val="00000000000000000000"/>
    <w:charset w:val="00"/>
    <w:family w:val="roman"/>
    <w:pitch w:val="default"/>
    <w:sig w:usb0="00000000" w:usb1="00000000" w:usb2="00000012" w:usb3="00000000" w:csb0="000200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694434"/>
    <w:multiLevelType w:val="singleLevel"/>
    <w:tmpl w:val="0169443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NTFiOWMyNzNkNjIwYWExM2ZhNzcxODIyZjljNTYifQ=="/>
    <w:docVar w:name="KSO_WPS_MARK_KEY" w:val="01601c38-30f1-4bee-a5f7-38acdd163ad5"/>
  </w:docVars>
  <w:rsids>
    <w:rsidRoot w:val="00000000"/>
    <w:rsid w:val="000018B9"/>
    <w:rsid w:val="004E21D2"/>
    <w:rsid w:val="016A31F9"/>
    <w:rsid w:val="01CF32DE"/>
    <w:rsid w:val="01D5719F"/>
    <w:rsid w:val="025649A5"/>
    <w:rsid w:val="029A4CE7"/>
    <w:rsid w:val="03C167F6"/>
    <w:rsid w:val="0546487B"/>
    <w:rsid w:val="056F11F7"/>
    <w:rsid w:val="059F4C91"/>
    <w:rsid w:val="05BD2794"/>
    <w:rsid w:val="05C869C2"/>
    <w:rsid w:val="05E9192E"/>
    <w:rsid w:val="061E22CB"/>
    <w:rsid w:val="07AC659B"/>
    <w:rsid w:val="07E72A6F"/>
    <w:rsid w:val="081A2359"/>
    <w:rsid w:val="08A05118"/>
    <w:rsid w:val="08D92C7A"/>
    <w:rsid w:val="0A145953"/>
    <w:rsid w:val="0A2E3F7D"/>
    <w:rsid w:val="0AD37649"/>
    <w:rsid w:val="0AF12517"/>
    <w:rsid w:val="0B0614D4"/>
    <w:rsid w:val="0B1123B1"/>
    <w:rsid w:val="0C6C00A7"/>
    <w:rsid w:val="0C9238CE"/>
    <w:rsid w:val="0D227363"/>
    <w:rsid w:val="0D284B58"/>
    <w:rsid w:val="0D4234FE"/>
    <w:rsid w:val="0E7709EF"/>
    <w:rsid w:val="0EAF6971"/>
    <w:rsid w:val="0EB51564"/>
    <w:rsid w:val="0EC3782D"/>
    <w:rsid w:val="0EC9736F"/>
    <w:rsid w:val="0EDF6F83"/>
    <w:rsid w:val="0F177769"/>
    <w:rsid w:val="0F211513"/>
    <w:rsid w:val="0F5A019D"/>
    <w:rsid w:val="0F697AF2"/>
    <w:rsid w:val="0F733B56"/>
    <w:rsid w:val="10EC41C1"/>
    <w:rsid w:val="1116764C"/>
    <w:rsid w:val="126F3EF2"/>
    <w:rsid w:val="1291223E"/>
    <w:rsid w:val="12B625F9"/>
    <w:rsid w:val="1301536A"/>
    <w:rsid w:val="130F3E82"/>
    <w:rsid w:val="13675A6C"/>
    <w:rsid w:val="139307D9"/>
    <w:rsid w:val="13AA53E8"/>
    <w:rsid w:val="13B660AC"/>
    <w:rsid w:val="13DC1FB6"/>
    <w:rsid w:val="146E5E4E"/>
    <w:rsid w:val="14811DCF"/>
    <w:rsid w:val="156C7F0B"/>
    <w:rsid w:val="158226E9"/>
    <w:rsid w:val="15950717"/>
    <w:rsid w:val="15A04E10"/>
    <w:rsid w:val="162633CE"/>
    <w:rsid w:val="16B7165D"/>
    <w:rsid w:val="16C90282"/>
    <w:rsid w:val="17034227"/>
    <w:rsid w:val="171B54BE"/>
    <w:rsid w:val="173503D8"/>
    <w:rsid w:val="1752549D"/>
    <w:rsid w:val="180844B2"/>
    <w:rsid w:val="18221982"/>
    <w:rsid w:val="18ED5187"/>
    <w:rsid w:val="190E6336"/>
    <w:rsid w:val="19136F16"/>
    <w:rsid w:val="193A07AA"/>
    <w:rsid w:val="19E00CCF"/>
    <w:rsid w:val="1A780A2A"/>
    <w:rsid w:val="1BBC054B"/>
    <w:rsid w:val="1BE959CC"/>
    <w:rsid w:val="1C063664"/>
    <w:rsid w:val="1C13528C"/>
    <w:rsid w:val="1C1639D1"/>
    <w:rsid w:val="1C553A28"/>
    <w:rsid w:val="1C5A75A3"/>
    <w:rsid w:val="1C63351B"/>
    <w:rsid w:val="1DBE7147"/>
    <w:rsid w:val="1E613FB5"/>
    <w:rsid w:val="1EAE3DA9"/>
    <w:rsid w:val="1F0C0E92"/>
    <w:rsid w:val="1F1E1B67"/>
    <w:rsid w:val="1F4F3119"/>
    <w:rsid w:val="1F52137F"/>
    <w:rsid w:val="1F6B68E4"/>
    <w:rsid w:val="1F7B25A9"/>
    <w:rsid w:val="1FCD4EA9"/>
    <w:rsid w:val="1FD62ED7"/>
    <w:rsid w:val="1FFFA8B9"/>
    <w:rsid w:val="20016901"/>
    <w:rsid w:val="20341706"/>
    <w:rsid w:val="20524589"/>
    <w:rsid w:val="206E140B"/>
    <w:rsid w:val="207F67C8"/>
    <w:rsid w:val="20E726C7"/>
    <w:rsid w:val="21843C8D"/>
    <w:rsid w:val="21921D0D"/>
    <w:rsid w:val="22C84412"/>
    <w:rsid w:val="23244DE0"/>
    <w:rsid w:val="236A38D6"/>
    <w:rsid w:val="23C53D72"/>
    <w:rsid w:val="243454F7"/>
    <w:rsid w:val="2471674B"/>
    <w:rsid w:val="24AC1531"/>
    <w:rsid w:val="2520372D"/>
    <w:rsid w:val="257F24BC"/>
    <w:rsid w:val="25B974F6"/>
    <w:rsid w:val="260C3011"/>
    <w:rsid w:val="26965165"/>
    <w:rsid w:val="26F20A31"/>
    <w:rsid w:val="27A22094"/>
    <w:rsid w:val="28E82C5F"/>
    <w:rsid w:val="2A7B189D"/>
    <w:rsid w:val="2A9C0B1B"/>
    <w:rsid w:val="2B47325D"/>
    <w:rsid w:val="2B4F3741"/>
    <w:rsid w:val="2B8539A2"/>
    <w:rsid w:val="2BCF4DA0"/>
    <w:rsid w:val="2C5F0401"/>
    <w:rsid w:val="2D62670F"/>
    <w:rsid w:val="2D827DBA"/>
    <w:rsid w:val="2E007617"/>
    <w:rsid w:val="2EF820C1"/>
    <w:rsid w:val="2F395375"/>
    <w:rsid w:val="2FC66065"/>
    <w:rsid w:val="3022262C"/>
    <w:rsid w:val="307A07CD"/>
    <w:rsid w:val="30EB3EF2"/>
    <w:rsid w:val="322155C0"/>
    <w:rsid w:val="32544A18"/>
    <w:rsid w:val="32D45A91"/>
    <w:rsid w:val="333B1A9A"/>
    <w:rsid w:val="339E023F"/>
    <w:rsid w:val="34812FCB"/>
    <w:rsid w:val="34DA40E5"/>
    <w:rsid w:val="353E4E8E"/>
    <w:rsid w:val="357531B2"/>
    <w:rsid w:val="366C1B10"/>
    <w:rsid w:val="366D65E0"/>
    <w:rsid w:val="36AC53C0"/>
    <w:rsid w:val="36AD2EE7"/>
    <w:rsid w:val="39113C01"/>
    <w:rsid w:val="39644F4B"/>
    <w:rsid w:val="39916AF0"/>
    <w:rsid w:val="39921550"/>
    <w:rsid w:val="39CB0253"/>
    <w:rsid w:val="3B627CB4"/>
    <w:rsid w:val="3B743C3F"/>
    <w:rsid w:val="3BB50897"/>
    <w:rsid w:val="3C504A40"/>
    <w:rsid w:val="3C5F2ED5"/>
    <w:rsid w:val="3D111306"/>
    <w:rsid w:val="3D3F7BB8"/>
    <w:rsid w:val="3D9A797A"/>
    <w:rsid w:val="3DC267B0"/>
    <w:rsid w:val="3DDC41FB"/>
    <w:rsid w:val="3E557779"/>
    <w:rsid w:val="3E9D38B1"/>
    <w:rsid w:val="3ED855D4"/>
    <w:rsid w:val="3F1C4E5C"/>
    <w:rsid w:val="3F29128E"/>
    <w:rsid w:val="3F977902"/>
    <w:rsid w:val="3FC34368"/>
    <w:rsid w:val="3FFD0D04"/>
    <w:rsid w:val="40657404"/>
    <w:rsid w:val="406B3E53"/>
    <w:rsid w:val="41394BE8"/>
    <w:rsid w:val="41736541"/>
    <w:rsid w:val="419F644D"/>
    <w:rsid w:val="423831F5"/>
    <w:rsid w:val="42395253"/>
    <w:rsid w:val="42581301"/>
    <w:rsid w:val="42941C9B"/>
    <w:rsid w:val="429B3C85"/>
    <w:rsid w:val="43B5000A"/>
    <w:rsid w:val="455D70B3"/>
    <w:rsid w:val="45B25BFB"/>
    <w:rsid w:val="46206B30"/>
    <w:rsid w:val="47905C32"/>
    <w:rsid w:val="47A622EC"/>
    <w:rsid w:val="47F6293F"/>
    <w:rsid w:val="48551C16"/>
    <w:rsid w:val="49035625"/>
    <w:rsid w:val="496C7027"/>
    <w:rsid w:val="49ED7295"/>
    <w:rsid w:val="4A595408"/>
    <w:rsid w:val="4AC960E9"/>
    <w:rsid w:val="4B375944"/>
    <w:rsid w:val="4B7D11FA"/>
    <w:rsid w:val="4C52210E"/>
    <w:rsid w:val="4C970E98"/>
    <w:rsid w:val="4C9757A7"/>
    <w:rsid w:val="4CC32763"/>
    <w:rsid w:val="4D3A1520"/>
    <w:rsid w:val="4D8929FB"/>
    <w:rsid w:val="4D986B77"/>
    <w:rsid w:val="4E2B5EB0"/>
    <w:rsid w:val="4E6C1DDD"/>
    <w:rsid w:val="4E7C43B9"/>
    <w:rsid w:val="4F473A81"/>
    <w:rsid w:val="50191DB5"/>
    <w:rsid w:val="50443B1E"/>
    <w:rsid w:val="50AE2F33"/>
    <w:rsid w:val="50EA69AE"/>
    <w:rsid w:val="50FD59A5"/>
    <w:rsid w:val="5142327B"/>
    <w:rsid w:val="51D32E50"/>
    <w:rsid w:val="51D61EF6"/>
    <w:rsid w:val="5202664E"/>
    <w:rsid w:val="529A036B"/>
    <w:rsid w:val="52A402A5"/>
    <w:rsid w:val="53403A04"/>
    <w:rsid w:val="534158BD"/>
    <w:rsid w:val="534263C6"/>
    <w:rsid w:val="535B3F9E"/>
    <w:rsid w:val="536B1A18"/>
    <w:rsid w:val="537155BE"/>
    <w:rsid w:val="53D02297"/>
    <w:rsid w:val="548A7A02"/>
    <w:rsid w:val="54DE6EBF"/>
    <w:rsid w:val="550567EF"/>
    <w:rsid w:val="5647190A"/>
    <w:rsid w:val="5678193F"/>
    <w:rsid w:val="56A12D56"/>
    <w:rsid w:val="56B656B6"/>
    <w:rsid w:val="575F3AE6"/>
    <w:rsid w:val="57CA524F"/>
    <w:rsid w:val="583848AE"/>
    <w:rsid w:val="584C6F80"/>
    <w:rsid w:val="585F111F"/>
    <w:rsid w:val="58D61252"/>
    <w:rsid w:val="59B15B2F"/>
    <w:rsid w:val="5A1A1B2A"/>
    <w:rsid w:val="5A705865"/>
    <w:rsid w:val="5B0818FB"/>
    <w:rsid w:val="5B5529A4"/>
    <w:rsid w:val="5B6B6D49"/>
    <w:rsid w:val="5C0156FC"/>
    <w:rsid w:val="5D8E0035"/>
    <w:rsid w:val="5DCB1D21"/>
    <w:rsid w:val="5E7B5C98"/>
    <w:rsid w:val="5E8B1BDC"/>
    <w:rsid w:val="5F813151"/>
    <w:rsid w:val="5FCC6511"/>
    <w:rsid w:val="60AD570E"/>
    <w:rsid w:val="60BF5D7C"/>
    <w:rsid w:val="60C63ADF"/>
    <w:rsid w:val="612A570B"/>
    <w:rsid w:val="613936FA"/>
    <w:rsid w:val="61546EFE"/>
    <w:rsid w:val="621164CD"/>
    <w:rsid w:val="62A51D97"/>
    <w:rsid w:val="62B66AFB"/>
    <w:rsid w:val="62F53B9C"/>
    <w:rsid w:val="63956573"/>
    <w:rsid w:val="639B1A12"/>
    <w:rsid w:val="640026DC"/>
    <w:rsid w:val="64606A68"/>
    <w:rsid w:val="64A137DB"/>
    <w:rsid w:val="64B03421"/>
    <w:rsid w:val="64E41ED7"/>
    <w:rsid w:val="64FB015D"/>
    <w:rsid w:val="65000502"/>
    <w:rsid w:val="654E55A2"/>
    <w:rsid w:val="656645A2"/>
    <w:rsid w:val="659B1226"/>
    <w:rsid w:val="65B44120"/>
    <w:rsid w:val="65C2575B"/>
    <w:rsid w:val="66002026"/>
    <w:rsid w:val="668573A3"/>
    <w:rsid w:val="66AB28DC"/>
    <w:rsid w:val="6738498B"/>
    <w:rsid w:val="67ED03C9"/>
    <w:rsid w:val="6809519C"/>
    <w:rsid w:val="68727A20"/>
    <w:rsid w:val="6A402C68"/>
    <w:rsid w:val="6A446FDE"/>
    <w:rsid w:val="6AFC68EB"/>
    <w:rsid w:val="6B5D480A"/>
    <w:rsid w:val="6BA736B2"/>
    <w:rsid w:val="6BAE6C8C"/>
    <w:rsid w:val="6C2410F3"/>
    <w:rsid w:val="6C5D623A"/>
    <w:rsid w:val="6CC13DA5"/>
    <w:rsid w:val="6D3B2A1F"/>
    <w:rsid w:val="6DBD5A3E"/>
    <w:rsid w:val="6E4C5987"/>
    <w:rsid w:val="6E95615F"/>
    <w:rsid w:val="6E9E08F1"/>
    <w:rsid w:val="6EB70425"/>
    <w:rsid w:val="6EEA74D2"/>
    <w:rsid w:val="6F3D07FF"/>
    <w:rsid w:val="6FAC416A"/>
    <w:rsid w:val="6FB71065"/>
    <w:rsid w:val="702E2F92"/>
    <w:rsid w:val="70AF6AD3"/>
    <w:rsid w:val="7161057A"/>
    <w:rsid w:val="71B86D07"/>
    <w:rsid w:val="71CE3E19"/>
    <w:rsid w:val="71F53886"/>
    <w:rsid w:val="72197F67"/>
    <w:rsid w:val="727E6F0A"/>
    <w:rsid w:val="72BF37AA"/>
    <w:rsid w:val="72D95EB8"/>
    <w:rsid w:val="73942357"/>
    <w:rsid w:val="73C31078"/>
    <w:rsid w:val="740F13FD"/>
    <w:rsid w:val="74202616"/>
    <w:rsid w:val="75E557E8"/>
    <w:rsid w:val="763E0152"/>
    <w:rsid w:val="76EA1012"/>
    <w:rsid w:val="76F0689B"/>
    <w:rsid w:val="76FB6966"/>
    <w:rsid w:val="77153D67"/>
    <w:rsid w:val="77534E09"/>
    <w:rsid w:val="77B3120C"/>
    <w:rsid w:val="78244D05"/>
    <w:rsid w:val="782C28A7"/>
    <w:rsid w:val="7856759F"/>
    <w:rsid w:val="78681BA9"/>
    <w:rsid w:val="7929744E"/>
    <w:rsid w:val="79A75FA3"/>
    <w:rsid w:val="79F85634"/>
    <w:rsid w:val="7A1750DB"/>
    <w:rsid w:val="7A6E32C3"/>
    <w:rsid w:val="7ABD5D84"/>
    <w:rsid w:val="7B95573E"/>
    <w:rsid w:val="7BAC1950"/>
    <w:rsid w:val="7C745605"/>
    <w:rsid w:val="7CBF4F18"/>
    <w:rsid w:val="7D4D49B8"/>
    <w:rsid w:val="7DD76698"/>
    <w:rsid w:val="7EFC40C6"/>
    <w:rsid w:val="7F183EFE"/>
    <w:rsid w:val="7FA224A6"/>
    <w:rsid w:val="7FBC5FED"/>
    <w:rsid w:val="7FE520C8"/>
    <w:rsid w:val="7FF4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Lines="0" w:afterAutospacing="0" w:line="560" w:lineRule="exact"/>
      <w:ind w:left="0" w:leftChars="0"/>
    </w:p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paragraph" w:customStyle="1" w:styleId="9">
    <w:name w:val="List Paragraph1"/>
    <w:basedOn w:val="1"/>
    <w:qFormat/>
    <w:uiPriority w:val="99"/>
    <w:pPr>
      <w:ind w:firstLine="420" w:firstLineChars="200"/>
    </w:pPr>
    <w:rPr>
      <w:rFonts w:ascii="Yu Mincho Light" w:hAnsi="Yu Mincho Light" w:cs="Yu Mincho Light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主动公开信数量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2021年</c:v>
                </c:pt>
                <c:pt idx="1">
                  <c:v>2022年</c:v>
                </c:pt>
                <c:pt idx="2">
                  <c:v>2023年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159</c:v>
                </c:pt>
                <c:pt idx="1">
                  <c:v>117</c:v>
                </c:pt>
                <c:pt idx="2">
                  <c:v>187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46142721"/>
        <c:axId val="927965910"/>
      </c:barChart>
      <c:catAx>
        <c:axId val="84614272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27965910"/>
        <c:crosses val="autoZero"/>
        <c:auto val="1"/>
        <c:lblAlgn val="ctr"/>
        <c:lblOffset val="100"/>
        <c:noMultiLvlLbl val="0"/>
      </c:catAx>
      <c:valAx>
        <c:axId val="92796591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614272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3565</Words>
  <Characters>3758</Characters>
  <Lines>0</Lines>
  <Paragraphs>0</Paragraphs>
  <TotalTime>55</TotalTime>
  <ScaleCrop>false</ScaleCrop>
  <LinksUpToDate>false</LinksUpToDate>
  <CharactersWithSpaces>3770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2021-12-27T17:33:00Z</dcterms:created>
  <dc:creator>Administrator</dc:creator>
  <cp:lastModifiedBy>user</cp:lastModifiedBy>
  <dcterms:modified xsi:type="dcterms:W3CDTF">2024-01-29T10:34:09Z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8014809B1B22400E91C11812E805246B</vt:lpwstr>
  </property>
</Properties>
</file>