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
<Relationships xmlns="http://schemas.openxmlformats.org/package/2006/relationships">
<Relationship Id="rId1" Target="docProps/app.xml" Type="http://schemas.openxmlformats.org/officeDocument/2006/relationships/extended-properties"/>
<Relationship Id="rId2" Target="docProps/core.xml" Type="http://schemas.openxmlformats.org/package/2006/relationships/metadata/core-properties"/>
<Relationship Id="rId3" Target="docProps/custom.xml" Type="http://schemas.openxmlformats.org/officeDocument/2006/relationships/custom-properties"/>
<Relationship Id="rId4" Target="word/document.xml" Type="http://schemas.openxmlformats.org/officeDocument/2006/relationships/officeDocument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100" w:lineRule="exact"/>
        <w:jc w:val="center"/>
        <w:rPr>
          <w:rFonts w:ascii="文星标宋" w:hAnsi="文星标宋" w:eastAsia="文星标宋" w:cs="文星标宋"/>
          <w:color w:val="FF0000"/>
          <w:w w:val="48"/>
          <w:sz w:val="28"/>
          <w:szCs w:val="28"/>
        </w:rPr>
      </w:pPr>
    </w:p>
    <w:tbl>
      <w:tblPr>
        <w:tblStyle w:val="4"/>
        <w:tblW w:w="85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7" w:type="dxa"/>
            <w:shd w:val="clear" w:color="auto" w:fill="auto"/>
          </w:tcPr>
          <w:p>
            <w:pPr>
              <w:spacing w:line="300" w:lineRule="auto"/>
              <w:jc w:val="center"/>
              <w:rPr>
                <w:rFonts w:ascii="方正小标宋简体" w:hAnsi="文星标宋" w:eastAsia="方正小标宋简体" w:cs="方正小标宋简体"/>
                <w:b/>
                <w:color w:val="FF0000"/>
                <w:w w:val="60"/>
                <w:sz w:val="120"/>
                <w:szCs w:val="120"/>
              </w:rPr>
            </w:pPr>
            <w:bookmarkStart w:id="0" w:name="print1"/>
            <w:r>
              <w:rPr>
                <w:rFonts w:hint="eastAsia" w:ascii="方正小标宋简体" w:hAnsi="文星标宋" w:eastAsia="方正小标宋简体" w:cs="方正小标宋简体"/>
                <w:b/>
                <w:color w:val="FF0000"/>
                <w:w w:val="60"/>
                <w:sz w:val="120"/>
                <w:szCs w:val="120"/>
                <w:lang w:bidi="ar"/>
              </w:rPr>
              <w:t>济宁市人民政府任免通知</w:t>
            </w:r>
            <w:bookmarkEnd w:id="0"/>
          </w:p>
        </w:tc>
      </w:tr>
    </w:tbl>
    <w:p>
      <w:pPr>
        <w:spacing w:line="300" w:lineRule="exact"/>
        <w:jc w:val="center"/>
        <w:rPr>
          <w:sz w:val="28"/>
          <w:szCs w:val="28"/>
        </w:rPr>
      </w:pPr>
      <w:r>
        <w:rPr>
          <w:rFonts w:eastAsia="方正仿宋简体"/>
          <w:sz w:val="32"/>
          <w:szCs w:val="32"/>
          <w:lang w:bidi="ar"/>
        </w:rPr>
        <w:tab/>
      </w:r>
    </w:p>
    <w:p>
      <w:pPr>
        <w:spacing w:line="300" w:lineRule="exact"/>
        <w:jc w:val="center"/>
        <w:rPr>
          <w:sz w:val="28"/>
          <w:szCs w:val="28"/>
        </w:rPr>
      </w:pPr>
    </w:p>
    <w:p>
      <w:pPr>
        <w:jc w:val="center"/>
        <w:rPr>
          <w:rFonts w:ascii="仿宋_GB2312" w:hAnsi="仿宋_GB2312" w:eastAsia="仿宋_GB2312" w:cs="仿宋_GB2312"/>
          <w:b/>
        </w:rPr>
      </w:pPr>
      <w:r>
        <w:rPr>
          <w:rFonts w:hint="eastAsia" w:ascii="方正仿宋简体" w:hAnsi="文星仿宋" w:eastAsia="方正仿宋简体" w:cs="方正仿宋简体"/>
          <w:b/>
          <w:sz w:val="32"/>
          <w:szCs w:val="32"/>
          <w:lang w:bidi="ar"/>
        </w:rPr>
        <w:t>济政任〔2022〕</w:t>
      </w:r>
      <w:r>
        <w:rPr>
          <w:rFonts w:hint="eastAsia" w:ascii="方正仿宋简体" w:hAnsi="文星仿宋" w:eastAsia="方正仿宋简体" w:cs="方正仿宋简体"/>
          <w:b/>
          <w:sz w:val="32"/>
          <w:szCs w:val="32"/>
          <w:lang w:val="en-US" w:eastAsia="zh-CN" w:bidi="ar"/>
        </w:rPr>
        <w:t>1</w:t>
      </w:r>
      <w:r>
        <w:rPr>
          <w:rFonts w:hint="eastAsia" w:ascii="方正仿宋简体" w:hAnsi="文星仿宋" w:eastAsia="方正仿宋简体" w:cs="方正仿宋简体"/>
          <w:b/>
          <w:sz w:val="32"/>
          <w:szCs w:val="32"/>
          <w:lang w:bidi="ar"/>
        </w:rPr>
        <w:t>号</w:t>
      </w:r>
    </w:p>
    <w:p>
      <w:pPr>
        <w:spacing w:line="560" w:lineRule="exact"/>
        <w:jc w:val="center"/>
        <w:rPr>
          <w:rFonts w:ascii="文星仿宋" w:hAnsi="文星仿宋" w:eastAsia="文星仿宋" w:cs="文星仿宋"/>
          <w:b/>
          <w:color w:val="FF0000"/>
        </w:rPr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4956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471795" cy="0"/>
                <wp:effectExtent l="0" t="0" r="0" b="0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0pt;margin-top:7.95pt;height:0pt;width:430.85pt;z-index:249561088;mso-width-relative:page;mso-height-relative:page;" filled="f" stroked="t" coordsize="21600,21600" o:gfxdata="UEsFBgAAAAAAAAAAAAAAAAAAAAAAAFBLAwQKAAAAAACHTuJAAAAAAAAAAAAAAAAABAAAAGRycy9Q SwMEFAAAAAgAh07iQONMvoDUAAAABgEAAA8AAABkcnMvZG93bnJldi54bWxNj71OxDAQhHsk3sFa JDrOCYL7CXFOCAkqKO44CjonXuJAvI5sXxLenkUURzkzq5lvy+3sejFiiJ0nBfkiA4HUeNNRq+Dw +ni1BhGTJqN7T6jgGyNsq/OzUhfGT7TDcZ9awSUUC63ApjQUUsbGotNx4Qckzj58cDqxDK00QU9c 7np5nWVL6XRHvGD1gA8Wm6/90Sm4eX6rhynY98PuaV5tcJ7Gl897pS4v8uwORMI5nY7hF5/RoWKm 2h/JRNEr4EcSu7cbEJyul/kKRP1nyKqU//GrH1BLAwQUAAAACACHTuJA1U3HH7sBAACAAwAADgAA AGRycy9lMm9Eb2MueG1srVPLbhsxDLwX6D8Iute7NpK6XXidQxz3EqQG2n4ArceuAL0gql7770PJ jtO0l6KoDzIlksPhkLu6OzrLDiqhCb7n81nLmfIiSOOHnv/4vv3wiTPM4CXY4FXPTwr53fr9u9UU O7UIY7BSJUYgHrsp9nzMOXZNg2JUDnAWovLk1CE5yHRNQyMTTITubLNo24/NFJKMKQiFSK+bs5Ov K77WSuSvWqPKzPacuOV6pnruy9msV9ANCeJoxIUG/AMLB8ZT0SvUBjKwn8n8AeWMSAGDzjMRXBO0 NkLVHqibeftbN99GiKr2QuJgvMqE/w9WPB12iRlJs+PMg6MRPRqv2E1RZorYUcC936XLDeMulTaP OrnyTw2wY1XzdFVTHTMT9Hh7s5wvP99yJl58zWtiTJi/qOBYMXpuqWbVDw6PmKkYhb6ElDrWs4ko LpYtDVEALYq2kMl0kaijH2oyBmvk1lhbUjAN+3ub2AFo9NttS7/SEwG/CStVNoDjOa66zksxKpAP XrJ8iiSKp+3lhYNTkjOraNmLRYDQZTD2byKptPXEoMh6FrJY+yBPVd/6TmOuHC8rWfbo13vNfv1w 1s9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A+ BAAAW0NvbnRlbnRfVHlwZXNdLnhtbFBLAQIUAAoAAAAAAIdO4kAAAAAAAAAAAAAAAAAGAAAAAAAA AAAAEAAAACADAABfcmVscy9QSwECFAAUAAAACACHTuJAihRmPNEAAACUAQAACwAAAAAAAAABACAA AABEAwAAX3JlbHMvLnJlbHNQSwECFAAKAAAAAACHTuJAAAAAAAAAAAAAAAAABAAAAAAAAAAAABAA AAAWAAAAZHJzL1BLAQIUABQAAAAIAIdO4kDjTL6A1AAAAAYBAAAPAAAAAAAAAAEAIAAAADgAAABk cnMvZG93bnJldi54bWxQSwECFAAUAAAACACHTuJA1U3HH7sBAACAAwAADgAAAAAAAAABACAAAAA5 AQAAZHJzL2Uyb0RvYy54bWxQSwUGAAAAAAYABgBZAQAAZgUAAAAA 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center"/>
        <w:rPr>
          <w:rFonts w:ascii="方正小标宋简体" w:hAnsi="文星仿宋" w:eastAsia="方正小标宋简体" w:cs="方正小标宋简体"/>
          <w:b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文星仿宋" w:eastAsia="方正小标宋简体" w:cs="方正小标宋简体"/>
          <w:b/>
          <w:color w:val="000000"/>
          <w:spacing w:val="40"/>
          <w:sz w:val="44"/>
          <w:szCs w:val="44"/>
        </w:rPr>
      </w:pPr>
      <w:bookmarkStart w:id="1" w:name="标题"/>
      <w:bookmarkEnd w:id="1"/>
      <w:r>
        <w:rPr>
          <w:rFonts w:hint="eastAsia" w:ascii="方正小标宋简体" w:hAnsi="文星仿宋" w:eastAsia="方正小标宋简体" w:cs="方正小标宋简体"/>
          <w:b/>
          <w:color w:val="000000"/>
          <w:spacing w:val="40"/>
          <w:sz w:val="44"/>
          <w:szCs w:val="44"/>
          <w:lang w:bidi="ar"/>
        </w:rPr>
        <w:t>济宁市人民政</w:t>
      </w:r>
      <w:r>
        <w:rPr>
          <w:rFonts w:hint="eastAsia" w:ascii="方正小标宋简体" w:hAnsi="文星仿宋" w:eastAsia="方正小标宋简体" w:cs="方正小标宋简体"/>
          <w:b/>
          <w:color w:val="000000"/>
          <w:sz w:val="44"/>
          <w:szCs w:val="44"/>
          <w:lang w:bidi="ar"/>
        </w:rPr>
        <w:t>府</w:t>
      </w:r>
    </w:p>
    <w:p>
      <w:pPr>
        <w:spacing w:line="600" w:lineRule="exact"/>
        <w:jc w:val="center"/>
        <w:rPr>
          <w:rFonts w:ascii="方正仿宋简体" w:hAnsi="文星仿宋" w:eastAsia="方正仿宋简体" w:cs="方正仿宋简体"/>
          <w:b/>
          <w:color w:val="000000"/>
        </w:rPr>
      </w:pPr>
      <w:bookmarkStart w:id="2" w:name="BKsubject"/>
      <w:r>
        <w:rPr>
          <w:rFonts w:hint="eastAsia" w:ascii="方正小标宋简体" w:hAnsi="文星仿宋" w:eastAsia="方正小标宋简体" w:cs="方正小标宋简体"/>
          <w:b/>
          <w:sz w:val="44"/>
          <w:szCs w:val="44"/>
          <w:lang w:bidi="ar"/>
        </w:rPr>
        <w:t>关于任免张磊等工作人员职务的通知</w:t>
      </w:r>
      <w:bookmarkEnd w:id="2"/>
    </w:p>
    <w:p>
      <w:pPr>
        <w:adjustRightInd w:val="0"/>
        <w:snapToGrid w:val="0"/>
        <w:spacing w:line="600" w:lineRule="exact"/>
        <w:ind w:firstLine="624" w:firstLineChars="200"/>
        <w:rPr>
          <w:rFonts w:ascii="方正仿宋简体" w:hAnsi="文星仿宋" w:eastAsia="方正仿宋简体" w:cs="方正仿宋简体"/>
          <w:b/>
          <w:sz w:val="32"/>
          <w:szCs w:val="32"/>
          <w:lang w:bidi="ar"/>
        </w:rPr>
      </w:pPr>
    </w:p>
    <w:p>
      <w:pPr>
        <w:adjustRightInd w:val="0"/>
        <w:snapToGrid w:val="0"/>
        <w:spacing w:line="600" w:lineRule="exact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各县（市、区）人民政府，济宁高新区、太白湖新区、济宁经济技术开发区、曲阜文化建设示范区管委会（推进办公室），市政府各部门，各大企业，各高等院校：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市人民政府决定，任命：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张磊、张跃宁、王从奇为济宁市人民政府副秘书长；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于艳为济宁市政府投融资服务中心主任，试用期一年；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吕振雷为济宁市财政绩效评价中心副主任（列副主任第一位）；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张振宇为济宁市财政绩效评价中心副主任，试用期一年；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靳会东、刘玉良为济宁市新旧动能转换综合试验区建设办公室副主任，试用期一年；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王卫东为济宁市城乡水务局副局长，试用期一年；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张同法为济宁市农业农村局副局长，试用期一年；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胡夏辉为济宁市农业综合执法支队支队长；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焦绪宾为济宁市乡村振兴局副局长，试用期一年；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孙雪为中国国际贸易促进委员会济宁市委员会（中国国际商会济宁商会）副会长，试用期一年；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杨超为济宁市文化市场综合执法支队支队长，试用期一年；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武文华为济宁市卫生健康委员会副主任，试用期一年；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朱启博为济宁市退役军人事务局副局长，试用期一年；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魏海涛为济宁市应急管理局副局长，试用期一年；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支浩为济宁市审计局副局长，试用期一年；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王世海为济宁市人民政府国有资产监督管理委员会副主任，试用期一年；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汪巨龙为济宁市体育局副局长；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李斌为济宁市地震监测中心副主任，试用期一年；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李娜为济宁市公安局警卫处（警卫支队）政委，试用期一年；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王旭为济宁市公安局国内安全保卫支队政委，试用期一年；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刘利华为济宁市公安局治安警察支队支队长，试用期一年；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24" w:firstLineChars="200"/>
        <w:textAlignment w:val="auto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王向丽为济宁市公安局治安警察支队政委；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24" w:firstLineChars="200"/>
        <w:textAlignment w:val="auto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霍伟、陈庆旭、李秀臣为济宁市公安局特警支队副支队长，试用期一年；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张斌为济宁市公安局公交警察支队政委，试用期一年；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张健为济宁市公安局市中区分局政委，试用期一年；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刘芳为济宁市公安局高新技术产业开发区分局政委；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袁学红为济宁市公安局太白湖分局政委，试用期一年；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张培福为济宁市森林公安局（市公安局森林警察支队）局长（支队长）；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常文学、徐海涛、宗钢为济宁人民警察训练基地副主任，试用期一年；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赵波为济宁市人民政府副秘书长（挂职），挂职时间一年</w:t>
      </w:r>
      <w:r>
        <w:rPr>
          <w:rFonts w:hint="eastAsia" w:ascii="方正仿宋简体" w:hAnsi="方正仿宋简体" w:eastAsia="方正仿宋简体" w:cs="方正仿宋简体"/>
          <w:b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刘梅为济宁市发展和改革委员会副主任（挂职），挂职时间一年；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陈运动为济宁太白湖新区城乡建设和交通局局长，试用期一年；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邓传立为济宁市金融集聚区建设服务中心副主任，试用期一年。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聘任：</w:t>
      </w:r>
      <w:bookmarkStart w:id="6" w:name="_GoBack"/>
      <w:bookmarkEnd w:id="6"/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高宝宽为济宁市财政事务服务中心主任，聘期三年；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24" w:firstLineChars="200"/>
        <w:textAlignment w:val="auto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任宪民为济宁市公共就业和人才服务中心主任，聘期三年；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24" w:firstLineChars="200"/>
        <w:textAlignment w:val="auto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黄向锋为济宁市人民政府驻北京联络处副主任，聘期三年；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24" w:firstLineChars="200"/>
        <w:textAlignment w:val="auto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谢秋立为济宁市粮食和物资储备保障中心（市粮食质量检验中心）主任，聘期三年；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24" w:firstLineChars="200"/>
        <w:textAlignment w:val="auto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王进为济宁市重点产业集群发展服务中心主任，聘期三年；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宫德伟为济宁市机动车和驾驶员服务中心主任，聘期三年；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焦蓉霞、刘会义为济宁市养老服务指导中心（市民政事务中心）副主任，聘期三年；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曹鲁平为济宁市慈善总会办公室主任，聘期三年；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李向军为济宁市公路事业发展中心副主任，聘期三年；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王德凯为济宁市旅游公共服务中心主任，聘期三年；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王莉为济宁市文物保护中心主任，聘期三年；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吴红连为济宁市应急管理综合执法支队支队长，聘期三年；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宋建波为济宁市内部审计指导中心主任，聘期三年；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何爱民为济宁市政务服务中心（市中介机构管理服务中心）主任，聘期三年。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免去：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刘春光的济宁城投控股集团有限公司董事长职务；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张磊的济宁市人民政府办公室副主任、市口岸办公室主任职务；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张跃宁的济宁市人民政府办公室副主任职务；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卞延军的济宁市人民政府副秘书长，市推进政府职能转变领导小组办公室主任职务；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24" w:firstLineChars="200"/>
        <w:textAlignment w:val="auto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高宝宽的济宁市政府投融资服务中心副主任职务；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24" w:firstLineChars="200"/>
        <w:textAlignment w:val="auto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魏戎的济宁市财政绩效评价中心副主任职务；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24" w:firstLineChars="200"/>
        <w:textAlignment w:val="auto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任宪民的济宁市人力资源和社会保障局副局长职务；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24" w:firstLineChars="200"/>
        <w:textAlignment w:val="auto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李正同的中国国际贸易促进委员会济宁市支会（中国国际商会济宁商会）副会长职务；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胡忠启的济宁市审计局副局长职务；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刘艳、李新全的济宁市人民政府国有资产监督管理委员会副主任职务；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曹中平的济宁市体育局副局长职务；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徐西胜的济宁市科学技术局副局长职务；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李玲的济宁市民政局副局长职务；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马德国的济宁市信访局副局长职务；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周庆光的济宁市信访局专职信访督查专员职务；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姜广勤的济宁市劳动人事争议仲裁院院长职务；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胡龙飞的济宁市公安局国内安全保卫支队政委职务；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王衍坦的济宁市公安局治安警察支队支队长职务；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王向丽的济宁人民警察训练基地副主任职务；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张采刚的济宁市公安局治安警察支队政委职务；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张炳俊、李建明、张宝叶的济宁市公安局特警支队副支队长职务；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刘芳的济宁市公安局太白湖分局政委职务；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李学军的济宁市公安局高新技术产业开发区分局政委职务；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张培福的济宁人民警察训练基地副主任职务；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李剑的济宁市森林公安局（市公安局森林警察支队）局长（支队长）职务；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杨周兴的济宁人民警察训练基地副主任职务；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魏海涛的济宁市应急管理综合执法支队支队长职务；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吕振雷的济宁市财政事务服务中心副主任职务；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边贻海的济宁卫生学校（济宁卫生技工学校）副校长职务；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韩继忠的济宁太白湖新区社会事业发展局局长职务；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唐玉玲的济宁太白湖新区建设局局长职务。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中国国际贸易促进委员会济宁市支会（中国国际商会济宁商会）更名为中国国际贸易促进委员会济宁市委员会（中国国际商会济宁商会），其会长、副会长职务名称相应变更。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ascii="方正仿宋简体" w:hAnsi="方正仿宋简体" w:eastAsia="方正仿宋简体" w:cs="方正仿宋简体"/>
          <w:b/>
          <w:sz w:val="32"/>
          <w:szCs w:val="32"/>
        </w:rPr>
      </w:pPr>
    </w:p>
    <w:p>
      <w:pPr>
        <w:wordWrap w:val="0"/>
        <w:adjustRightInd w:val="0"/>
        <w:snapToGrid w:val="0"/>
        <w:spacing w:line="600" w:lineRule="exact"/>
        <w:ind w:firstLine="624" w:firstLineChars="200"/>
        <w:jc w:val="right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济宁市人民政府</w:t>
      </w:r>
      <w:r>
        <w:rPr>
          <w:rFonts w:hint="eastAsia" w:ascii="方正仿宋简体" w:hAnsi="方正仿宋简体" w:eastAsia="方正仿宋简体" w:cs="方正仿宋简体"/>
          <w:b/>
          <w:spacing w:val="-8"/>
          <w:sz w:val="32"/>
          <w:szCs w:val="32"/>
        </w:rPr>
        <w:t xml:space="preserve">         </w:t>
      </w: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 xml:space="preserve"> </w:t>
      </w:r>
    </w:p>
    <w:p>
      <w:pPr>
        <w:wordWrap w:val="0"/>
        <w:adjustRightInd w:val="0"/>
        <w:snapToGrid w:val="0"/>
        <w:spacing w:line="600" w:lineRule="exact"/>
        <w:jc w:val="right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 xml:space="preserve">2022年1月14日        </w:t>
      </w:r>
    </w:p>
    <w:p>
      <w:pPr>
        <w:adjustRightInd w:val="0"/>
        <w:snapToGrid w:val="0"/>
        <w:spacing w:line="600" w:lineRule="exact"/>
        <w:ind w:firstLine="624" w:firstLineChars="200"/>
        <w:rPr>
          <w:rFonts w:ascii="方正仿宋简体" w:hAnsi="方正仿宋简体" w:eastAsia="方正仿宋简体" w:cs="方正仿宋简体"/>
          <w:b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（此件公开发布）</w:t>
      </w:r>
    </w:p>
    <w:p>
      <w:pPr>
        <w:adjustRightInd w:val="0"/>
        <w:snapToGrid w:val="0"/>
        <w:spacing w:line="600" w:lineRule="exact"/>
        <w:ind w:firstLine="624" w:firstLineChars="200"/>
        <w:rPr>
          <w:rFonts w:ascii="方正仿宋简体" w:hAnsi="方正仿宋简体" w:eastAsia="方正仿宋简体" w:cs="方正仿宋简体"/>
          <w:b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ascii="方正仿宋简体" w:hAnsi="方正仿宋简体" w:eastAsia="方正仿宋简体" w:cs="方正仿宋简体"/>
          <w:b/>
          <w:sz w:val="32"/>
          <w:szCs w:val="32"/>
        </w:rPr>
      </w:pPr>
    </w:p>
    <w:p>
      <w:pPr>
        <w:spacing w:line="340" w:lineRule="exact"/>
        <w:ind w:firstLine="624" w:firstLineChars="200"/>
        <w:rPr>
          <w:rFonts w:eastAsia="方正小标宋简体"/>
          <w:b/>
          <w:color w:val="000000"/>
          <w:sz w:val="32"/>
          <w:szCs w:val="32"/>
        </w:rPr>
      </w:pPr>
    </w:p>
    <w:p>
      <w:pPr>
        <w:rPr>
          <w:rFonts w:eastAsia="方正小标宋简体"/>
          <w:b/>
          <w:color w:val="000000"/>
        </w:rPr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09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348615</wp:posOffset>
                </wp:positionV>
                <wp:extent cx="5544185" cy="0"/>
                <wp:effectExtent l="0" t="0" r="19050" b="19050"/>
                <wp:wrapNone/>
                <wp:docPr id="4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0pt;margin-top:27.45pt;height:0pt;width:436.55pt;z-index:250609664;mso-width-relative:page;mso-height-relative:page;" filled="f" stroked="t" coordsize="21600,21600" o:gfxdata="UEsFBgAAAAAAAAAAAAAAAAAAAAAAAFBLAwQKAAAAAACHTuJAAAAAAAAAAAAAAAAABAAAAGRycy9Q SwMEFAAAAAgAh07iQK+ttlvWAAAABgEAAA8AAABkcnMvZG93bnJldi54bWxNj0tvwjAQhO+V+h+s rdRbcUIfhBCHQyuEWnEBKnFd4iVOG69DbB7997ji0B53ZjTzbTE921YcqfeNYwXpIAFBXDndcK3g cz17yED4gKyxdUwKfsjDtLy9KTDX7sRLOq5CLWIJ+xwVmBC6XEpfGbLoB64jjt7O9RZDPPta6h5P sdy2cpgkL9Jiw3HBYEevhqrv1cEqwLf5Mmyy4ceoeTeLr/VsPzfZXqn7uzSZgAh0Dn9h+MWP6FBG pq07sPaiVRAfCQqen8YgopuNHlMQ26sgy0L+xy8vUEsDBBQAAAAIAIdO4kDj8nmouAEAAIADAAAO AAAAZHJzL2Uyb0RvYy54bWytU8tu2zAQvBfoPxC811IMpykEyznETS9Ba6DNB6zJlUSAL3BZy/77 LmnH6eNSFPWBJrm7s7PD0fr+6Kw4YCITfC9vFq0U6FXQxo+9fP72+O6DFJTBa7DBYy9PSPJ+8/bN eo4dLsMUrMYkGMRTN8deTjnHrmlITeiAFiGi5+AQkoPMxzQ2OsHM6M42y7Z938wh6ZiCQiK+3Z6D clPxhwFV/jIMhFnYXjK3XNdU131Zm80aujFBnIy60IB/YOHAeG56hdpCBvE9mT+gnFEpUBjyQgXX hGEwCusMPM1N+9s0XyeIWGdhcSheZaL/B6s+H3ZJGN3LlRQeHD/Rk/Eo7ooyc6SOEx78Ll1OFHep jHkckiv/PIA4VjVPVzXxmIXiy9vb1aptWXT1EmteC2Oi/AmDE2XTS8s9q35weKLMzTj1JaX0sV7M bK/lXcUDNspgITO0i0yd/FiLKVijH421pYTSuH+wSRygPH39lZkY+Je00mULNJ3zauhsiglBf/Ra 5FNkUTy7VxYODrUUFtnsZceA0GUw9m8yubX1zKDIehay7PZBn6q+9Z6fuXK8WLL46OdzrX79cDY/ AF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D0E AABbQ29udGVudF9UeXBlc10ueG1sUEsBAhQACgAAAAAAh07iQAAAAAAAAAAAAAAAAAYAAAAAAAAA AAAQAAAAHwMAAF9yZWxzL1BLAQIUABQAAAAIAIdO4kCKFGY80QAAAJQBAAALAAAAAAAAAAEAIAAA AEMDAABfcmVscy8ucmVsc1BLAQIUAAoAAAAAAIdO4kAAAAAAAAAAAAAAAAAEAAAAAAAAAAAAEAAA ABYAAABkcnMvUEsBAhQAFAAAAAgAh07iQK+ttlvWAAAABgEAAA8AAAAAAAAAAQAgAAAAOAAAAGRy cy9kb3ducmV2LnhtbFBLAQIUABQAAAAIAIdO4kDj8nmouAEAAIADAAAOAAAAAAAAAAEAIAAAADsB AABkcnMvZTJvRG9jLnhtbFBLBQYAAAAABgAGAFkBAABlBQAAAAA=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bookmarkStart w:id="3" w:name="主题词"/>
      <w:bookmarkEnd w:id="3"/>
    </w:p>
    <w:p>
      <w:pPr>
        <w:spacing w:line="440" w:lineRule="exact"/>
        <w:ind w:left="991" w:leftChars="98" w:right="288" w:rightChars="150" w:hanging="803" w:hangingChars="295"/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</w:pPr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抄送：</w:t>
      </w:r>
      <w:bookmarkStart w:id="4" w:name="BKchaosong"/>
      <w:bookmarkEnd w:id="4"/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市委各部门，市人大常委会办公室，市政协办公室，市监委，</w:t>
      </w:r>
    </w:p>
    <w:p>
      <w:pPr>
        <w:spacing w:line="440" w:lineRule="exact"/>
        <w:ind w:left="668" w:leftChars="348" w:right="288" w:rightChars="150" w:firstLine="324" w:firstLineChars="119"/>
        <w:rPr>
          <w:rFonts w:ascii="方正仿宋简体" w:hAnsi="文星仿宋" w:eastAsia="方正仿宋简体" w:cs="方正仿宋简体"/>
          <w:b/>
          <w:sz w:val="28"/>
          <w:szCs w:val="28"/>
        </w:rPr>
      </w:pPr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市法院，市检察院，各人民团体，济宁军分区。</w:t>
      </w:r>
    </w:p>
    <w:p>
      <w:pPr>
        <w:spacing w:line="740" w:lineRule="exact"/>
        <w:ind w:right="288" w:rightChars="150" w:firstLine="306" w:firstLineChars="98"/>
        <w:rPr>
          <w:rFonts w:ascii="方正仿宋简体" w:hAnsi="文星仿宋" w:eastAsia="方正仿宋简体" w:cs="方正仿宋简体"/>
          <w:b/>
          <w:sz w:val="28"/>
          <w:szCs w:val="28"/>
        </w:rPr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539115</wp:posOffset>
                </wp:positionV>
                <wp:extent cx="5544185" cy="0"/>
                <wp:effectExtent l="0" t="0" r="19050" b="19050"/>
                <wp:wrapNone/>
                <wp:docPr id="2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o:spt="20" style="position:absolute;left:0pt;margin-left:0pt;margin-top:42.45pt;height:0pt;width:436.55pt;z-index:252706816;mso-width-relative:page;mso-height-relative:page;" filled="f" stroked="t" coordsize="21600,21600" o:gfxdata="UEsFBgAAAAAAAAAAAAAAAAAAAAAAAFBLAwQKAAAAAACHTuJAAAAAAAAAAAAAAAAABAAAAGRycy9Q SwMEFAAAAAgAh07iQMPZPpLWAAAABgEAAA8AAABkcnMvZG93bnJldi54bWxNj81OwzAQhO9IvIO1 SNyok4KoCXF6aFVVVFzaInHdxksciNdp7P7w9jXiAMedGc18W07PrhNHGkLrWUM+ykAQ19603Gh4 2y7uFIgQkQ12nknDNwWYVtdXJRbGn3hNx01sRCrhUKAGG2NfSBlqSw7DyPfEyfvwg8OYzqGRZsBT KnedHGfZo3TYclqw2NPMUv21OTgNOF+u47sarybti3393C72S6v2Wt/e5NkziEjn+BeGH/yEDlVi 2vkDmyA6DemRqEE9PIFIrprc5yB2v4KsSvkfv7oAUEsDBBQAAAAIAIdO4kBxUd2YuAEAAIADAAAO AAAAZHJzL2Uyb0RvYy54bWytU8tu2zAQvBfoPxC811KMpA/Bcg5x00vQGmj6AWtyJRHgC1zWsv++ S9px+rgUQXygSe7u7OxwtLo9OCv2mMgE38urRSsFehW08WMvfzzev/soBWXwGmzw2Msjkrxdv32z mmOHyzAFqzEJBvHUzbGXU86xaxpSEzqgRYjoOTiE5CDzMY2NTjAzurPNsm3fN3NIOqagkIhvN6eg XFf8YUCVvw0DYRa2l8wt1zXVdVfWZr2CbkwQJ6PONOAFLBwYz00vUBvIIH4m8w+UMyoFCkNeqOCa MAxGYZ2Bp7lq/5rm+wQR6ywsDsWLTPR6sOrrfpuE0b1cSuHB8RM9GI/iU1FmjtRxwp3fpvOJ4jaV MQ9DcuWfBxCHqubxoiYeslB8eXNzfd22LLp6ijXPhTFR/oLBibLppeWeVT/YP1DmZpz6lFL6WC9m ttfyQ8UDNspgITO0i0yd/FiLKVij7421pYTSuLuzSeyhPH39lZkY+I+00mUDNJ3yauhkiglBf/Za 5GNkUTy7VxYODrUUFtnsZceA0GUw9n8yubX1zKDIehKy7HZBH6u+9Z6fuXI8W7L46PdzrX7+cNa/ AF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D0E AABbQ29udGVudF9UeXBlc10ueG1sUEsBAhQACgAAAAAAh07iQAAAAAAAAAAAAAAAAAYAAAAAAAAA AAAQAAAAHwMAAF9yZWxzL1BLAQIUABQAAAAIAIdO4kCKFGY80QAAAJQBAAALAAAAAAAAAAEAIAAA AEMDAABfcmVscy8ucmVsc1BLAQIUAAoAAAAAAIdO4kAAAAAAAAAAAAAAAAAEAAAAAAAAAAAAEAAA ABYAAABkcnMvUEsBAhQAFAAAAAgAh07iQMPZPpLWAAAABgEAAA8AAAAAAAAAAQAgAAAAOAAAAGRy cy9kb3ducmV2LnhtbFBLAQIUABQAAAAIAIdO4kBxUd2YuAEAAIADAAAOAAAAAAAAAAEAIAAAADsB AABkcnMvZTJvRG9jLnhtbFBLBQYAAAAABgAGAFkBAABlBQAAAAA=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544185" cy="0"/>
                <wp:effectExtent l="0" t="0" r="19050" b="19050"/>
                <wp:wrapNone/>
                <wp:docPr id="3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left:0pt;margin-top:7.35pt;height:0pt;width:436.55pt;z-index:251658240;mso-width-relative:page;mso-height-relative:page;" filled="f" stroked="t" coordsize="21600,21600" o:gfxdata="UEsFBgAAAAAAAAAAAAAAAAAAAAAAAFBLAwQKAAAAAACHTuJAAAAAAAAAAAAAAAAABAAAAGRycy9Q SwMEFAAAAAgAh07iQBsE4j/VAAAABgEAAA8AAABkcnMvZG93bnJldi54bWxNj81OwzAQhO9IvIO1 SNyok4JIFOL0AKoqEJe2SFy3yTZOiddp7P7w9iziUI4zs5r5tpydXa+ONIbOs4F0koAirn3TcWvg Yz2/y0GFiNxg75kMfFOAWXV9VWLR+BMv6biKrZISDgUasDEOhdahtuQwTPxALNnWjw6jyLHVzYgn KXe9nibJo3bYsSxYHOjZUv21OjgD+LJYxs98+pZ1r/Z9t57vFzbfG3N7kyZPoCKd4+UYfvEFHSph 2vgDN0H1BuSRKO5DBkrSPLtPQW3+DF2V+j9+9QNQSwMEFAAAAAgAh07iQOZjzRC4AQAAgAMAAA4A AABkcnMvZTJvRG9jLnhtbK1Ty27bMBC8F+g/ELzXUpykDQTLOcRNL0FroO0HrMmVRIAvcFnL/vsu acfp41IU8YEmubuzs8PR6v7grNhjIhN8L68WrRToVdDGj738/u3x3Z0UlMFrsMFjL49I8n799s1q jh0uwxSsxiQYxFM3x15OOceuaUhN6IAWIaLn4BCSg8zHNDY6wczozjbLtn3fzCHpmIJCIr7dnIJy XfGHAVX+MgyEWdheMrdc11TXXVmb9Qq6MUGcjDrTgP9g4cB4bnqB2kAG8SOZv6CcUSlQGPJCBdeE YTAK6ww8zVX7xzRfJ4hYZ2FxKF5koteDVZ/32ySM7uW1FB4cP9GT8SjuijJzpI4THvw2nU8Ut6mM eRiSK/88gDhUNY8XNfGQheLL29ubm7Zl0dVzrHkpjInyJwxOlE0vLfes+sH+iTI349TnlNLHejGz vZYfKh6wUQYLmaFdZOrkx1pMwRr9aKwtJZTG3YNNYg/l6euvzMTAv6WVLhug6ZRXQydTTAj6o9ci HyOL4tm9snBwqKWwyGYvOwaELoOx/5LJra1nBkXWk5Bltwv6WPWt9/zMlePZksVHv55r9cuHs/4J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PAQA AFtDb250ZW50X1R5cGVzXS54bWxQSwECFAAKAAAAAACHTuJAAAAAAAAAAAAAAAAABgAAAAAAAAAA ABAAAAAeAwAAX3JlbHMvUEsBAhQAFAAAAAgAh07iQIoUZjzRAAAAlAEAAAsAAAAAAAAAAQAgAAAA QgMAAF9yZWxzLy5yZWxzUEsBAhQACgAAAAAAh07iQAAAAAAAAAAAAAAAAAQAAAAAAAAAAAAQAAAA FgAAAGRycy9QSwECFAAUAAAACACHTuJAGwTiP9UAAAAGAQAADwAAAAAAAAABACAAAAA4AAAAZHJz L2Rvd25yZXYueG1sUEsBAhQAFAAAAAgAh07iQOZjzRC4AQAAgAMAAA4AAAAAAAAAAQAgAAAAOgEA AGRycy9lMm9Eb2MueG1sUEsFBgAAAAAGAAYAWQEAAGQFAAAAAA==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济宁市人民政府办公室</w:t>
      </w:r>
      <w:bookmarkStart w:id="5" w:name="印发日期"/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 xml:space="preserve">                    </w:t>
      </w:r>
      <w:bookmarkEnd w:id="5"/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2022年2月</w:t>
      </w:r>
      <w:r>
        <w:rPr>
          <w:rFonts w:hint="eastAsia" w:ascii="方正仿宋简体" w:hAnsi="文星仿宋" w:eastAsia="方正仿宋简体" w:cs="方正仿宋简体"/>
          <w:b/>
          <w:sz w:val="28"/>
          <w:szCs w:val="28"/>
          <w:lang w:val="en-US" w:eastAsia="zh-CN" w:bidi="ar"/>
        </w:rPr>
        <w:t>9</w:t>
      </w:r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日印发</w:t>
      </w:r>
    </w:p>
    <w:sectPr>
      <w:footerReference r:id="rId3" w:type="default"/>
      <w:footerReference r:id="rId4" w:type="even"/>
      <w:pgSz w:w="11906" w:h="16838"/>
      <w:pgMar w:top="1814" w:right="1588" w:bottom="1191" w:left="1588" w:header="0" w:footer="1418" w:gutter="0"/>
      <w:pgNumType w:fmt="numberInDash"/>
      <w:cols w:space="425" w:num="1"/>
      <w:docGrid w:type="linesAndChars" w:linePitch="628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标宋">
    <w:altName w:val="方正书宋_GBK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仿宋">
    <w:altName w:val="方正仿宋_GBK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9734337"/>
      <w:docPartObj>
        <w:docPartGallery w:val="autotext"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>
        <w:pPr>
          <w:pStyle w:val="2"/>
          <w:wordWrap w:val="0"/>
          <w:jc w:val="right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>
          <w:rPr>
            <w:rFonts w:asciiTheme="minorEastAsia" w:hAnsiTheme="minorEastAsia"/>
            <w:b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b/>
            <w:sz w:val="28"/>
            <w:szCs w:val="28"/>
          </w:rPr>
          <w:t xml:space="preserve"> 1 -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b/>
            <w:sz w:val="28"/>
            <w:szCs w:val="28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38647369"/>
      <w:docPartObj>
        <w:docPartGallery w:val="autotext"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>
        <w:pPr>
          <w:pStyle w:val="2"/>
          <w:ind w:firstLine="180" w:firstLineChars="100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>
          <w:rPr>
            <w:rFonts w:asciiTheme="minorEastAsia" w:hAnsiTheme="minorEastAsia"/>
            <w:b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b/>
            <w:sz w:val="28"/>
            <w:szCs w:val="28"/>
          </w:rPr>
          <w:t xml:space="preserve"> 2 -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1" w:edit="readOnly" w:salt="1qEtK6/H+TcyluMAg8kDhQ==" w:hash="Cn4IZtm/Y9uEg8HkmN6MDCI2fqq6UYVFeiDe7PivJr10RkFVMOLCh6hrO8jZerIBhP9QqviHaszURSjZ/fiCLA==" w:cryptSpinCount="100000" w:cryptAlgorithmType="typeAny" w:cryptAlgorithmClass="hash" w:cryptProviderType="rsaAES" w:cryptAlgorithmSid="14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90"/>
    <w:rsid w:val="0005254A"/>
    <w:rsid w:val="002B7A6D"/>
    <w:rsid w:val="00372F33"/>
    <w:rsid w:val="003B7102"/>
    <w:rsid w:val="00595182"/>
    <w:rsid w:val="006F1CDC"/>
    <w:rsid w:val="00AA71D6"/>
    <w:rsid w:val="00B14490"/>
    <w:rsid w:val="00D94835"/>
    <w:rsid w:val="00EA7DA1"/>
    <w:rsid w:val="00FE3869"/>
    <w:rsid w:val="3DEE5476"/>
    <w:rsid w:val="443F4586"/>
    <w:rsid w:val="5DFF940C"/>
    <w:rsid w:val="5FBF9226"/>
    <w:rsid w:val="AFB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Char"/>
    <w:basedOn w:val="5"/>
    <w:link w:val="2"/>
    <w:qFormat/>
    <w:uiPriority w:val="99"/>
    <w:rPr>
      <w:rFonts w:hint="eastAsia" w:ascii="方正仿宋简体" w:hAnsi="方正仿宋简体" w:eastAsia="方正仿宋简体" w:cs="方正仿宋简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rFonts w:hint="eastAsia" w:ascii="方正仿宋简体" w:hAnsi="方正仿宋简体" w:eastAsia="方正仿宋简体" w:cs="方正仿宋简体"/>
      <w:kern w:val="2"/>
      <w:sz w:val="18"/>
      <w:szCs w:val="18"/>
    </w:rPr>
  </w:style>
</w:styles>
</file>

<file path=word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footer1.xml" Type="http://schemas.openxmlformats.org/officeDocument/2006/relationships/footer"/>
<Relationship Id="rId4" Target="footer2.xml" Type="http://schemas.openxmlformats.org/officeDocument/2006/relationships/footer"/>
<Relationship Id="rId5" Target="theme/theme1.xml" Type="http://schemas.openxmlformats.org/officeDocument/2006/relationships/theme"/>
<Relationship Id="rId6" Target="../customXml/item1.xml" Type="http://schemas.openxmlformats.org/officeDocument/2006/relationships/customXml"/>
<Relationship Id="rId7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2223</Words>
  <Characters>163</Characters>
  <Lines>1</Lines>
  <Paragraphs>4</Paragraphs>
  <TotalTime>8</TotalTime>
  <ScaleCrop>false</ScaleCrop>
  <LinksUpToDate>false</LinksUpToDate>
  <CharactersWithSpaces>2382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2019-12-20T10:44:00Z</dcterms:created>
  <dc:creator>nizy</dc:creator>
  <cp:lastModifiedBy>user</cp:lastModifiedBy>
  <cp:lastPrinted>2022-02-10T15:24:07Z</cp:lastPrinted>
  <dcterms:modified xsi:type="dcterms:W3CDTF">2022-02-10T15:24:08Z</dcterms:modified>
  <cp:revision>3</cp:revision>
  <dc:title>济宁市人民政府任免通知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