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Relationship Id="rId4" Target="docProps/custom.xml" Type="http://schemas.openxmlformats.org/officeDocument/2006/relationships/custom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FDE" w:rsidRDefault="00D85FDE">
      <w:pPr>
        <w:spacing w:line="1200" w:lineRule="exact"/>
        <w:jc w:val="center"/>
        <w:rPr>
          <w:rFonts w:ascii="文星标宋" w:eastAsia="文星标宋" w:hAnsi="文星标宋" w:cs="文星标宋"/>
          <w:color w:val="FF0000"/>
          <w:sz w:val="28"/>
          <w:szCs w:val="28"/>
        </w:rPr>
      </w:pPr>
    </w:p>
    <w:tbl>
      <w:tblPr>
        <w:tblW w:w="8527" w:type="dxa"/>
        <w:jc w:val="center"/>
        <w:tblLayout w:type="fixed"/>
        <w:tblLook w:val="04A0" w:firstRow="1" w:lastRow="0" w:firstColumn="1" w:lastColumn="0" w:noHBand="0" w:noVBand="1"/>
      </w:tblPr>
      <w:tblGrid>
        <w:gridCol w:w="8527"/>
      </w:tblGrid>
      <w:tr w:rsidR="00D85FDE">
        <w:trPr>
          <w:jc w:val="center"/>
        </w:trPr>
        <w:tc>
          <w:tcPr>
            <w:tcW w:w="8527" w:type="dxa"/>
            <w:shd w:val="clear" w:color="auto" w:fill="auto"/>
          </w:tcPr>
          <w:p w:rsidR="00D85FDE" w:rsidRDefault="005648C1">
            <w:pPr>
              <w:spacing w:line="300" w:lineRule="auto"/>
              <w:jc w:val="center"/>
              <w:rPr>
                <w:rFonts w:ascii="方正小标宋简体" w:eastAsia="方正小标宋简体" w:hAnsi="文星标宋" w:cs="方正小标宋简体"/>
                <w:b/>
                <w:color w:val="FF0000"/>
                <w:sz w:val="120"/>
                <w:szCs w:val="120"/>
              </w:rPr>
            </w:pPr>
            <w:bookmarkStart w:id="0" w:name="print1"/>
            <w:r>
              <w:rPr>
                <w:rFonts w:ascii="方正小标宋简体" w:eastAsia="方正小标宋简体" w:hAnsi="文星标宋" w:cs="方正小标宋简体" w:hint="eastAsia"/>
                <w:b/>
                <w:color w:val="FF0000"/>
                <w:w w:val="70"/>
                <w:sz w:val="120"/>
                <w:szCs w:val="120"/>
                <w:lang w:bidi="ar"/>
              </w:rPr>
              <w:t>济宁市人民政府文件</w:t>
            </w:r>
            <w:bookmarkEnd w:id="0"/>
          </w:p>
        </w:tc>
      </w:tr>
    </w:tbl>
    <w:p w:rsidR="00D85FDE" w:rsidRDefault="00D85FDE">
      <w:pPr>
        <w:spacing w:line="400" w:lineRule="exact"/>
        <w:jc w:val="center"/>
      </w:pPr>
    </w:p>
    <w:p w:rsidR="00D85FDE" w:rsidRDefault="00D85FDE">
      <w:pPr>
        <w:spacing w:line="400" w:lineRule="exact"/>
        <w:jc w:val="center"/>
      </w:pPr>
    </w:p>
    <w:p w:rsidR="00D85FDE" w:rsidRDefault="005648C1">
      <w:pPr>
        <w:jc w:val="center"/>
        <w:rPr>
          <w:rFonts w:ascii="仿宋_GB2312" w:eastAsia="仿宋_GB2312" w:hAnsi="仿宋_GB2312" w:cs="仿宋_GB2312"/>
          <w:b/>
        </w:rPr>
      </w:pP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济政发〔2021〕</w:t>
      </w:r>
      <w:r w:rsidR="00BD2E35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17</w:t>
      </w:r>
      <w:r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号</w:t>
      </w:r>
    </w:p>
    <w:p w:rsidR="00D85FDE" w:rsidRDefault="005648C1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FF0000"/>
          <w:sz w:val="44"/>
          <w:szCs w:val="44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4956108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100965</wp:posOffset>
                </wp:positionV>
                <wp:extent cx="5580000" cy="0"/>
                <wp:effectExtent l="0" t="0" r="20955" b="19050"/>
                <wp:wrapNone/>
                <wp:docPr id="2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0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4" o:spid="_x0000_s1026" style="position:absolute;left:0;text-align:left;z-index:249561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7.95pt" to="442.35pt,7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iSnWvQEAAIADAAAOAAAAZHJzL2Uyb0RvYy54bWysU8tu2zAQvBfoPxC8x1KMpA0EyznEcS5B a6DtB6z5kAjwBS5j2X/fJeU4aXspivpAk9zd2Z3haHV/dJYdVEITfM+vFy1nyosgjR96/uP79uqO M8zgJdjgVc9PCvn9+uOH1RQ7tQxjsFIlRiAeuyn2fMw5dk2DYlQOcBGi8hTUITnIdExDIxNMhO5s s2zbT80UkowpCIVIt5s5yNcVX2sl8letUWVme06z5bqmuu7L2qxX0A0J4mjEeQz4hykcGE9NL1Ab yMBekvkDyhmRAgadFyK4JmhthKociM11+xubbyNEVbmQOBgvMuH/gxVfDrvEjOz5kjMPjp7o2XjF booyU8SOEh78Lp1PGHep0Dzq5Mo/EWDHqubpoqY6Zibo8vb2rqUfZ+I11rwVxoT5SQXHyqbnlnpW /eDwjJmaUeprSuljPZvIXsvPFQ/IKNpCJmgXaXT0Qy3GYI3cGmtLCaZh/2ATOwA9/XZbR5mBf0kr XTaA45xXQ7MpRgXy0UuWT5FE8eReXmZwSnJmFZm97AgQugzG/k0mcbKeqBVZZyHLbh/kqepb7+mZ K/mzJYuP3p9r9duHs/4JAAD//wMAUEsDBBQABgAIAAAAIQAlNL/S3AAAAAcBAAAPAAAAZHJzL2Rv d25yZXYueG1sTI/BTsMwEETvSPyDtUjcqAMqbRriVBUSnODQUg7cnHiJA/E6it3E/D2LOMBxZlYz b8ttcr2YcAydJwXXiwwEUuNNR62C48vDVQ4iRE1G955QwRcG2FbnZ6UujJ9pj9MhtoJLKBRagY1x KKQMjUWnw8IPSJy9+9HpyHJspRn1zOWulzdZtpJOd8QLVg94b7H5PJycguXTaz3Mo3077h/TeoNp np4/dkpdXqTdHYiIKf4dww8+o0PFTLU/kQmiV7DiTyLbtxsQHOf5cg2i/jVkVcr//NU3AAAA//8D AFBLAQItABQABgAIAAAAIQC2gziS/gAAAOEBAAATAAAAAAAAAAAAAAAAAAAAAABbQ29udGVudF9U eXBlc10ueG1sUEsBAi0AFAAGAAgAAAAhADj9If/WAAAAlAEAAAsAAAAAAAAAAAAAAAAALwEAAF9y ZWxzLy5yZWxzUEsBAi0AFAAGAAgAAAAhAEaJKda9AQAAgAMAAA4AAAAAAAAAAAAAAAAALgIAAGRy cy9lMm9Eb2MueG1sUEsBAi0AFAAGAAgAAAAhACU0v9LcAAAABwEAAA8AAAAAAAAAAAAAAAAAFwQA AGRycy9kb3ducmV2LnhtbFBLBQYAAAAABAAEAPMAAAAgBQAAAAA= " strokecolor="red" strokeweight="1pt"/>
            </w:pict>
          </mc:Fallback>
        </mc:AlternateContent>
      </w:r>
    </w:p>
    <w:p w:rsidR="00D85FDE" w:rsidRDefault="00D85FDE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color w:val="000000"/>
          <w:sz w:val="44"/>
          <w:szCs w:val="44"/>
        </w:rPr>
      </w:pPr>
    </w:p>
    <w:p w:rsidR="00D85FDE" w:rsidRDefault="005648C1" w:rsidP="00A16746">
      <w:pPr>
        <w:tabs>
          <w:tab w:val="left" w:pos="8730"/>
        </w:tabs>
        <w:spacing w:line="600" w:lineRule="exact"/>
        <w:ind w:right="-6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40"/>
          <w:sz w:val="44"/>
          <w:szCs w:val="44"/>
        </w:rPr>
      </w:pPr>
      <w:bookmarkStart w:id="1" w:name="标题"/>
      <w:bookmarkEnd w:id="1"/>
      <w:r>
        <w:rPr>
          <w:rFonts w:ascii="方正小标宋简体" w:eastAsia="方正小标宋简体" w:hAnsi="方正小标宋简体" w:cs="方正小标宋简体" w:hint="eastAsia"/>
          <w:b/>
          <w:spacing w:val="40"/>
          <w:sz w:val="44"/>
          <w:szCs w:val="44"/>
          <w:lang w:bidi="ar"/>
        </w:rPr>
        <w:t>济宁市人民政</w:t>
      </w:r>
      <w:r w:rsidRPr="00B73BF5"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府</w:t>
      </w:r>
    </w:p>
    <w:p w:rsidR="00D407BD" w:rsidRDefault="00D46DB2" w:rsidP="00A1674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  <w:lang w:bidi="ar"/>
        </w:rPr>
      </w:pPr>
      <w:bookmarkStart w:id="2" w:name="BKsubject"/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关于公布</w:t>
      </w:r>
      <w:r w:rsidR="005648C1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济宁市人民政府2021年度</w:t>
      </w:r>
    </w:p>
    <w:p w:rsidR="00D85FDE" w:rsidRDefault="00D46DB2" w:rsidP="00A16746">
      <w:pPr>
        <w:spacing w:line="600" w:lineRule="exact"/>
        <w:jc w:val="center"/>
        <w:rPr>
          <w:rFonts w:ascii="方正小标宋简体" w:eastAsia="方正小标宋简体" w:hAnsi="文星仿宋" w:cs="方正小标宋简体"/>
          <w:b/>
          <w:sz w:val="44"/>
          <w:szCs w:val="44"/>
        </w:rPr>
      </w:pPr>
      <w:r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重大行政决策事项目录</w:t>
      </w:r>
      <w:r w:rsidR="005648C1">
        <w:rPr>
          <w:rFonts w:ascii="方正小标宋简体" w:eastAsia="方正小标宋简体" w:hAnsi="文星仿宋" w:cs="方正小标宋简体" w:hint="eastAsia"/>
          <w:b/>
          <w:sz w:val="44"/>
          <w:szCs w:val="44"/>
          <w:lang w:bidi="ar"/>
        </w:rPr>
        <w:t>的通知</w:t>
      </w:r>
      <w:bookmarkEnd w:id="2"/>
    </w:p>
    <w:p w:rsidR="00D85FDE" w:rsidRDefault="00D85FDE" w:rsidP="00A16746">
      <w:pPr>
        <w:spacing w:line="600" w:lineRule="exact"/>
        <w:rPr>
          <w:rFonts w:ascii="方正仿宋简体" w:eastAsia="方正仿宋简体" w:hAnsi="文星仿宋" w:cs="方正仿宋简体"/>
          <w:b/>
          <w:color w:val="000000"/>
        </w:rPr>
      </w:pPr>
    </w:p>
    <w:p w:rsidR="00D407BD" w:rsidRPr="00D407BD" w:rsidRDefault="00D407BD" w:rsidP="00D407BD">
      <w:pPr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各县（市、区）人民政府，济宁高新区、太白湖新区、济宁经济技术开发区、曲阜文化建设示范区管委会（推进办公室），市政府各部门，各大企业，各高等院校：</w:t>
      </w:r>
    </w:p>
    <w:p w:rsidR="00D407BD" w:rsidRPr="00D407BD" w:rsidRDefault="00D407BD" w:rsidP="00D407BD">
      <w:pPr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为规范重大行政决策程序，推进科学、民主、依法决策，根据《重大行政决策程序暂行条例》《山东省重大行政决策程序规定》等有关规定，市政府编制了《济宁市人民</w:t>
      </w:r>
      <w:r w:rsidRPr="00D46DB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政府2021</w:t>
      </w:r>
      <w:r w:rsidR="00D46DB2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年度重大行政决策事项目录》，已经市委同意，现予公布，</w:t>
      </w: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并就有关工作通知如下：</w:t>
      </w:r>
    </w:p>
    <w:p w:rsidR="00D407BD" w:rsidRPr="00D407BD" w:rsidRDefault="00D407BD" w:rsidP="00D407BD">
      <w:pPr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一、列入目录的重大行政决策事项应当履行公众参与、专家论证、风险评估、合法性审查和集体讨论决定等法定程序。决策草案未经合法性审查或者经审查不合法的，不得提交市政府常务会议审议。</w:t>
      </w:r>
    </w:p>
    <w:p w:rsidR="00D407BD" w:rsidRPr="00D407BD" w:rsidRDefault="00D407BD" w:rsidP="00D407BD">
      <w:pPr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二、各决策事项承办单位要压实责任，把握时间节点，认真做好决策草案拟定等工作，确保按时完成。</w:t>
      </w:r>
    </w:p>
    <w:p w:rsidR="00D407BD" w:rsidRPr="00D407BD" w:rsidRDefault="00D407BD" w:rsidP="00D407BD">
      <w:pPr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三、目录实行动态管理。根据市委、市政府年度重点工作任务的实际情况，确需对目录进行调整的，决策事项承办单位要认真研究论证，提出调整建议，按程序报经批准后公布。</w:t>
      </w:r>
    </w:p>
    <w:p w:rsidR="00D407BD" w:rsidRPr="00D46DB2" w:rsidRDefault="00D407BD" w:rsidP="00D407BD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四、目录实行年终</w:t>
      </w:r>
      <w:proofErr w:type="gramStart"/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总公开</w:t>
      </w:r>
      <w:proofErr w:type="gramEnd"/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制度。年底前向社会公</w:t>
      </w:r>
      <w:r w:rsidRPr="00D46DB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示2021年度重大行政决策事项的完成情况。</w:t>
      </w:r>
    </w:p>
    <w:p w:rsidR="00D407BD" w:rsidRPr="00D407BD" w:rsidRDefault="00D407BD" w:rsidP="00D407BD">
      <w:pPr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 xml:space="preserve">　　</w:t>
      </w:r>
    </w:p>
    <w:p w:rsidR="00D407BD" w:rsidRPr="00D407BD" w:rsidRDefault="00D407BD" w:rsidP="00D407BD">
      <w:pPr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附件：济宁市人民政府</w:t>
      </w:r>
      <w:r w:rsidRPr="00D46DB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2021</w:t>
      </w: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年度重大行政决策事项目录</w:t>
      </w:r>
    </w:p>
    <w:p w:rsidR="00D407BD" w:rsidRDefault="00D407BD" w:rsidP="00D407BD">
      <w:pPr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</w:p>
    <w:p w:rsidR="00D407BD" w:rsidRDefault="00D407BD" w:rsidP="00D407BD">
      <w:pPr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</w:p>
    <w:p w:rsidR="00D407BD" w:rsidRPr="00D407BD" w:rsidRDefault="00D407BD" w:rsidP="00D407BD">
      <w:pPr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</w:p>
    <w:p w:rsidR="00D407BD" w:rsidRPr="00D407BD" w:rsidRDefault="00D407BD" w:rsidP="00D407BD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 xml:space="preserve">济宁市人民政府 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 xml:space="preserve">       </w:t>
      </w:r>
    </w:p>
    <w:p w:rsidR="00D407BD" w:rsidRPr="00D407BD" w:rsidRDefault="00D407BD" w:rsidP="00D407BD">
      <w:pPr>
        <w:wordWrap w:val="0"/>
        <w:spacing w:line="600" w:lineRule="exact"/>
        <w:jc w:val="righ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 w:rsidRPr="00D46DB2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2021年7</w:t>
      </w:r>
      <w:r w:rsidRPr="00BD2E35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>月</w:t>
      </w:r>
      <w:r w:rsidR="00BD2E35" w:rsidRPr="00BD2E35">
        <w:rPr>
          <w:rFonts w:ascii="方正仿宋简体" w:eastAsia="方正仿宋简体" w:hAnsi="文星仿宋" w:cs="方正仿宋简体"/>
          <w:b/>
          <w:sz w:val="32"/>
          <w:szCs w:val="32"/>
          <w:lang w:bidi="ar"/>
        </w:rPr>
        <w:t>8</w:t>
      </w:r>
      <w:r w:rsidRPr="00BD2E35">
        <w:rPr>
          <w:rFonts w:ascii="方正仿宋简体" w:eastAsia="方正仿宋简体" w:hAnsi="文星仿宋" w:cs="方正仿宋简体" w:hint="eastAsia"/>
          <w:b/>
          <w:sz w:val="32"/>
          <w:szCs w:val="32"/>
          <w:lang w:bidi="ar"/>
        </w:rPr>
        <w:t xml:space="preserve">日  </w:t>
      </w:r>
      <w:r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 xml:space="preserve">     </w:t>
      </w:r>
    </w:p>
    <w:p w:rsidR="00D407BD" w:rsidRPr="00D407BD" w:rsidRDefault="00CE75FB" w:rsidP="00CE75FB">
      <w:pPr>
        <w:spacing w:line="600" w:lineRule="exact"/>
        <w:ind w:firstLineChars="200" w:firstLine="643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  <w:r>
        <w:rPr>
          <w:rFonts w:ascii="方正仿宋简体" w:eastAsia="方正仿宋简体" w:hAnsi="方正仿宋简体" w:cs="方正仿宋简体" w:hint="eastAsia"/>
          <w:b/>
          <w:sz w:val="32"/>
          <w:szCs w:val="32"/>
          <w:lang w:bidi="ar"/>
        </w:rPr>
        <w:t>（此件公开发布）</w:t>
      </w:r>
    </w:p>
    <w:p w:rsidR="00D407BD" w:rsidRPr="00D407BD" w:rsidRDefault="00D407BD" w:rsidP="00D407BD">
      <w:pPr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</w:p>
    <w:p w:rsidR="00D407BD" w:rsidRPr="00D407BD" w:rsidRDefault="00D407BD" w:rsidP="00D407BD">
      <w:pPr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</w:p>
    <w:p w:rsidR="00D407BD" w:rsidRPr="00D407BD" w:rsidRDefault="00D407BD" w:rsidP="00D407BD">
      <w:pPr>
        <w:spacing w:line="600" w:lineRule="exac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</w:p>
    <w:p w:rsidR="00D407BD" w:rsidRPr="00D407BD" w:rsidRDefault="00D407BD" w:rsidP="00D407BD">
      <w:pPr>
        <w:spacing w:line="600" w:lineRule="exact"/>
        <w:rPr>
          <w:rFonts w:ascii="方正黑体简体" w:eastAsia="方正黑体简体" w:hAnsi="方正仿宋简体" w:cs="方正仿宋简体"/>
          <w:b/>
          <w:sz w:val="32"/>
          <w:szCs w:val="32"/>
          <w:lang w:bidi="ar"/>
        </w:rPr>
      </w:pPr>
      <w:r w:rsidRPr="00D407BD">
        <w:rPr>
          <w:rFonts w:ascii="方正黑体简体" w:eastAsia="方正黑体简体" w:hAnsi="方正仿宋简体" w:cs="方正仿宋简体" w:hint="eastAsia"/>
          <w:b/>
          <w:sz w:val="32"/>
          <w:szCs w:val="32"/>
          <w:lang w:bidi="ar"/>
        </w:rPr>
        <w:t>附件</w:t>
      </w:r>
    </w:p>
    <w:p w:rsidR="00D407BD" w:rsidRPr="00D407BD" w:rsidRDefault="00D407BD" w:rsidP="008D529B">
      <w:pPr>
        <w:spacing w:line="400" w:lineRule="exact"/>
        <w:rPr>
          <w:rFonts w:ascii="方正仿宋简体" w:eastAsia="方正仿宋简体" w:hAnsi="方正仿宋简体" w:cs="方正仿宋简体"/>
          <w:b/>
          <w:sz w:val="32"/>
          <w:szCs w:val="32"/>
          <w:lang w:bidi="ar"/>
        </w:rPr>
      </w:pPr>
    </w:p>
    <w:p w:rsidR="00D407BD" w:rsidRPr="00D407BD" w:rsidRDefault="00D407BD" w:rsidP="008D529B">
      <w:pPr>
        <w:spacing w:line="600" w:lineRule="exact"/>
        <w:jc w:val="center"/>
        <w:rPr>
          <w:rFonts w:ascii="方正小标宋简体" w:eastAsia="方正小标宋简体" w:hAnsi="方正仿宋简体" w:cs="方正仿宋简体"/>
          <w:b/>
          <w:sz w:val="44"/>
          <w:szCs w:val="44"/>
          <w:lang w:bidi="ar"/>
        </w:rPr>
      </w:pPr>
      <w:r w:rsidRPr="00D407BD">
        <w:rPr>
          <w:rFonts w:ascii="方正小标宋简体" w:eastAsia="方正小标宋简体" w:hAnsi="方正仿宋简体" w:cs="方正仿宋简体" w:hint="eastAsia"/>
          <w:b/>
          <w:sz w:val="44"/>
          <w:szCs w:val="44"/>
          <w:lang w:bidi="ar"/>
        </w:rPr>
        <w:t>济宁市人民政府2021年度</w:t>
      </w:r>
    </w:p>
    <w:p w:rsidR="00151D5D" w:rsidRPr="00D407BD" w:rsidRDefault="00D407BD" w:rsidP="008D529B">
      <w:pPr>
        <w:spacing w:afterLines="50" w:after="314"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D407BD">
        <w:rPr>
          <w:rFonts w:ascii="方正小标宋简体" w:eastAsia="方正小标宋简体" w:hAnsi="方正仿宋简体" w:cs="方正仿宋简体" w:hint="eastAsia"/>
          <w:b/>
          <w:sz w:val="44"/>
          <w:szCs w:val="44"/>
          <w:lang w:bidi="ar"/>
        </w:rPr>
        <w:t>重大行政决策事项目录</w:t>
      </w:r>
    </w:p>
    <w:tbl>
      <w:tblPr>
        <w:tblStyle w:val="a5"/>
        <w:tblW w:w="9145" w:type="dxa"/>
        <w:tblInd w:w="-216" w:type="dxa"/>
        <w:tblLook w:val="0000" w:firstRow="0" w:lastRow="0" w:firstColumn="0" w:lastColumn="0" w:noHBand="0" w:noVBand="0"/>
      </w:tblPr>
      <w:tblGrid>
        <w:gridCol w:w="800"/>
        <w:gridCol w:w="1084"/>
        <w:gridCol w:w="3284"/>
        <w:gridCol w:w="2245"/>
        <w:gridCol w:w="1732"/>
      </w:tblGrid>
      <w:tr w:rsidR="00D407BD" w:rsidRPr="00D407BD" w:rsidTr="00BD2E35">
        <w:trPr>
          <w:trHeight w:val="426"/>
          <w:tblHeader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D407BD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D407BD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事项名称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D407BD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承办单位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黑体简体" w:eastAsia="方正黑体简体" w:hAnsi="方正黑体简体" w:cs="方正黑体简体"/>
                <w:b/>
                <w:sz w:val="24"/>
                <w:szCs w:val="24"/>
              </w:rPr>
            </w:pPr>
            <w:r w:rsidRPr="00D407BD">
              <w:rPr>
                <w:rFonts w:ascii="方正黑体简体" w:eastAsia="方正黑体简体" w:hAnsi="方正黑体简体" w:cs="方正黑体简体" w:hint="eastAsia"/>
                <w:b/>
                <w:sz w:val="24"/>
                <w:szCs w:val="24"/>
              </w:rPr>
              <w:t>完成时限</w:t>
            </w:r>
          </w:p>
        </w:tc>
      </w:tr>
      <w:tr w:rsidR="00D407BD" w:rsidRPr="00D407BD" w:rsidTr="00BD2E35">
        <w:tc>
          <w:tcPr>
            <w:tcW w:w="800" w:type="dxa"/>
            <w:vMerge w:val="restart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1084" w:type="dxa"/>
            <w:vMerge w:val="restart"/>
            <w:vAlign w:val="center"/>
          </w:tcPr>
          <w:p w:rsidR="00D407BD" w:rsidRPr="00D407BD" w:rsidRDefault="00D407BD" w:rsidP="00CE75FB">
            <w:pPr>
              <w:spacing w:line="300" w:lineRule="exact"/>
              <w:jc w:val="distribute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济宁市“十四五”专项规划</w:t>
            </w:r>
          </w:p>
        </w:tc>
        <w:tc>
          <w:tcPr>
            <w:tcW w:w="3284" w:type="dxa"/>
            <w:vAlign w:val="center"/>
          </w:tcPr>
          <w:p w:rsidR="00D407BD" w:rsidRPr="00D407BD" w:rsidRDefault="00D407BD" w:rsidP="00D407BD">
            <w:pPr>
              <w:numPr>
                <w:ilvl w:val="0"/>
                <w:numId w:val="1"/>
              </w:num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 xml:space="preserve">济宁市“十四五”生态   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环境保护规划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市生态环境局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D407BD" w:rsidP="00D407BD">
            <w:pPr>
              <w:numPr>
                <w:ilvl w:val="0"/>
                <w:numId w:val="2"/>
              </w:num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济宁市“十四五”农业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农村现代化规划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市农业农村局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D407BD" w:rsidP="00DF03AE">
            <w:pPr>
              <w:spacing w:line="300" w:lineRule="exact"/>
              <w:ind w:left="482" w:hangingChars="200" w:hanging="482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（3）济宁市“十四五”文化    和旅游发展规划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市文化和旅游局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CE75FB" w:rsidP="00CE75FB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（4）</w:t>
            </w:r>
            <w:r w:rsidR="00D407BD"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 xml:space="preserve">济宁市“十四五”卫生   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proofErr w:type="gramStart"/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健康规划</w:t>
            </w:r>
            <w:proofErr w:type="gramEnd"/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市卫生健康委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D407BD" w:rsidP="00D407BD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济宁市“十四五”应急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管理体系建设规划</w:t>
            </w:r>
          </w:p>
        </w:tc>
        <w:tc>
          <w:tcPr>
            <w:tcW w:w="2245" w:type="dxa"/>
            <w:vMerge w:val="restart"/>
            <w:vAlign w:val="center"/>
          </w:tcPr>
          <w:p w:rsidR="00D407BD" w:rsidRPr="00D407BD" w:rsidRDefault="00814A96" w:rsidP="00D407BD">
            <w:pPr>
              <w:spacing w:line="300" w:lineRule="exact"/>
              <w:ind w:rightChars="44" w:right="88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</w:t>
            </w:r>
            <w:proofErr w:type="gramStart"/>
            <w:r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应急</w:t>
            </w:r>
            <w:r w:rsidR="00D407BD"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局</w:t>
            </w:r>
            <w:proofErr w:type="gramEnd"/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D407BD" w:rsidP="00D407BD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济宁市“十四五”安全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生产规划</w:t>
            </w:r>
          </w:p>
        </w:tc>
        <w:tc>
          <w:tcPr>
            <w:tcW w:w="2245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D407BD" w:rsidP="00D407BD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济宁市“十四五”综合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防灾减灾规划</w:t>
            </w:r>
          </w:p>
        </w:tc>
        <w:tc>
          <w:tcPr>
            <w:tcW w:w="2245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D407BD" w:rsidP="00D407BD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济宁市“十四五”金融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业发展规划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市地方金融监管局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D407BD" w:rsidP="00D407BD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数字济宁“十四五”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发展规划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市大数据中心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407BD" w:rsidRPr="00D407BD" w:rsidRDefault="00D407BD" w:rsidP="00D407BD">
            <w:pPr>
              <w:numPr>
                <w:ilvl w:val="0"/>
                <w:numId w:val="3"/>
              </w:num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济宁市“十四五”消防</w:t>
            </w:r>
          </w:p>
          <w:p w:rsidR="00D407BD" w:rsidRPr="00D407BD" w:rsidRDefault="00D407BD" w:rsidP="00D407BD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事业发展规划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市消防救援支队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084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3284" w:type="dxa"/>
            <w:vAlign w:val="center"/>
          </w:tcPr>
          <w:p w:rsidR="00DF03AE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（11）济宁市“十四五”</w:t>
            </w:r>
          </w:p>
          <w:p w:rsidR="00D407BD" w:rsidRPr="00D407BD" w:rsidRDefault="00D407BD" w:rsidP="008D529B">
            <w:pPr>
              <w:spacing w:line="300" w:lineRule="exact"/>
              <w:ind w:firstLineChars="300" w:firstLine="723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残疾人事业发展规划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市残联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rPr>
          <w:trHeight w:val="654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关于加强化工行业安全生产的意见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市工业和信息化局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2021年3月</w:t>
            </w:r>
          </w:p>
        </w:tc>
      </w:tr>
      <w:tr w:rsidR="00D407BD" w:rsidRPr="00D407BD" w:rsidTr="00BD2E35"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关于进一步加强矿山企业安全生产工作的意见</w:t>
            </w:r>
          </w:p>
        </w:tc>
        <w:tc>
          <w:tcPr>
            <w:tcW w:w="2245" w:type="dxa"/>
            <w:vAlign w:val="center"/>
          </w:tcPr>
          <w:p w:rsidR="00D407BD" w:rsidRPr="00D407BD" w:rsidRDefault="00814A96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</w:t>
            </w:r>
            <w:proofErr w:type="gramStart"/>
            <w:r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应急</w:t>
            </w:r>
            <w:r w:rsidR="00D407BD"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局</w:t>
            </w:r>
            <w:proofErr w:type="gramEnd"/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2021年3月</w:t>
            </w:r>
          </w:p>
        </w:tc>
      </w:tr>
      <w:tr w:rsidR="00D407BD" w:rsidRPr="00D407BD" w:rsidTr="00BD2E35"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4368" w:type="dxa"/>
            <w:gridSpan w:val="2"/>
            <w:vAlign w:val="center"/>
          </w:tcPr>
          <w:p w:rsidR="00DF03AE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关于创新驱动高质量发展的若干政策</w:t>
            </w:r>
          </w:p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措施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市科技局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2021年5月</w:t>
            </w:r>
          </w:p>
        </w:tc>
      </w:tr>
      <w:tr w:rsidR="00D407BD" w:rsidRPr="00D407BD" w:rsidTr="00BD2E35">
        <w:trPr>
          <w:trHeight w:val="467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5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bookmarkStart w:id="3" w:name="_GoBack"/>
            <w:bookmarkEnd w:id="3"/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支持制造业高质量发展的政策措施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市工业和信息化局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2021年5月</w:t>
            </w:r>
          </w:p>
        </w:tc>
      </w:tr>
      <w:tr w:rsidR="00D407BD" w:rsidRPr="00D407BD" w:rsidTr="00BD2E35">
        <w:trPr>
          <w:trHeight w:val="572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6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济宁内河水运高质量发展的意见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市交通运输局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2021年10月</w:t>
            </w:r>
          </w:p>
        </w:tc>
      </w:tr>
      <w:tr w:rsidR="00D407BD" w:rsidRPr="00D407BD" w:rsidTr="00BD2E35"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7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4441A4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关于支持新型农业经营主体高质量发展的若干措施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kern w:val="2"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市农业农村局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kern w:val="2"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2021年6月</w:t>
            </w:r>
          </w:p>
        </w:tc>
      </w:tr>
      <w:tr w:rsidR="00D407BD" w:rsidRPr="00D407BD" w:rsidTr="00BD2E35">
        <w:trPr>
          <w:trHeight w:val="695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8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4441A4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关于构建开放发展新格局推动利用外资高质量发展的实施意见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kern w:val="2"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市商务局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kern w:val="2"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2021年6月</w:t>
            </w:r>
          </w:p>
        </w:tc>
      </w:tr>
      <w:tr w:rsidR="00D407BD" w:rsidRPr="00D407BD" w:rsidTr="00BD2E35"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9</w:t>
            </w:r>
          </w:p>
        </w:tc>
        <w:tc>
          <w:tcPr>
            <w:tcW w:w="4368" w:type="dxa"/>
            <w:gridSpan w:val="2"/>
            <w:vAlign w:val="center"/>
          </w:tcPr>
          <w:p w:rsidR="00DF03AE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关于加强品牌建设 共建共享“好品</w:t>
            </w:r>
          </w:p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kern w:val="2"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山东</w:t>
            </w:r>
            <w:proofErr w:type="gramStart"/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”</w:t>
            </w:r>
            <w:proofErr w:type="gramEnd"/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推动高质量发展的实施意见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kern w:val="2"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市市场监管局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kern w:val="2"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rPr>
          <w:trHeight w:val="500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10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户籍制度改革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市公安局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rPr>
          <w:trHeight w:val="564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11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济宁市公众参与政府立法办法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市司法局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2021年7月</w:t>
            </w:r>
          </w:p>
        </w:tc>
      </w:tr>
      <w:tr w:rsidR="00D407BD" w:rsidRPr="00D407BD" w:rsidTr="00BD2E35"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12</w:t>
            </w:r>
          </w:p>
        </w:tc>
        <w:tc>
          <w:tcPr>
            <w:tcW w:w="4368" w:type="dxa"/>
            <w:gridSpan w:val="2"/>
            <w:vAlign w:val="center"/>
          </w:tcPr>
          <w:p w:rsidR="00DF03AE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济宁市农村集体经营性建设用地入市</w:t>
            </w:r>
          </w:p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管理办法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市自然资源和规划局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13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济宁市“三线一单”生态环境分区管</w:t>
            </w:r>
            <w:proofErr w:type="gramStart"/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控方案</w:t>
            </w:r>
            <w:proofErr w:type="gramEnd"/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市生态环境局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2021年6月</w:t>
            </w:r>
          </w:p>
        </w:tc>
      </w:tr>
      <w:tr w:rsidR="00D407BD" w:rsidRPr="00D407BD" w:rsidTr="00BD2E35"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14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济宁市物业管理办法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市住房和城乡建设局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2021年5月</w:t>
            </w:r>
          </w:p>
        </w:tc>
      </w:tr>
      <w:tr w:rsidR="00D407BD" w:rsidRPr="00D407BD" w:rsidTr="00BD2E35">
        <w:trPr>
          <w:trHeight w:val="609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15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济宁市控制和查处违法建设办法</w:t>
            </w:r>
          </w:p>
        </w:tc>
        <w:tc>
          <w:tcPr>
            <w:tcW w:w="2245" w:type="dxa"/>
            <w:vMerge w:val="restart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市城市管理局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2021年6月</w:t>
            </w:r>
          </w:p>
        </w:tc>
      </w:tr>
      <w:tr w:rsidR="00D407BD" w:rsidRPr="00D407BD" w:rsidTr="00BD2E35">
        <w:trPr>
          <w:trHeight w:val="430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16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济宁市城市建筑垃圾管理办法</w:t>
            </w:r>
          </w:p>
        </w:tc>
        <w:tc>
          <w:tcPr>
            <w:tcW w:w="2245" w:type="dxa"/>
            <w:vMerge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2021年6月</w:t>
            </w:r>
          </w:p>
        </w:tc>
      </w:tr>
      <w:tr w:rsidR="00D407BD" w:rsidRPr="00D407BD" w:rsidTr="00BD2E35">
        <w:trPr>
          <w:trHeight w:val="564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17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济宁市城市供水管理办法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市城乡水</w:t>
            </w:r>
            <w:proofErr w:type="gramStart"/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务</w:t>
            </w:r>
            <w:proofErr w:type="gramEnd"/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2021年12月</w:t>
            </w:r>
          </w:p>
        </w:tc>
      </w:tr>
      <w:tr w:rsidR="00D407BD" w:rsidRPr="00D407BD" w:rsidTr="00BD2E35">
        <w:trPr>
          <w:trHeight w:val="558"/>
        </w:trPr>
        <w:tc>
          <w:tcPr>
            <w:tcW w:w="800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18</w:t>
            </w:r>
          </w:p>
        </w:tc>
        <w:tc>
          <w:tcPr>
            <w:tcW w:w="4368" w:type="dxa"/>
            <w:gridSpan w:val="2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济宁市水文管理办法</w:t>
            </w:r>
          </w:p>
        </w:tc>
        <w:tc>
          <w:tcPr>
            <w:tcW w:w="2245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left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市水文局</w:t>
            </w:r>
          </w:p>
        </w:tc>
        <w:tc>
          <w:tcPr>
            <w:tcW w:w="1732" w:type="dxa"/>
            <w:vAlign w:val="center"/>
          </w:tcPr>
          <w:p w:rsidR="00D407BD" w:rsidRPr="00D407BD" w:rsidRDefault="00D407BD" w:rsidP="00D407BD">
            <w:pPr>
              <w:spacing w:line="300" w:lineRule="exact"/>
              <w:jc w:val="center"/>
              <w:rPr>
                <w:rFonts w:ascii="方正仿宋简体" w:eastAsia="方正仿宋简体" w:hAnsi="宋体" w:cs="宋体"/>
                <w:b/>
                <w:sz w:val="24"/>
                <w:szCs w:val="24"/>
              </w:rPr>
            </w:pPr>
            <w:r w:rsidRPr="00D407BD">
              <w:rPr>
                <w:rFonts w:ascii="方正仿宋简体" w:eastAsia="方正仿宋简体" w:hAnsi="宋体" w:cs="宋体" w:hint="eastAsia"/>
                <w:b/>
                <w:sz w:val="24"/>
                <w:szCs w:val="24"/>
              </w:rPr>
              <w:t>2021年4月</w:t>
            </w:r>
          </w:p>
        </w:tc>
      </w:tr>
    </w:tbl>
    <w:p w:rsidR="00151D5D" w:rsidRPr="00151D5D" w:rsidRDefault="00C76764" w:rsidP="00151D5D">
      <w:pPr>
        <w:spacing w:line="600" w:lineRule="exact"/>
      </w:pPr>
    </w:p>
    <w:p w:rsidR="00D85FDE" w:rsidRPr="00477AA5" w:rsidRDefault="00D85FDE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85FDE" w:rsidRPr="00477AA5" w:rsidRDefault="00D85FDE" w:rsidP="00814A96">
      <w:pPr>
        <w:spacing w:line="600" w:lineRule="exact"/>
        <w:rPr>
          <w:rFonts w:ascii="方正仿宋简体" w:eastAsia="方正仿宋简体" w:hAnsi="文星仿宋" w:cs="方正仿宋简体"/>
          <w:b/>
          <w:color w:val="000000"/>
          <w:sz w:val="32"/>
          <w:szCs w:val="32"/>
        </w:rPr>
      </w:pPr>
    </w:p>
    <w:p w:rsidR="00D85FDE" w:rsidRDefault="00D85FDE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407BD" w:rsidRPr="00477AA5" w:rsidRDefault="00D407BD" w:rsidP="00D15811">
      <w:pPr>
        <w:spacing w:line="60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85FDE" w:rsidRPr="00D15811" w:rsidRDefault="00D85FDE" w:rsidP="00D15811">
      <w:pPr>
        <w:spacing w:line="240" w:lineRule="exact"/>
        <w:ind w:firstLineChars="200" w:firstLine="643"/>
        <w:rPr>
          <w:rFonts w:ascii="方正仿宋简体" w:eastAsia="方正仿宋简体" w:hAnsi="文星仿宋" w:cs="方正仿宋简体"/>
          <w:b/>
          <w:color w:val="FF0000"/>
          <w:sz w:val="32"/>
          <w:szCs w:val="32"/>
        </w:rPr>
      </w:pPr>
    </w:p>
    <w:p w:rsidR="00D85FDE" w:rsidRDefault="005648C1">
      <w:pPr>
        <w:rPr>
          <w:rFonts w:ascii="方正小标宋简体" w:eastAsia="方正小标宋简体" w:hAnsi="文星黑体" w:cs="方正小标宋简体"/>
          <w:b/>
          <w:color w:val="000000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609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331470</wp:posOffset>
                </wp:positionV>
                <wp:extent cx="5544000" cy="0"/>
                <wp:effectExtent l="0" t="0" r="19050" b="19050"/>
                <wp:wrapNone/>
                <wp:docPr id="3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7" o:spid="_x0000_s1026" style="position:absolute;left:0;text-align:left;z-index:25060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pt" to="436.55pt,26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R4dFdvgEAAIADAAAOAAAAZHJzL2Uyb0RvYy54bWysU8tu2zAQvBfoPxC811KcpCkEyznETS9B a6DtB6zJlUSAL3BZy/77LmnH6eNSFPGBJrm7s7PD0er+4KzYYyITfC+vFq0U6FXQxo+9/P7t8d0H KSiD12CDx14ekeT9+u2b1Rw7XIYpWI1JMIinbo69nHKOXdOQmtABLUJEz8EhJAeZj2lsdIKZ0Z1t lm37vplD0jEFhUR8uzkF5briDwOq/GUYCLOwvWRuua6prruyNusVdGOCOBl1pgH/wcKB8dz0ArWB DOJHMn9BOaNSoDDkhQquCcNgFNYZeJqr9o9pvk4Qsc7C4lC8yESvB6s+77dJGN3Layk8OH6iJ+NR 3BVl5kgdJzz4bTqfKG5TGfMwJFf+eQBxqGoeL2riIQvFl7e3Nzdty6Kr51jzUhgT5U8YnCibXlru WfWD/RNlbsapzymlj/ViZnst7yoesFEGC5mhXWTq5MdaTMEa/WisLSWUxt2DTWIP5enrr8zEwL+l lS4boOmUV0MnU0wI+qPXIh8ji+LZvbJwcKilsMhmLzsGhC6Dsf+Sya2tZwZF1pOQZbcL+lj1rff8 zJXj2ZLFR7+ea/XLh7P+CQAA//8DAFBLAwQUAAYACAAAACEAOTXdoNwAAAAGAQAADwAAAGRycy9k b3ducmV2LnhtbEyPQU/CQBCF7yb8h82YeJMtNUpTuiVEQ4jEC2DCdeiO3Wp3tnQXqP+eNR70OO+9 vPdNMR9sK87U+8axgsk4AUFcOd1wreB9t7zPQPiArLF1TAq+ycO8HN0UmGt34Q2dt6EWsYR9jgpM CF0upa8MWfRj1xFH78P1FkM8+1rqHi+x3LYyTZInabHhuGCwo2dD1df2ZBXgy2oT9lm6njav5u1z tzyuTHZU6u52WMxABBrCXxh+8CM6lJHp4E6svWgVxEeCgsc0BRHdbPowAXH4FWRZyP/45RUAAP// AwBQSwECLQAUAAYACAAAACEAtoM4kv4AAADhAQAAEwAAAAAAAAAAAAAAAAAAAAAAW0NvbnRlbnRf VHlwZXNdLnhtbFBLAQItABQABgAIAAAAIQA4/SH/1gAAAJQBAAALAAAAAAAAAAAAAAAAAC8BAABf cmVscy8ucmVsc1BLAQItABQABgAIAAAAIQAR4dFdvgEAAIADAAAOAAAAAAAAAAAAAAAAAC4CAABk cnMvZTJvRG9jLnhtbFBLAQItABQABgAIAAAAIQA5Nd2g3AAAAAYBAAAPAAAAAAAAAAAAAAAAABgE AABkcnMvZG93bnJldi54bWxQSwUGAAAAAAQABADzAAAAIQUAAAAA " strokeweight="1pt"/>
            </w:pict>
          </mc:Fallback>
        </mc:AlternateContent>
      </w:r>
      <w:r>
        <w:rPr>
          <w:rFonts w:ascii="方正小标宋简体" w:eastAsia="方正小标宋简体" w:hAnsi="文星黑体" w:cs="方正小标宋简体" w:hint="eastAsia"/>
          <w:b/>
          <w:color w:val="000000"/>
          <w:sz w:val="32"/>
          <w:szCs w:val="32"/>
          <w:lang w:bidi="ar"/>
        </w:rPr>
        <w:t xml:space="preserve"> </w:t>
      </w:r>
      <w:bookmarkStart w:id="4" w:name="主题词"/>
      <w:bookmarkEnd w:id="4"/>
    </w:p>
    <w:p w:rsidR="00E64922" w:rsidRDefault="005648C1" w:rsidP="00A16746">
      <w:pPr>
        <w:spacing w:line="440" w:lineRule="exact"/>
        <w:ind w:firstLineChars="98" w:firstLine="27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抄送：市委各部门，市人大常委会办公室，市政协办公室，</w:t>
      </w:r>
      <w:r w:rsidR="00E64922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市</w:t>
      </w:r>
      <w:r w:rsidR="00E64922">
        <w:rPr>
          <w:rFonts w:ascii="方正仿宋简体" w:eastAsia="方正仿宋简体" w:hAnsi="方正仿宋简体" w:cs="方正仿宋简体"/>
          <w:b/>
          <w:color w:val="000000"/>
          <w:sz w:val="28"/>
          <w:szCs w:val="28"/>
          <w:lang w:bidi="ar"/>
        </w:rPr>
        <w:t>监委</w:t>
      </w:r>
      <w:r w:rsidR="00E64922">
        <w:rPr>
          <w:rFonts w:ascii="方正仿宋简体" w:eastAsia="方正仿宋简体" w:hAnsi="方正仿宋简体" w:cs="方正仿宋简体" w:hint="eastAsia"/>
          <w:b/>
          <w:color w:val="000000"/>
          <w:sz w:val="28"/>
          <w:szCs w:val="28"/>
          <w:lang w:bidi="ar"/>
        </w:rPr>
        <w:t>，</w:t>
      </w:r>
    </w:p>
    <w:p w:rsidR="00D85FDE" w:rsidRDefault="005648C1" w:rsidP="00E64922">
      <w:pPr>
        <w:spacing w:line="440" w:lineRule="exact"/>
        <w:ind w:firstLineChars="398" w:firstLine="1135"/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</w:pPr>
      <w:r>
        <w:rPr>
          <w:rFonts w:ascii="方正仿宋简体" w:eastAsia="方正仿宋简体" w:hAnsi="文星仿宋" w:cs="方正仿宋简体" w:hint="eastAsia"/>
          <w:b/>
          <w:spacing w:val="2"/>
          <w:sz w:val="28"/>
          <w:szCs w:val="28"/>
          <w:lang w:bidi="ar"/>
        </w:rPr>
        <w:t>市</w:t>
      </w:r>
      <w:r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法院，市检察院，济宁军分区。</w:t>
      </w:r>
    </w:p>
    <w:p w:rsidR="00B364F8" w:rsidRPr="00B364F8" w:rsidRDefault="00B364F8" w:rsidP="00E64922">
      <w:pPr>
        <w:spacing w:line="440" w:lineRule="exact"/>
        <w:ind w:firstLineChars="398" w:firstLine="1119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ascii="方正仿宋简体" w:eastAsia="方正仿宋简体" w:hAnsi="文星仿宋" w:cs="方正仿宋简体" w:hint="eastAsia"/>
          <w:b/>
          <w:sz w:val="28"/>
          <w:szCs w:val="28"/>
        </w:rPr>
        <w:t>各民主党派市委，市工商联。</w:t>
      </w:r>
    </w:p>
    <w:p w:rsidR="00D85FDE" w:rsidRPr="003F5732" w:rsidRDefault="00A16746" w:rsidP="00A16746">
      <w:pPr>
        <w:spacing w:line="740" w:lineRule="exact"/>
        <w:ind w:firstLineChars="98" w:firstLine="314"/>
        <w:rPr>
          <w:rFonts w:ascii="方正仿宋简体" w:eastAsia="方正仿宋简体" w:hAnsi="文星仿宋" w:cs="方正仿宋简体"/>
          <w:b/>
          <w:sz w:val="28"/>
          <w:szCs w:val="28"/>
        </w:rPr>
      </w:pPr>
      <w:r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706816" behindDoc="0" locked="0" layoutInCell="1" allowOverlap="1" wp14:anchorId="71501AEA" wp14:editId="29257A5F">
                <wp:simplePos x="0" y="0"/>
                <wp:positionH relativeFrom="column">
                  <wp:posOffset>0</wp:posOffset>
                </wp:positionH>
                <wp:positionV relativeFrom="paragraph">
                  <wp:posOffset>518160</wp:posOffset>
                </wp:positionV>
                <wp:extent cx="5544000" cy="0"/>
                <wp:effectExtent l="0" t="0" r="19050" b="19050"/>
                <wp:wrapNone/>
                <wp:docPr id="4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9" o:spid="_x0000_s1026" style="position:absolute;left:0;text-align:left;z-index:252706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0.8pt" to="436.55pt,40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I8X2FvgEAAIADAAAOAAAAZHJzL2Uyb0RvYy54bWysU8tu2zAQvBfoPxC811IMpw/Bcg5x00vQ Gmj6AWtyJRHgC1zWsv++S9px+rgURX2gSe7u7OxwtL47OisOmMgE38ubRSsFehW08WMvvz09vHkv BWXwGmzw2MsTkrzbvH61nmOHyzAFqzEJBvHUzbGXU86xaxpSEzqgRYjoOTiE5CDzMY2NTjAzurPN sm3fNnNIOqagkIhvt+eg3FT8YUCVvwwDYRa2l8wt1zXVdV/WZrOGbkwQJ6MuNOAfWDgwnpteobaQ QXxP5g8oZ1QKFIa8UME1YRiMwjoDT3PT/jbN1wki1llYHIpXmej/warPh10SRvdyJYUHx0/0aDyK D0WZOVLHCfd+ly4nirtUxjwOyZV/HkAcq5qnq5p4zELx5e3tatW2LLp6jjUvhTFR/oTBibLppeWe VT84PFLmZpz6nFL6WC9mttfyXcUDNspgITO0i0yd/FiLKVijH4y1pYTSuL+3SRygPH39lZkY+Je0 0mULNJ3zauhsiglBf/Ra5FNkUTy7VxYODrUUFtnsZceA0GUw9m8yubX1zKDIehay7PZBn6q+9Z6f uXK8WLL46OdzrX75cDY/AAAA//8DAFBLAwQUAAYACAAAACEAimalTdwAAAAGAQAADwAAAGRycy9k b3ducmV2LnhtbEyPwU7DMBBE70j8g7VI3KiTIrVWiFMhUFWBemmLxHUbL3EgXqex24a/xxUHOO7M aOZtuRhdJ040hNazhnySgSCuvWm50fC2W94pECEiG+w8k4ZvCrCorq9KLIw/84ZO29iIVMKhQA02 xr6QMtSWHIaJ74mT9+EHhzGdQyPNgOdU7jo5zbKZdNhyWrDY05Ol+mt7dBrwebWJ72r6Om9f7Ppz tzysrDpofXszPj6AiDTGvzBc8BM6VIlp749sgug0pEeiBpXPQCRXze9zEPtfQVal/I9f/QAAAP// AwBQSwECLQAUAAYACAAAACEAtoM4kv4AAADhAQAAEwAAAAAAAAAAAAAAAAAAAAAAW0NvbnRlbnRf VHlwZXNdLnhtbFBLAQItABQABgAIAAAAIQA4/SH/1gAAAJQBAAALAAAAAAAAAAAAAAAAAC8BAABf cmVscy8ucmVsc1BLAQItABQABgAIAAAAIQCI8X2FvgEAAIADAAAOAAAAAAAAAAAAAAAAAC4CAABk cnMvZTJvRG9jLnhtbFBLAQItABQABgAIAAAAIQCKZqVN3AAAAAYBAAAPAAAAAAAAAAAAAAAAABgE AABkcnMvZG93bnJldi54bWxQSwUGAAAAAAQABADzAAAAIQUAAAAA " strokeweight="1pt"/>
            </w:pict>
          </mc:Fallback>
        </mc:AlternateContent>
      </w:r>
      <w:r w:rsidR="005648C1">
        <w:rPr>
          <w:rFonts w:eastAsia="方正仿宋简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762BD3" wp14:editId="6C7C22CE">
                <wp:simplePos x="0" y="0"/>
                <wp:positionH relativeFrom="column">
                  <wp:posOffset>0</wp:posOffset>
                </wp:positionH>
                <wp:positionV relativeFrom="paragraph">
                  <wp:posOffset>104775</wp:posOffset>
                </wp:positionV>
                <wp:extent cx="5544000" cy="0"/>
                <wp:effectExtent l="0" t="0" r="19050" b="19050"/>
                <wp:wrapNone/>
                <wp:docPr id="1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4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8" o:spid="_x0000_s1026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25pt" to="436.55pt,8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A60bvQEAAIADAAAOAAAAZHJzL2Uyb0RvYy54bWysU01v2zAMvQ/YfxB0X+wG7VYYcXpo2l2K LcDWH8BItC1AXxC1OPn3o5Q03cdlGOqDLInk4+Mjtbo7OCv2mMgE38urRSsFehW08WMvn78/friV gjJ4DTZ47OURSd6t379bzbHDZZiC1ZgEg3jq5tjLKefYNQ2pCR3QIkT0bBxCcpD5mMZGJ5gZ3dlm 2bYfmzkkHVNQSMS3m5NRriv+MKDKX4eBMAvbS+aW65rquitrs15BNyaIk1FnGvAfLBwYz0kvUBvI IH4k8xeUMyoFCkNeqOCaMAxGYa2Bq7lq/6jm2wQRay0sDsWLTPR2sOrLfpuE0dw7KTw4btGT8Shu izJzpI4d7v02nU8Ut6mUeRiSK38uQByqmseLmnjIQvHlzc31dduy6OrF1rwGxkT5MwYnyqaXlnNW /WD/RJmTseuLS8ljvZiZ4vJTxQMelMFCZmgXmTr5sQZTsEY/GmtLCKVxd2+T2ENpff1KTQz8m1vJ sgGaTn7VdBqKCUE/eC3yMbIonqdXFg4OtRQWedjLjgGhy2Dsv3hyauuZQZH1JGTZ7YI+Vn3rPbe5 cjyPZJmjX881+vXhrH8CAAD//wMAUEsDBBQABgAIAAAAIQAN2aTf3AAAAAYBAAAPAAAAZHJzL2Rv d25yZXYueG1sTI9BT8JAEIXvJv6HzZh4ky0YoSndEqMhROMFMPE6tEO32p0t3QXqv3cMBz2+9ybv fZMvBteqE/Wh8WxgPEpAEZe+arg28L5d3qWgQkSusPVMBr4pwKK4vsoxq/yZ13TaxFpJCYcMDdgY u0zrUFpyGEa+I5Zs73uHUWRf66rHs5S7Vk+SZKodNiwLFjt6slR+bY7OAD6v1vEjnbzOmhf79rld HlY2PRhzezM8zkFFGuLfMfziCzoUwrTzR66Cag3II1Hc6QMoSdPZ/RjU7mLoItf/8YsfAAAA//8D AFBLAQItABQABgAIAAAAIQC2gziS/gAAAOEBAAATAAAAAAAAAAAAAAAAAAAAAABbQ29udGVudF9U eXBlc10ueG1sUEsBAi0AFAAGAAgAAAAhADj9If/WAAAAlAEAAAsAAAAAAAAAAAAAAAAALwEAAF9y ZWxzLy5yZWxzUEsBAi0AFAAGAAgAAAAhALEDrRu9AQAAgAMAAA4AAAAAAAAAAAAAAAAALgIAAGRy cy9lMm9Eb2MueG1sUEsBAi0AFAAGAAgAAAAhAA3ZpN/cAAAABgEAAA8AAAAAAAAAAAAAAAAAFwQA AGRycy9kb3ducmV2LnhtbFBLBQYAAAAABAAEAPMAAAAgBQAAAAA= " strokeweight="1pt"/>
            </w:pict>
          </mc:Fallback>
        </mc:AlternateConten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济宁市人民政府办公室          </w:t>
      </w:r>
      <w:r w:rsidR="003F573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 xml:space="preserve">       20</w:t>
      </w:r>
      <w:r w:rsidR="00E64922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2</w:t>
      </w:r>
      <w:r w:rsidR="00D407BD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1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年</w:t>
      </w:r>
      <w:r w:rsidR="00814A96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7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月</w:t>
      </w:r>
      <w:r w:rsidR="00BD2E35">
        <w:rPr>
          <w:rFonts w:ascii="方正仿宋简体" w:eastAsia="方正仿宋简体" w:hAnsi="文星仿宋" w:cs="方正仿宋简体"/>
          <w:b/>
          <w:sz w:val="28"/>
          <w:szCs w:val="28"/>
          <w:lang w:bidi="ar"/>
        </w:rPr>
        <w:t>8</w:t>
      </w:r>
      <w:r w:rsidR="005648C1">
        <w:rPr>
          <w:rFonts w:ascii="方正仿宋简体" w:eastAsia="方正仿宋简体" w:hAnsi="文星仿宋" w:cs="方正仿宋简体" w:hint="eastAsia"/>
          <w:b/>
          <w:sz w:val="28"/>
          <w:szCs w:val="28"/>
          <w:lang w:bidi="ar"/>
        </w:rPr>
        <w:t>日印发</w:t>
      </w:r>
    </w:p>
    <w:sectPr w:rsidR="00D85FDE" w:rsidRPr="003F5732" w:rsidSect="003F5732">
      <w:footerReference w:type="even" r:id="rId8"/>
      <w:footerReference w:type="default" r:id="rId9"/>
      <w:pgSz w:w="11906" w:h="16838" w:code="9"/>
      <w:pgMar w:top="1814" w:right="1418" w:bottom="1191" w:left="1588" w:header="0" w:footer="1418" w:gutter="0"/>
      <w:pgNumType w:fmt="numberInDash"/>
      <w:cols w:space="425"/>
      <w:docGrid w:type="lines" w:linePitch="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21F" w:rsidRDefault="00EB221F" w:rsidP="003F5732">
      <w:r>
        <w:separator/>
      </w:r>
    </w:p>
  </w:endnote>
  <w:endnote w:type="continuationSeparator" w:id="0">
    <w:p w:rsidR="00EB221F" w:rsidRDefault="00EB221F" w:rsidP="003F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标宋">
    <w:altName w:val="宋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仿宋">
    <w:altName w:val="宋体"/>
    <w:charset w:val="86"/>
    <w:family w:val="modern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文星黑体">
    <w:altName w:val="黑体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0797699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ind w:firstLineChars="100" w:firstLine="180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C76764" w:rsidRPr="00C7676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C76764">
          <w:rPr>
            <w:rFonts w:asciiTheme="minorEastAsia" w:hAnsiTheme="minorEastAsia"/>
            <w:b/>
            <w:noProof/>
            <w:sz w:val="28"/>
            <w:szCs w:val="28"/>
          </w:rPr>
          <w:t xml:space="preserve"> 4 -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0710568"/>
      <w:docPartObj>
        <w:docPartGallery w:val="Page Numbers (Bottom of Page)"/>
        <w:docPartUnique/>
      </w:docPartObj>
    </w:sdtPr>
    <w:sdtEndPr>
      <w:rPr>
        <w:rFonts w:asciiTheme="minorEastAsia" w:hAnsiTheme="minorEastAsia"/>
        <w:b/>
        <w:sz w:val="28"/>
        <w:szCs w:val="28"/>
      </w:rPr>
    </w:sdtEndPr>
    <w:sdtContent>
      <w:p w:rsidR="003F5732" w:rsidRPr="003F5732" w:rsidRDefault="003F5732" w:rsidP="003F5732">
        <w:pPr>
          <w:pStyle w:val="a3"/>
          <w:wordWrap w:val="0"/>
          <w:jc w:val="right"/>
          <w:rPr>
            <w:rFonts w:asciiTheme="minorEastAsia" w:hAnsiTheme="minorEastAsia"/>
            <w:b/>
            <w:sz w:val="28"/>
            <w:szCs w:val="28"/>
          </w:rPr>
        </w:pPr>
        <w:r w:rsidRPr="003F5732">
          <w:rPr>
            <w:rFonts w:asciiTheme="minorEastAsia" w:hAnsiTheme="minorEastAsia"/>
            <w:b/>
            <w:sz w:val="28"/>
            <w:szCs w:val="28"/>
          </w:rPr>
          <w:fldChar w:fldCharType="begin"/>
        </w:r>
        <w:r w:rsidRPr="003F5732">
          <w:rPr>
            <w:rFonts w:asciiTheme="minorEastAsia" w:hAnsiTheme="minorEastAsia"/>
            <w:b/>
            <w:sz w:val="28"/>
            <w:szCs w:val="28"/>
          </w:rPr>
          <w:instrText>PAGE   \* MERGEFORMAT</w:instrTex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separate"/>
        </w:r>
        <w:r w:rsidR="00C76764" w:rsidRPr="00C76764">
          <w:rPr>
            <w:rFonts w:asciiTheme="minorEastAsia" w:hAnsiTheme="minorEastAsia"/>
            <w:b/>
            <w:noProof/>
            <w:sz w:val="28"/>
            <w:szCs w:val="28"/>
            <w:lang w:val="zh-CN"/>
          </w:rPr>
          <w:t>-</w:t>
        </w:r>
        <w:r w:rsidR="00C76764">
          <w:rPr>
            <w:rFonts w:asciiTheme="minorEastAsia" w:hAnsiTheme="minorEastAsia"/>
            <w:b/>
            <w:noProof/>
            <w:sz w:val="28"/>
            <w:szCs w:val="28"/>
          </w:rPr>
          <w:t xml:space="preserve"> 3 -</w:t>
        </w:r>
        <w:r w:rsidRPr="003F5732">
          <w:rPr>
            <w:rFonts w:asciiTheme="minorEastAsia" w:hAnsiTheme="minorEastAsia"/>
            <w:b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b/>
            <w:sz w:val="28"/>
            <w:szCs w:val="28"/>
          </w:rPr>
          <w:t xml:space="preserve">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21F" w:rsidRDefault="00EB221F" w:rsidP="003F5732">
      <w:r>
        <w:separator/>
      </w:r>
    </w:p>
  </w:footnote>
  <w:footnote w:type="continuationSeparator" w:id="0">
    <w:p w:rsidR="00EB221F" w:rsidRDefault="00EB221F" w:rsidP="003F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C67536F"/>
    <w:multiLevelType w:val="singleLevel"/>
    <w:tmpl w:val="8C67536F"/>
    <w:lvl w:ilvl="0">
      <w:start w:val="5"/>
      <w:numFmt w:val="decimal"/>
      <w:suff w:val="nothing"/>
      <w:lvlText w:val="（%1）"/>
      <w:lvlJc w:val="left"/>
    </w:lvl>
  </w:abstractNum>
  <w:abstractNum w:abstractNumId="1">
    <w:nsid w:val="65F287D6"/>
    <w:multiLevelType w:val="singleLevel"/>
    <w:tmpl w:val="65F287D6"/>
    <w:lvl w:ilvl="0">
      <w:start w:val="1"/>
      <w:numFmt w:val="decimal"/>
      <w:suff w:val="nothing"/>
      <w:lvlText w:val="（%1）"/>
      <w:lvlJc w:val="left"/>
    </w:lvl>
  </w:abstractNum>
  <w:abstractNum w:abstractNumId="2">
    <w:nsid w:val="6A7F7D4C"/>
    <w:multiLevelType w:val="singleLevel"/>
    <w:tmpl w:val="6A7F7D4C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bordersDoNotSurroundHeader/>
  <w:bordersDoNotSurroundFooter/>
  <w:proofState w:spelling="clean" w:grammar="clean"/>
  <w:documentProtection w:enforcement="1" w:edit="readOnly" w:salt="3s6j0TQOaAUjVhiLWBnrJA==" w:hash="wqICMSKz/hVnalyD0AJUiNWVD2zHkCoOWyV0qKAf2XhQ5+S4ZPhNjl6hrz9/onEMZ7uPT4DegC4o0FLLL6eF5w==" w:cryptSpinCount="100000" w:cryptAlgorithmType="typeAny" w:cryptAlgorithmClass="hash" w:cryptProviderType="rsaAES" w:cryptAlgorithmSid="14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DE"/>
    <w:rsid w:val="002C2DD0"/>
    <w:rsid w:val="003F5732"/>
    <w:rsid w:val="00407532"/>
    <w:rsid w:val="004441A4"/>
    <w:rsid w:val="00477AA5"/>
    <w:rsid w:val="004E5E23"/>
    <w:rsid w:val="005648C1"/>
    <w:rsid w:val="00711F93"/>
    <w:rsid w:val="00774CDD"/>
    <w:rsid w:val="00814A96"/>
    <w:rsid w:val="0085342D"/>
    <w:rsid w:val="008D529B"/>
    <w:rsid w:val="00A13BCC"/>
    <w:rsid w:val="00A16746"/>
    <w:rsid w:val="00A813F9"/>
    <w:rsid w:val="00B364F8"/>
    <w:rsid w:val="00B73BF5"/>
    <w:rsid w:val="00B87D81"/>
    <w:rsid w:val="00BD2E35"/>
    <w:rsid w:val="00C76764"/>
    <w:rsid w:val="00CE75FB"/>
    <w:rsid w:val="00D15811"/>
    <w:rsid w:val="00D407BD"/>
    <w:rsid w:val="00D46DB2"/>
    <w:rsid w:val="00D85FDE"/>
    <w:rsid w:val="00DF03AE"/>
    <w:rsid w:val="00E06F7C"/>
    <w:rsid w:val="00E64922"/>
    <w:rsid w:val="00E703C6"/>
    <w:rsid w:val="00EB221F"/>
    <w:rsid w:val="7DD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28DE91A1-E9D0-4D7F-9483-6C28F8859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C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rsid w:val="00DD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rsid w:val="00DD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1">
    <w:name w:val="页脚 Char1"/>
    <w:basedOn w:val="a0"/>
    <w:link w:val="a3"/>
    <w:uiPriority w:val="99"/>
    <w:rPr>
      <w:rFonts w:ascii="方正仿宋简体" w:eastAsia="方正仿宋简体" w:hAnsi="方正仿宋简体" w:cs="方正仿宋简体" w:hint="eastAsia"/>
      <w:kern w:val="2"/>
      <w:sz w:val="18"/>
      <w:szCs w:val="18"/>
    </w:rPr>
  </w:style>
  <w:style w:type="character" w:customStyle="1" w:styleId="Char">
    <w:name w:val="页眉 Char"/>
    <w:basedOn w:val="a0"/>
    <w:uiPriority w:val="99"/>
    <w:rsid w:val="00DD7E66"/>
    <w:rPr>
      <w:sz w:val="18"/>
      <w:szCs w:val="18"/>
    </w:rPr>
  </w:style>
  <w:style w:type="character" w:customStyle="1" w:styleId="Char0">
    <w:name w:val="页脚 Char"/>
    <w:basedOn w:val="a0"/>
    <w:uiPriority w:val="99"/>
    <w:rsid w:val="00DD7E66"/>
    <w:rPr>
      <w:sz w:val="18"/>
      <w:szCs w:val="18"/>
    </w:rPr>
  </w:style>
  <w:style w:type="table" w:styleId="a5">
    <w:name w:val="Table Grid"/>
    <w:basedOn w:val="a1"/>
    <w:qFormat/>
    <w:rsid w:val="00D407B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unhideWhenUsed/>
    <w:rsid w:val="00DF03A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fontTable.xml" Type="http://schemas.openxmlformats.org/officeDocument/2006/relationships/fontTable"/>
<Relationship Id="rId11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ettings.xml" Type="http://schemas.openxmlformats.org/officeDocument/2006/relationships/settings"/>
<Relationship Id="rId5" Target="webSettings.xml" Type="http://schemas.openxmlformats.org/officeDocument/2006/relationships/webSettings"/>
<Relationship Id="rId6" Target="footnotes.xml" Type="http://schemas.openxmlformats.org/officeDocument/2006/relationships/footnotes"/>
<Relationship Id="rId7" Target="endnotes.xml" Type="http://schemas.openxmlformats.org/officeDocument/2006/relationships/endnotes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1412</Words>
  <Characters>376</Characters>
  <Application>Microsoft Office Word</Application>
  <DocSecurity>0</DocSecurity>
  <Lines>3</Lines>
  <Paragraphs>3</Paragraphs>
  <ScaleCrop>false</ScaleCrop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2019-12-19T02:46:00Z</dcterms:created>
  <dc:creator>nizy</dc:creator>
  <cp:lastModifiedBy>印刷所排版</cp:lastModifiedBy>
  <dcterms:modified xsi:type="dcterms:W3CDTF">2020-11-05T06:57:00Z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