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4C" w:rsidRDefault="005D284C">
      <w:pPr>
        <w:spacing w:line="12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5D284C">
        <w:trPr>
          <w:jc w:val="center"/>
        </w:trPr>
        <w:tc>
          <w:tcPr>
            <w:tcW w:w="8527" w:type="dxa"/>
            <w:shd w:val="clear" w:color="auto" w:fill="auto"/>
          </w:tcPr>
          <w:p w:rsidR="005D284C" w:rsidRDefault="00CA423E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0"/>
          </w:p>
        </w:tc>
      </w:tr>
    </w:tbl>
    <w:p w:rsidR="005D284C" w:rsidRDefault="005D284C">
      <w:pPr>
        <w:spacing w:line="400" w:lineRule="exact"/>
        <w:jc w:val="center"/>
      </w:pPr>
    </w:p>
    <w:p w:rsidR="005D284C" w:rsidRDefault="005D284C">
      <w:pPr>
        <w:spacing w:line="400" w:lineRule="exact"/>
        <w:jc w:val="center"/>
      </w:pPr>
    </w:p>
    <w:p w:rsidR="005D284C" w:rsidRDefault="00CA423E">
      <w:pPr>
        <w:jc w:val="center"/>
        <w:rPr>
          <w:rFonts w:ascii="仿宋_GB2312" w:eastAsia="仿宋_GB2312" w:hAnsi="仿宋_GB2312" w:cs="仿宋_GB2312"/>
          <w:b/>
        </w:rPr>
      </w:pPr>
      <w:bookmarkStart w:id="1" w:name="_GoBack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济政发〔2022〕1号</w:t>
      </w:r>
    </w:p>
    <w:bookmarkEnd w:id="1"/>
    <w:p w:rsidR="005D284C" w:rsidRDefault="00CA423E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 wp14:anchorId="1FB2B79B" wp14:editId="263A6A82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79745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4" o:spid="_x0000_s1026" o:spt="20" style="position:absolute;left:0pt;margin-left:3pt;margin-top:7.95pt;height:0pt;width:439.35pt;z-index:249561088;mso-width-relative:page;mso-height-relative:page;" filled="f" stroked="t" coordsize="21600,21600" o:gfxdata="UEsDBAoAAAAAAIdO4kAAAAAAAAAAAAAAAAAEAAAAZHJzL1BLAwQUAAAACACHTuJAomVwEtUAAAAH AQAADwAAAGRycy9kb3ducmV2LnhtbE2PwU7DMBBE70j8g7VI3KhTVNo0xKkQEpzg0FIO3Jx4iQPx OrLdJPw9izjAcWZWM2/L3ex6MWKInScFy0UGAqnxpqNWwfHl4SoHEZMmo3tPqOALI+yq87NSF8ZP tMfxkFrBJRQLrcCmNBRSxsai03HhByTO3n1wOrEMrTRBT1zuenmdZWvpdEe8YPWA9xabz8PJKVg9 vdbDFOzbcf84b7Y4T+Pzx51SlxfL7BZEwjn9HcMPPqNDxUy1P5GJolew5k8S2zdbEBzn+WoDov41 ZFXK//zVN1BLAwQUAAAACACHTuJARokp1rcBAACAAwAADgAAAGRycy9lMm9Eb2MueG1srVPLbtsw ELwX6D8QvMdSjKQNBMs5xHEuQWug7Qes+ZAI8AUuY9l/3yXlOGl7KYr6QJPc3dmd4Wh1f3SWHVRC E3zPrxctZ8qLII0fev7j+/bqjjPM4CXY4FXPTwr5/frjh9UUO7UMY7BSJUYgHrsp9nzMOXZNg2JU DnARovIU1CE5yHRMQyMTTITubLNs20/NFJKMKQiFSLebOcjXFV9rJfJXrVFlZntOs+W6prruy9qs V9ANCeJoxHkM+IcpHBhPTS9QG8jAXpL5A8oZkQIGnRciuCZobYSqHIjNdfsbm28jRFW5kDgYLzLh /4MVXw67xIzs+ZIzD46e6Nl4xW6KMlPEjhIe/C6dTxh3qdA86uTKPxFgx6rm6aKmOmYm6PL29q6l H2fiNda8FcaE+UkFx8qm55Z6Vv3g8IyZmlHqa0rpYz2byF7LzxUPyCjaQiZoF2l09EMtxmCN3Bpr SwmmYf9gEzsAPf12W0eZgX9JK102gOOcV0OzKUYF8tFLlk+RRPHkXl5mcEpyZhWZvewIELoMxv5N JnGynqgVWWchy24f5KnqW+/pmSv5syWLj96fa/Xbh7P+CVBLAwQKAAAAAACHTuJAAAAAAAAAAAAA AAAABgAAAF9yZWxzL1BLAwQUAAAACACHTuJAihRmPNEAAACUAQAACwAAAF9yZWxzLy5yZWxzpZDB asMwDIbvg72D0X1xmsMYo04vo9Br6R7A2IpjGltGMtn69vMOg2X0tqN+oe8T//7wmRa1IkukbGDX 9aAwO/IxBwPvl+PTCyipNnu7UEYDNxQ4jI8P+zMutrYjmWMR1ShZDMy1lletxc2YrHRUMLfNRJxs bSMHXay72oB66Ptnzb8ZMG6Y6uQN8MkPoC630sx/2Ck6JqGpdo6SpmmK7h5VB7Zlju7INuEbuUaz HLAa8CwaB2pZ134EfV+/+6fe00c+47rVfoeM649Xb7ocvwBQSwMEFAAAAAgAh07iQH7m5SD3AAAA 4QEAABMAAABbQ29udGVudF9UeXBlc10ueG1slZFBTsMwEEX3SNzB8hYlTrtACCXpgrRLQKgcYGRP EotkbHlMaG+Pk7YbRJFY2jP/vye73BzGQUwY2Dqq5CovpEDSzljqKvm+32UPUnAEMjA4wkoekeWm vr0p90ePLFKauJJ9jP5RKdY9jsC580hp0rowQkzH0CkP+gM6VOuiuFfaUUSKWZw7ZF022MLnEMX2 kK5PJgEHluLptDizKgneD1ZDTKZqIvODkp0JeUouO9xbz3dJQ6pfCfPkOuCce0lPE6xB8QohPsOY NJQJrIz7ooBT/nfJbDly5trWasybwE2KveF0sbrWjmvXOP3f8u2SunSr5YPqb1BLAQIUABQAAAAI AIdO4kB+5uUg9wAAAOEBAAATAAAAAAAAAAEAIAAAACUEAABbQ29udGVudF9UeXBlc10ueG1sUEsB AhQACgAAAAAAh07iQAAAAAAAAAAAAAAAAAYAAAAAAAAAAAAQAAAABwMAAF9yZWxzL1BLAQIUABQA AAAIAIdO4kCKFGY80QAAAJQBAAALAAAAAAAAAAEAIAAAACsDAABfcmVscy8ucmVsc1BLAQIUAAoA AAAAAIdO4kAAAAAAAAAAAAAAAAAEAAAAAAAAAAAAEAAAAAAAAABkcnMvUEsBAhQAFAAAAAgAh07i QKJlcBLVAAAABwEAAA8AAAAAAAAAAQAgAAAAIgAAAGRycy9kb3ducmV2LnhtbFBLAQIUABQAAAAI AIdO4kBGiSnWtwEAAIADAAAOAAAAAAAAAAEAIAAAACQBAABkcnMvZTJvRG9jLnhtbFBLBQYAAAAA BgAGAFkBAABNBQAAAAA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5D284C" w:rsidRDefault="005D284C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5D284C" w:rsidRDefault="00CA423E">
      <w:pPr>
        <w:tabs>
          <w:tab w:val="left" w:pos="873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5D284C" w:rsidRDefault="00CA423E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关于印发《政府工作报告》重点工作</w:t>
      </w:r>
    </w:p>
    <w:p w:rsidR="005D284C" w:rsidRDefault="00CA423E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分工方案的通知</w:t>
      </w:r>
      <w:bookmarkEnd w:id="3"/>
    </w:p>
    <w:p w:rsidR="005D284C" w:rsidRDefault="005D284C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5D284C" w:rsidRDefault="00CA423E">
      <w:pPr>
        <w:autoSpaceDE w:val="0"/>
        <w:autoSpaceDN w:val="0"/>
        <w:adjustRightInd w:val="0"/>
        <w:spacing w:line="600" w:lineRule="exact"/>
        <w:rPr>
          <w:rFonts w:ascii="方正仿宋简体" w:eastAsia="方正仿宋简体"/>
          <w:b/>
          <w:sz w:val="32"/>
          <w:lang w:val="zh-CN"/>
        </w:rPr>
      </w:pPr>
      <w:r>
        <w:rPr>
          <w:rFonts w:ascii="方正仿宋简体" w:eastAsia="方正仿宋简体" w:hint="eastAsia"/>
          <w:b/>
          <w:sz w:val="32"/>
          <w:lang w:val="zh-CN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5D284C" w:rsidRDefault="00CA423E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22"/>
          <w:lang w:val="zh-CN"/>
        </w:rPr>
      </w:pPr>
      <w:r>
        <w:rPr>
          <w:rFonts w:ascii="方正仿宋简体" w:eastAsia="方正仿宋简体" w:hint="eastAsia"/>
          <w:b/>
          <w:sz w:val="32"/>
          <w:szCs w:val="22"/>
          <w:lang w:val="zh-CN"/>
        </w:rPr>
        <w:t>《〈政府工作报告〉重点工作分工方案》已经市十八届人民政府第</w:t>
      </w:r>
      <w:r>
        <w:rPr>
          <w:rFonts w:ascii="方正仿宋简体" w:eastAsia="方正仿宋简体" w:hint="eastAsia"/>
          <w:b/>
          <w:sz w:val="32"/>
          <w:szCs w:val="22"/>
        </w:rPr>
        <w:t>1次常务会议研究同意，现</w:t>
      </w:r>
      <w:r>
        <w:rPr>
          <w:rFonts w:ascii="方正仿宋简体" w:eastAsia="方正仿宋简体" w:hint="eastAsia"/>
          <w:b/>
          <w:sz w:val="32"/>
          <w:szCs w:val="22"/>
          <w:lang w:val="zh-CN"/>
        </w:rPr>
        <w:t>印发给你们，请认真抓好落实。</w:t>
      </w:r>
    </w:p>
    <w:p w:rsidR="005D284C" w:rsidRDefault="00CA423E">
      <w:pPr>
        <w:autoSpaceDE w:val="0"/>
        <w:autoSpaceDN w:val="0"/>
        <w:adjustRightInd w:val="0"/>
        <w:spacing w:line="600" w:lineRule="exact"/>
        <w:ind w:firstLine="626"/>
        <w:rPr>
          <w:rFonts w:ascii="方正仿宋简体" w:eastAsia="方正仿宋简体"/>
          <w:b/>
          <w:sz w:val="32"/>
          <w:szCs w:val="22"/>
          <w:lang w:val="zh-CN"/>
        </w:rPr>
      </w:pPr>
      <w:r>
        <w:rPr>
          <w:rFonts w:ascii="方正仿宋简体" w:eastAsia="方正仿宋简体" w:hint="eastAsia"/>
          <w:b/>
          <w:sz w:val="32"/>
          <w:szCs w:val="22"/>
          <w:lang w:val="zh-CN"/>
        </w:rPr>
        <w:t>市《政府工作报告》明确提出了</w:t>
      </w:r>
      <w:r>
        <w:rPr>
          <w:rFonts w:ascii="方正仿宋简体" w:eastAsia="方正仿宋简体" w:hint="eastAsia"/>
          <w:b/>
          <w:sz w:val="32"/>
          <w:szCs w:val="22"/>
        </w:rPr>
        <w:t>今年政府工作的总体部署和重点任务，</w:t>
      </w:r>
      <w:r>
        <w:rPr>
          <w:rFonts w:ascii="方正仿宋简体" w:eastAsia="方正仿宋简体" w:hint="eastAsia"/>
          <w:b/>
          <w:sz w:val="32"/>
          <w:szCs w:val="22"/>
          <w:lang w:val="zh-CN"/>
        </w:rPr>
        <w:t>是指导全市经济社会发展的纲领性文件。各级各部门、单位要统一思想、提高认识，切实把《政府工作报告》重点工作</w:t>
      </w:r>
      <w:r>
        <w:rPr>
          <w:rFonts w:ascii="方正仿宋简体" w:eastAsia="方正仿宋简体" w:hint="eastAsia"/>
          <w:b/>
          <w:sz w:val="32"/>
          <w:szCs w:val="22"/>
          <w:lang w:val="zh-CN"/>
        </w:rPr>
        <w:lastRenderedPageBreak/>
        <w:t>任务作为年度工作的重中之重，精心组织实施，强力推进落实。各牵头单位要发挥好抓总作用，统筹协调各方力量，加强与责任单位沟通对接，将重点工作任务纳入</w:t>
      </w:r>
      <w:proofErr w:type="gramStart"/>
      <w:r>
        <w:rPr>
          <w:rFonts w:ascii="方正仿宋简体" w:eastAsia="方正仿宋简体" w:hint="eastAsia"/>
          <w:b/>
          <w:sz w:val="32"/>
          <w:szCs w:val="22"/>
          <w:lang w:val="zh-CN"/>
        </w:rPr>
        <w:t>部门台</w:t>
      </w:r>
      <w:proofErr w:type="gramEnd"/>
      <w:r>
        <w:rPr>
          <w:rFonts w:ascii="方正仿宋简体" w:eastAsia="方正仿宋简体" w:hint="eastAsia"/>
          <w:b/>
          <w:sz w:val="32"/>
          <w:szCs w:val="22"/>
          <w:lang w:val="zh-CN"/>
        </w:rPr>
        <w:t>帐，制定切实可行的实施方案，明确时间节点，有序推进各项工作。各责任单位要立足大局、主动作为，全力以赴配合牵头单位完成相关工作任务。市政府办公室要将《政府工作报告》重点工作任务完成情况纳入重要督导事项，建立工作台帐，定期督导调度，对贯彻落实不到位的开展专项督查并及时通报批评，问题严重的将依法追责问责，确保《政府工作报告》各项任务目标落到实处。</w:t>
      </w:r>
    </w:p>
    <w:p w:rsidR="005D284C" w:rsidRDefault="005D284C">
      <w:pPr>
        <w:autoSpaceDE w:val="0"/>
        <w:autoSpaceDN w:val="0"/>
        <w:adjustRightInd w:val="0"/>
        <w:spacing w:line="600" w:lineRule="exact"/>
        <w:ind w:rightChars="-50" w:right="-100" w:firstLine="626"/>
        <w:rPr>
          <w:rFonts w:ascii="方正仿宋简体" w:eastAsia="方正仿宋简体"/>
          <w:b/>
          <w:sz w:val="32"/>
          <w:szCs w:val="22"/>
          <w:lang w:val="zh-CN"/>
        </w:rPr>
      </w:pPr>
    </w:p>
    <w:p w:rsidR="005D284C" w:rsidRDefault="005D284C">
      <w:pPr>
        <w:spacing w:line="600" w:lineRule="exact"/>
        <w:ind w:rightChars="-50" w:right="-100" w:firstLine="642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5D284C" w:rsidRDefault="005D284C">
      <w:pPr>
        <w:spacing w:line="600" w:lineRule="exact"/>
        <w:ind w:rightChars="-50" w:right="-100" w:firstLine="642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5D284C" w:rsidRDefault="00CA423E">
      <w:pPr>
        <w:wordWrap w:val="0"/>
        <w:spacing w:line="600" w:lineRule="exact"/>
        <w:ind w:rightChars="-50" w:right="-100"/>
        <w:jc w:val="right"/>
        <w:rPr>
          <w:rFonts w:ascii="方正仿宋简体" w:eastAsia="方正仿宋简体" w:hAnsi="方正仿宋简体" w:cs="方正仿宋简体"/>
          <w:b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济宁市人民政府</w:t>
      </w:r>
      <w:r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  <w:t xml:space="preserve"> </w:t>
      </w:r>
      <w:r>
        <w:rPr>
          <w:rFonts w:ascii="方正仿宋简体" w:eastAsia="方正仿宋简体" w:hAnsi="方正仿宋简体" w:cs="方正仿宋简体" w:hint="eastAsia"/>
          <w:b/>
          <w:spacing w:val="4"/>
          <w:sz w:val="32"/>
          <w:szCs w:val="32"/>
          <w:lang w:bidi="ar"/>
        </w:rPr>
        <w:t xml:space="preserve">       </w:t>
      </w:r>
    </w:p>
    <w:p w:rsidR="005D284C" w:rsidRDefault="00CA423E">
      <w:pPr>
        <w:wordWrap w:val="0"/>
        <w:spacing w:line="600" w:lineRule="exact"/>
        <w:ind w:rightChars="-50" w:right="-100"/>
        <w:jc w:val="right"/>
        <w:rPr>
          <w:rFonts w:ascii="方正仿宋简体" w:eastAsia="方正仿宋简体" w:hAnsi="方正仿宋简体" w:cs="方正仿宋简体"/>
          <w:b/>
        </w:rPr>
      </w:pPr>
      <w:r>
        <w:rPr>
          <w:rFonts w:ascii="方正仿宋简体" w:eastAsia="方正仿宋简体" w:hint="eastAsia"/>
          <w:b/>
          <w:color w:val="000000"/>
          <w:sz w:val="32"/>
          <w:szCs w:val="32"/>
        </w:rPr>
        <w:t>2022年3月</w:t>
      </w:r>
      <w:r>
        <w:rPr>
          <w:rFonts w:ascii="方正仿宋简体" w:eastAsia="方正仿宋简体"/>
          <w:b/>
          <w:color w:val="000000"/>
          <w:sz w:val="32"/>
          <w:szCs w:val="32"/>
        </w:rPr>
        <w:t>9</w:t>
      </w:r>
      <w:r>
        <w:rPr>
          <w:rFonts w:ascii="方正仿宋简体" w:eastAsia="方正仿宋简体" w:hint="eastAsia"/>
          <w:b/>
          <w:color w:val="000000"/>
          <w:sz w:val="32"/>
          <w:szCs w:val="32"/>
        </w:rPr>
        <w:t xml:space="preserve">日        </w:t>
      </w:r>
    </w:p>
    <w:p w:rsidR="005D284C" w:rsidRDefault="00CA423E">
      <w:pPr>
        <w:spacing w:line="600" w:lineRule="exact"/>
        <w:ind w:rightChars="-50" w:right="-100" w:firstLineChars="200" w:firstLine="643"/>
        <w:rPr>
          <w:rFonts w:eastAsia="方正小标宋简体"/>
          <w:b/>
          <w:sz w:val="44"/>
          <w:szCs w:val="44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（此件公开发布）</w:t>
      </w: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CA423E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《政府工作报告》重点工作分工方案</w:t>
      </w: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根据市委、市政府2022年工作总体部署和市十八届人大一次会议通过的《政府工作报告》，为做好2022年政府工作，现就《政府工作报告》重点工作提出如下责任分工方案：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一、2022年主要预期目标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1. 地区生产总值增长6.5%左右。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2. 一般公共预算收入增长6.5%左右。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牵头单位：市财政局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3. 固定资产投资增长8%左右。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4. 规模以上工业增加值增长8.5%左右。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5. 社会消费品零售总额增长8%左右。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6. 进出口总额增长35%左右。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7. 完成年度节能减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排降碳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任务。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牵头单位：市能源局、市生态环境局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责任单位：市发展改革委、市工业和信息化局、市机关事务中心等，各县市区政府，济宁高新区、太白湖新区、济宁经济技术开发区管委会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lastRenderedPageBreak/>
        <w:t>二、以全市之力狠抓制造强市，在打造国家级制造业高质量发展试验区中心城市上求突破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8. 把制造业作为立市之本、强市之基，完善市县制造强市指挥部机制，将攀登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企业扩量到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863家，组建1—5亿元、5—10亿元、10—100亿元、100亿元以上四个“强企俱乐部”，建立技改、对外合作、科研创新等“5类项目清单”，“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策”明确攀登目标，推动企业向更高层级俱乐部迈进，确保7家企业营收过百亿，力争1家企业过700亿元。新一代信息技术产业、新材料产业和新能源产业三大集群营收力争达到700亿元。建立产业链上下游企业、协作企业、配套企业方阵，推动协同发展、抱团攀登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牵头单位：市制造强市建设指挥部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责任单位：市工业和信息化局、市科技局、市商务局等指挥部成员单位，各县市区政府，济宁高新区、太白湖新区、济宁经济技术开发区管委会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9. 把企业家作为济宁的宝贵财富，大力弘扬企业家精神，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构建亲清新型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政商关系，努力在全社会营造支持企业家、重视企业家、尊重企业家、关爱企业家的良好氛围。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牵头领导：王春河、董冰、张胜明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牵头单位：市委宣传部、市人才事业发展中心、市工业和信息化局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责任单位：市国资委等，各县市区政府，济宁高新区、太白湖新区、济宁经济技术开发区管委会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10. 聚焦提升“231”产业集群能级，以19条关键产业链为主抓手，全面推行“群长+链长制”，滚动实施“双千”技改，制造业增加值占比达到23%以上。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11. 高端装备产业，围绕打造国家级先进制造业集群，重点培育工程机械、汽车及零部件、应急装备产业链，加快推进济宁国际高端装备产业城，建设国内一流、世界知名的工程机械产业基地，力争营收突破1000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牵头单位：市制造强市建设指挥部（高端装备产业集群发展专班）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12. 高端化工产业，围绕打造国家级煤化工产业循环经济示范区，延伸煤化工、盐化工、生物化工产业链，推动省级化工园区绿色安全高质量发展，力争营收突破800亿元。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牵头单位：市制造强市建设指挥部（高端化工产业集群发展专班）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13. 新一代信息技术产业，依托六大核心园区，聚焦集成电路、工业机器人两大核心产业链，大力发展新一代半导体、汽车电子、智能终端等产品，打造全国重要的集成电路器件、工业机器人生产基地。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牵头单位：市制造强市建设指挥部（新一代信息技术产业集群发展专班）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14. 新材料产业，主攻碳基材料、稀土材料、生物基材料、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油系针状焦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，打造国内领先的新材料产业基地。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pacing w:val="-11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</w:t>
      </w:r>
      <w:r>
        <w:rPr>
          <w:rFonts w:ascii="方正仿宋简体" w:eastAsia="方正仿宋简体" w:hAnsi="文星仿宋" w:cs="方正仿宋简体" w:hint="eastAsia"/>
          <w:b/>
          <w:color w:val="000000"/>
          <w:spacing w:val="-11"/>
          <w:sz w:val="32"/>
          <w:szCs w:val="32"/>
        </w:rPr>
        <w:t>市制造强市建设指挥部（新材料产业集群发展专班）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15. 新能源产业，主攻发电装备、储能装备、绿色能源等，创建新能源多元化利用示范基地。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pacing w:val="-11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</w:t>
      </w:r>
      <w:r>
        <w:rPr>
          <w:rFonts w:ascii="方正仿宋简体" w:eastAsia="方正仿宋简体" w:hAnsi="文星仿宋" w:cs="方正仿宋简体" w:hint="eastAsia"/>
          <w:b/>
          <w:color w:val="000000"/>
          <w:spacing w:val="-11"/>
          <w:sz w:val="32"/>
          <w:szCs w:val="32"/>
        </w:rPr>
        <w:t>市制造强市建设指挥部（新能源产业集群发展专班）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16. 医药产业，主攻化学制药、生物制药、现代中药，力争营收突破200亿元，打造国内一流的医药产业高地。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</w:t>
      </w:r>
      <w:r w:rsidRPr="00CA423E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市制造强市建设指挥部（医药产业集群发展专班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17. 实施高成长企业三年倍增计划，完善“专精特新”重点企业服务机制，统筹落实惠企政策，新培育国家专精特新“小巨人”15家，省级“专精特新”中小企业、瞪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企业130家，国家、省制造业单项冠军18家。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责任单位：市发展改革委、市科技局、市财政局等，各县市区政府，济宁高新区、太白湖新区、济宁经济技术开发区管委会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18. 大力培育“种子”“幼苗”“准四上”企业，新增“四上”企业2000家以上、总量突破8000家。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牵头单位：市统计局、市发展改革委、市工业和信息化局、市住房城乡建设局、市商务局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责任单位：市市场监管局、市税务局等，各县市区政府，济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19. 积极推进“大众创业、万众创新”，新登记市场主体18万户以上。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牵头单位：市人力资源社会保障局、市行政审批服务局、市市场监管局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20. 着力推动军民融合发展，打造一批标杆示范企业。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21. 把招商引资作为“天字号”工程，用好“产业地图”“招商地图”，大力开展全员招商、精准招商、产业链招商，在北京、上海、深圳集中举办4场大型推介会，定期举办线上招商活动，“十强”产业到位内资800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牵头单位：市投资促进局、市商务局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22. 强化招商专班、驻点招商力量，压实县市区和市直部门、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市属国有企业“一把手”招商责任，继续实行“红黄旗”制度，加强与世界500强、中国500强和行业领军企业合作，年内落地亿元以上制造业项目150个，力争5亿元以上项目50个、10亿元以上项目30个、50亿元以上项目8个，落地2个投资过百亿产业大项目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牵头单位：市投资促进局、市商务局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责任单位：市发展改革委、市国资委等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市直产业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招商办公室成员单位，济宁能源发展集团、济宁城投控股集团等市属国有企业，各县市区政府，济宁高新区、太白湖新区、济宁经济技术开发区管委会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23. 发挥工商联桥梁纽带作用，开展以商招商、商协会招商。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牵头单位：市工商联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24. 充分激发全域全员招商积极性，对招引落地重大项目的企业和个人给予重奖。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牵头单位：市投资促进局、市商务局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25. 坚持以优质资源服务优质企业、优质项目，打好减税降费组合拳，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落细落实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省“稳中求进”高质量发展“政策包”，更大力度为市场主体减负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纾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困。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牵头单位：市发展改革委、市财政局、市税务局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责任单位：市科技局、市工业和信息化局、市生态环境局、市自然资源和规划局、市能源局等，各县市区政府，济宁高新区、太白湖新区、济宁经济技术开发区管委会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26. 鼓励银行机构提高普惠贷款、中长期贷款、信用贷款比例，用足用好再贷款再贴现政策，各项贷款增速继续保持全省前三位。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牵头单位：市地方金融监管局、人民银行济宁市中心支行、济宁银保监分局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27. 专班对接政策性银行。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牵头单位：市对接政策性银行专班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责任单位：市地方金融监管局等，各县市区政府，济宁高新区、太白湖新区、济宁经济技术开发区管委会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28. 建立攀登企业、“专精特新”企业、科技型企业主办银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行制度，推动中小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微企业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融资增量、扩面、降价。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牵头单位：市地方金融监管局、济宁银保监分局、人民银行济宁市中心支行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责任单位：市工业和信息化局、市科技局等，各县市区政府，济宁高新区、太白湖新区、济宁经济技术开发区管委会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 xml:space="preserve">29. 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优化高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成长性企业发展基金运作，撬动更多社会资本支持先进制造业发展。做大做强市担保集团，累计担保金额突破230亿元。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牵头单位：济宁国有资产投资控股有限公司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责任单位：市财政局、市国资委等，各县市区政府，济宁高新区、太白湖新区、济宁经济技术开发区管委会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30. 大力推动企业对接资本市场，力争新增上市企业4家、提交首发申请8家，直接融资规模突破1500亿元。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牵头单位：市地方金融监管局、市发展改革委、人民银行济宁市中心支行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责任单位：市工业和信息化局、市财政局等，各县市区政府，济宁高新区、太白湖新区、济宁经济技术开发区管委会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31. 加大批而未供和闲置土地处置力度，深化“亩均效益”评价、“标准地”改革，大幅提升土地利用效率。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牵头领导：张胜明、刘东波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牵头单位：市自然资源和规划局、市工业和信息化局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三、以恒久之功狠抓科技创新，在打造更高水平创新型城市上求突破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32. 充分发挥济宁高新区引领作用，实体化运作“创新谷”，持续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放大市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产业研究院等平台作用，组建国家大学科技园联盟济宁分中心，启动“十城百校”科技合作计划，新建孵化空间3万平方米。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牵头单位：市科技局，济宁高新区管委会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33. 推动大院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大所在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我市建设产业基地、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科创园区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，重点培育8个重大牵动性平台、20家高水平新型研发机构，每个县市区至少引进3家与我市产业紧密结合的科研院所，新增省级以上平台60家以上。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牵头单位：市科技局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责任单位：市工业和信息化局、市发展改革委、市人力资源社会保障局等，各县市区政府，济宁高新区、太白湖新区、济宁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34. 以“231”产业集群“链主”企业为主体，构建“1+N”协同创新体系，年内率先在高端装备、高端化工两个领域突破，三年实现全覆盖。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牵头单位：市科技局，市制造强市建设指挥部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35. 实施高新技术企业倍增计划，构建“种子高企—准高企—高企”梯次培育体系，打造10家高企培育示范基地。将高企招引纳入招商引资考核，每个县市区引进5家以上，新增高企400家、总量达到1300家以上。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牵头单位：市科技局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责任单位：市商务局等，各县市区政府，济宁高新区、太白湖新区、济宁经济技术开发区管委会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36. 鼓励龙头企业牵头组建创新联合体，支持中小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微企业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开展协同创新，对研发投入强度3%以上的企业重点支持，企业自建研发机构达到1000家，有研发活动的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规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上工业企业占比达到50%以上，5个以上产品入选全省首台（套）技术装备和关键核心零部件。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牵头单位：市科技局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CA423E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市工业和信息化局、市财政局等，各县市区政府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37. 成立市科技、人才招引指挥部，制定突破性人才政策，完善顶尖人才“一事一议”机制，实施重点企业引才“配额制”、科研项目“人才优先制”、科研经费“包干制”，精心打造“赢在济宁”创业大赛和人才发展大会“一赛一会”引才品牌，年内新增省级以上重点人才10人，引进培育产业领军人才、海外高层次人才200人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牵头领导：王春河、张胜明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牵头单位：市科技局、市人才事业发展中心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38. 实施高层次人才服务标准化提升行动，打造青年和人才友好型城市。鼓励异地济宁籍人才、企业家回乡就业创业，吸引天下英才汇聚东方圣城、共创美好未来。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牵头领导：王宏伟、王春河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牵头单位：市人才事业发展中心、市人力资源社会保障局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责任单位：市科技局、共青团济宁市委等，各县市区政府，济宁高新区、太白湖新区、济宁经济技术开发区管委会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39. 出台科技支撑产业发展政策措施，基础研究投入增长10%以上。完善“全球揭榜”攻关模式，推行技术总师负责制，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发布10个以上重大技术方向，突破50项关键技术。加快建设14家省级中试基地，打造5家市级科技成果转化示范基地。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牵头单位：市科技局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责任单位：市财政局等，各县市区政府，济宁高新区、太白湖新区、济宁经济技术开发区管委会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40. 强化科技金融保障，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开展科银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企对接活动20场以上。打造“两图谱三平台”升级版，高标准办好院士济宁行活动，开展12场专题产学研对接，实现攀登企业高层次产学研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合作全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覆盖。每年评选“十强研发企业”“十大创新成果”“十佳科创人才”，让创新在全社会蔚然成风。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牵头单位：市科技局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责任单位：市工业和信息化局、市地方金融监管局、市市场监管局、人民银行济宁市中心支行、济宁银保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监分局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等，各县市区政府，济宁高新区、太白湖新区、济宁经济技术开发区管委会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pacing w:val="-6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 xml:space="preserve">41. </w:t>
      </w:r>
      <w:r>
        <w:rPr>
          <w:rFonts w:ascii="方正楷体简体" w:eastAsia="方正楷体简体" w:hAnsi="文星仿宋" w:cs="方正仿宋简体" w:hint="eastAsia"/>
          <w:b/>
          <w:color w:val="000000"/>
          <w:spacing w:val="-6"/>
          <w:sz w:val="32"/>
          <w:szCs w:val="32"/>
        </w:rPr>
        <w:t>加强知识产权保护，争创国家（济宁）知识产权保护中心。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牵头单位：市市场监管局</w:t>
      </w:r>
    </w:p>
    <w:p w:rsidR="005D284C" w:rsidRDefault="00CA423E" w:rsidP="003B462C">
      <w:pPr>
        <w:spacing w:line="62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lastRenderedPageBreak/>
        <w:t>四、以战略之举狠抓现代港航物流，在打造多式联运全国交通枢纽城市上求突破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42. 编制港产融合发展规划，优化整合港口资源，推动形成“一港五区、多点协同”发展格局。重点推进梁山港、任城港、微山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港规划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建设，加快打造绿色化、智能化、标准化、现代化亿吨级大港。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牵头领导：刘东波、陈颖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牵头单位：市现代港航物流发展指挥部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责任单位：市国资委、市发展改革委、市交通运输局、市自然资源和规划局、市港航事业发展中心、济宁能源发展集团等，任城区、微山县、梁山县等有关县市区政府、管委会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43. 提速推进微山三线船闸改造、白马河航道升级，启动湖西航道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上级湖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段改造、济宁至东平湖段“三改二”工程，建设智慧航道系统，逐步构建“一干双线十二支”高等级航道网络。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责任单位：市港航事业发展中心等，任城区、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城市、微山县、鱼台县、梁山县、太白湖新区等有关县市区政府、管委会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44. 充分发挥“公铁水空海”综合交通优势，深化与“中字头”“国字号”企业合作，充分挖潜京杭运河、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瓦日铁路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、新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兖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铁路、长江沿线货运市场，货物吞吐量突破5000万吨。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牵头领导：刘东波、陈颖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牵头单位：市现代港航物流发展指挥部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责任单位：市国资委、市发展改革委、市交通运输局、市商务局、市港航事业发展中心、济宁能源发展集团等，各县市区政府，济宁高新区、太白湖新区、济宁经济技术开发区管委会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45. 加强与中集、中谷、京东等大型物流企业合作，积极对接上海、郑州、西安等国家级大宗货物交易平台，打造千亿级交易中心。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牵头领导：刘东波、陈颖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牵头单位：市现代港航物流发展指挥部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市国资委、市商务局、市发展改革委、济宁海关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、济宁能源发展集团等，各县市区政府，济宁高新区、太白湖新区、济宁经济技术开发区管委会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46. 发挥金乡大蒜国际交易市场、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凯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盛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物流园龙头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带动作用，面向全国全球集聚农产品交易资源，建设国家级大型现代农产品冷链仓储物流中心。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牵头领导：刘东波、陈颖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牵头单位：市现代港航物流发展指挥部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市发展改革委、市自然资源和规划局、市商务局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、市市场监管局等，金乡县政府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47. 推动港口与腹地产业板块高效协同、双向联动，吸引加工制造、物流商贸、供应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链金融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等产业集聚，大力发展临港产业集群，支持济宁能源集团新能源船舶修造基地等项目建设。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牵头领导：刘东波、陈颖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牵头单位：市现代港航物流发展指挥部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责任单位：市国资委、市发展改革委、市工业和信息化局、市自然资源和规划局、市商务局、济宁能源发展集团等，有关县市区政府、管委会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48. 深化河港、陆港、空港联动，加快铁路物流园、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智慧电商产业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园等重点项目建设，常态化开通“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兖欧班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列”，建成运营海关监管中心，规划建设国际空港经济区、高铁综合物流园。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牵头领导：刘东波、陈颖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牵头单位：市现代港航物流发展指挥部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责任单位：市发展改革委、市商务局、市交通运输局、济宁海关等，兖州区、济宁高新区等县市区政府、管委会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49. 高规格举办全国内河航运高峰论坛，支持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梁山港争创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国家储备煤基地、国家级多式联运示范工程，擦亮新时代“运河之都”名片。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牵头领导：刘东波、陈颖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牵头单位：市现代港航物流发展指挥部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责任单位：市国资委、市交通运输局、市发展改革委、市能源局、市港航事业发展中心、济宁能源发展集团等，梁山县等县市区政府、管委会</w:t>
      </w:r>
    </w:p>
    <w:p w:rsidR="005D284C" w:rsidRDefault="00CA423E" w:rsidP="003B462C">
      <w:pPr>
        <w:spacing w:line="57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五、以坚定之志狠抓一体融合发展，在打造全国都市区建设示范城市上求突破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50. 树牢“大济宁、全域化”发展理念，突出“智慧化、绿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色化、均衡化、双向化”，加快构建“大开大合、快连快通、相对独立、抱团发展”的都市区空间形态。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牵头单位：市自然资源和规划局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市发展改革委、市住房城乡建设局、市交通运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输局等，任城区、兖州区、曲阜市、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城市、嘉祥县、济宁高新区等县市区政府、管委会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51. 聚力提升中心城区能级，强力推动任城区、兖州区、济宁高新区、太白湖新区和济宁经开区“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城五区”融合抱团、竞相发展。加快推进运河新城、西部新城、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蓼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河新城、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颜店新城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“四个新城”建设。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任城区、</w:t>
      </w:r>
      <w:proofErr w:type="gramStart"/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兖州区</w:t>
      </w:r>
      <w:proofErr w:type="gramEnd"/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政府，济宁高新区、太白湖新区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52. 完成G327改建工程东段，在交通基础设施、公交一体化等方面率先突破，全力推动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实质性融入主城区。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市公路事业发展中心、济宁交运集团、济宁公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交集团，兖州区、曲阜市政府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53. 聚力推动“任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兖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邹曲嘉”都市区融合发展，坚持“一区引领、两向提升、三位一体、四网完善、五心同城”，提速推进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济曲快速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路、济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高速等牵动性工程，加快高铁站、机场和都市区各板块客运枢纽互联互通，构建“半小时”都市区交通圈。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市发展改革委、市自然资源和规划局等，任城区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、兖州区、曲阜市、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城市、嘉祥县等有关县市区政府、管委会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54. 实施“两环八连、井字形”立体交通体系和连续流改造，提速推进杨柳、蔡庄互通立交，完成共青团路北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延主体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工程，构建“10分钟上高架、20分钟达高速高铁”快速交通体系。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牵头单位：市住房城乡建设局、市交通运输局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市发展改革委、市自然资源和规划局等，任城区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、济宁高新区等有关县市区政府、管委会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55. 建成济宁新机场，加快推进机场连接线建设，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开工雄商高铁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梁山段、济微高速北段，争取更多国家和省大通道过境济宁。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牵头单位：市交通运输局、市城乡水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市发展改革委、市公路事业发展中心、市城投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控股集团等，兖州区、微山县、梁山县等有关县市区政府、管委会</w:t>
      </w:r>
    </w:p>
    <w:p w:rsidR="005D284C" w:rsidRPr="003B462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pacing w:val="-6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56. 聚力推动全市域协同发展，规划建设县市区之间快速交通体系，推动泗水、微山、鱼台、金乡、汶上、梁山与中心城区、</w:t>
      </w:r>
      <w:r w:rsidRPr="003B462C">
        <w:rPr>
          <w:rFonts w:ascii="方正楷体简体" w:eastAsia="方正楷体简体" w:hAnsi="文星仿宋" w:cs="方正仿宋简体" w:hint="eastAsia"/>
          <w:b/>
          <w:color w:val="000000"/>
          <w:spacing w:val="-6"/>
          <w:sz w:val="32"/>
          <w:szCs w:val="32"/>
        </w:rPr>
        <w:t>都市区快速通达，形成中心城区、都市区、全市域协同发展大格局。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责任单位：市发展改革委、市自然资源和规划局、市住房城乡建设局、市公路事业发展中心等，各县市区政府，济宁高新区、太白湖新区、济宁经济技术开发区管委会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57. 开工改造老旧小区129个、棚户区3043户。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58. 全面提升排水排涝设施，5月底前完成城市积水点改造，着力解决城市内涝问题。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59. 继续实施早晚高峰免费乘坐公交政策，主城区具备条件的中小学全部开通助学公交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责任单位：市教育局、市国资委等，任城区、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60. 加快红星路、建设路、共青团路、济安桥路、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吴泰闸路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—常青路5条主干道综合整治，打通中心城区16条断头路，大幅提升通行效率。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任城区、</w:t>
      </w:r>
      <w:proofErr w:type="gramStart"/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兖州区</w:t>
      </w:r>
      <w:proofErr w:type="gramEnd"/>
      <w:r w:rsidRPr="004C245A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政府，济宁高新区、太白湖新区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61. 把优秀传统文化融入城市规划建设，启动“百里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洸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府河风光带”“老运河记忆修复工程”建设，活化历史文化街区和历史建筑，以文化赋能城市，让城市留住文脉。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责任单位：市自然资源和规划局、市文化和旅游局、市城乡水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局等，任城区、济宁高新区、太白湖新区等县市区政府、管委会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62. 创建全国文明典范城市。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牵头单位：市委宣传部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责任单位：市公安局、市教育局、市住房城乡建设局、市城市管理局、市交通运输局、市商务局、市市场监管局等，任城区、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政府，济宁高新区、太白湖新区管委会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63. 创建国家生态园林城市。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责任单位：市住房城乡建设局、市自然资源和规划局等，任城区、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64. 大幅提升城市精细化管理水平，优化提升城市管理体制，做实网格化管理，推行“路长制”“街长制”，用“绣花”功夫推进城市精细化管理。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任城区、</w:t>
      </w:r>
      <w:proofErr w:type="gramStart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兖州区</w:t>
      </w:r>
      <w:proofErr w:type="gramEnd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政府，济宁高新区、太白湖新区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65. 深入开展城市管理品质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提升攻坚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行动，出台绿化、亮化、色彩、基础设施统一标准体系，推动城市形象系统性重塑。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任城区、</w:t>
      </w:r>
      <w:proofErr w:type="gramStart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兖州区</w:t>
      </w:r>
      <w:proofErr w:type="gramEnd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政府，济宁高新区、太白湖新区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66. 扎实开展园林绿化三年建设行动，新建口袋公园29处，改造提升老旧公园12处，新增绿化面积156万平方米，着力打造“三季有花、四季常绿”公园城市。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牵头单位：市城市管理局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责任单位：市住房城乡建设局等，任城区、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67. 高标准打造3条示范道路，完成3条连接线、15个城市出入口景观改造。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任城区、</w:t>
      </w:r>
      <w:proofErr w:type="gramStart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兖州区</w:t>
      </w:r>
      <w:proofErr w:type="gramEnd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政府，济宁高新区、太白湖新区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68. 强化城市“飞线”、背街小巷、公共停车位治理，开展沿街商户向收水井倾倒污水垃圾专项整治。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牵头单位：市城市管理局、市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责任单位：任城区、兖州区、济宁高新区、太白湖新区等县市区、管委会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69. 全面提升物业管理水平，建设“全龄友好”完整社区，把服务延伸到城市每一个角落。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责任单位：市民政局、市城市管理局、市卫生健康委等，各县市区政府，济宁高新区、太白湖新区、济宁经济技术开发区管委会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lastRenderedPageBreak/>
        <w:t>六、以攻坚之势狠抓综合实力提升，在打造县域经济升级版上求突破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70. 成立县域经济高质量发展指挥部，出台五年行动方案，建立“5+1”考核评价体系，实行“月调度、季评价、年考核”工作机制，设立专项资金，深化放权赋能，强化资源要素市级统筹配置，引导县市区比拼赶超、争先进位。在省县域经济高质量发展差异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化评价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中，邹城进入全省前10强，3个县市区进入前40名，所有县市区位次大幅前移，争创省高质量发展先进县、高质量发展进步县、专项评价先进县。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责任单位：市财政局、市商务局、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市统计局、市自然资源和规划局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 xml:space="preserve">71. 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城市重点发展数字经济、精细化工、装备制造、新能源新材料、生物医药、机器人产业，营收突破1000亿元。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市工业和信息化局、市能源局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 xml:space="preserve">72. 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重点发展造纸包装、橡胶化工、装备制造、食品产业，营收突破900亿元。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市工业和信息化局、市农业农村局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73. 任城区重点发展高端装备、现代物流、现代金融、商务商贸、文化旅游产业，营收突破700亿元。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牵头单位：市发展改革委、市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工业和信息化局、市地方金融监管局、市商务局、市文化和旅游局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，任城区政府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74. 梁山县重点发展专用汽车、教育服务、稀土新材料、港航物流产业，营收突破700亿元。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市工业和信息化局、市国资委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，梁山县政府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75. 金乡县重点发展新材料、高端化工、高端装备、大蒜及食品加工、商贸物流产业，营收突破600亿元。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市工业和信息化局、市农业农村局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，金乡县政府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76. 曲阜市重点发展新一代信息技术、高端装备、新型建材、文化旅游产业，营收突破350亿元。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牵头单位：市发展改革委、市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工业和信息化局、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市文化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和旅游局，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曲阜市政府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77. 嘉祥县重点发展有机颜料、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特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碳材料、装配式建筑、现代食品产业，营收突破200亿元。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市工业和信息化局、市农业农村局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，嘉祥县政府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78. 微山县重点发展现代制造、文化旅游、生态农渔、港航物流产业，营收突破200亿元。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市工业和信息化局、市文化和旅游局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市农业农村局、市国资委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，微山县政府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79. 汶上县重点发展高端装备、绿色化工、纺织服装产业，营收突破200亿元。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，汶上县政府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80. 鱼台县重点发展煤盐化工、医药化工、机械制造、绿色食品产业，营收突破180亿元。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市工业和信息化局、市农业农村局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，鱼台县政府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81. 泗水县重点发展现代农业、健康食品、装备制造、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文旅康养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产业，营收突破160亿元。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市农业农村局、市工业和信息化局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市文化和旅游局、市卫生健康委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，泗水县政府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82. 强化园区县域经济发展主阵地作用，充分发挥园区开发公司功能，加快推进“腾笼换鸟”，每个开发区至少落地2个10亿元以上项目，济宁高新区、济宁经开区和邹城、兖州、金乡开发区分别落地1个50亿元以上大项目，开发区主要指标增速高于所在县市区2个百分点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责任单位：市财政局、市自然资源和规划局、市统计局等，各县市区政府，济宁高新区、太白湖新区、济宁经济技术开发区管委会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83. 济宁高新区、兖州工业园区、邹城开发区力争进入全省开发区综合评价前10名，济宁经开区、汶上开发区确保前30名，微山、金乡、梁山开发区确保前60名，其他开发区全部进入全省前100名。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84. 支持兖州工业园区创建国家级开发区。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牵头单位：市商务局、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兖州区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政府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pacing w:val="-1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>
        <w:rPr>
          <w:rFonts w:ascii="方正仿宋简体" w:eastAsia="方正仿宋简体" w:hAnsi="文星仿宋" w:cs="方正仿宋简体" w:hint="eastAsia"/>
          <w:b/>
          <w:color w:val="000000"/>
          <w:spacing w:val="-10"/>
          <w:sz w:val="32"/>
          <w:szCs w:val="32"/>
        </w:rPr>
        <w:t>市发展改革委、市财政局、市自然资源和规划局等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七、以务实之效狠抓“三农”发展，在打造乡村振兴齐鲁样板</w:t>
      </w:r>
      <w:proofErr w:type="gramStart"/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引领区</w:t>
      </w:r>
      <w:proofErr w:type="gramEnd"/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85. 深入实施“藏粮于地、藏粮于技”战略，坚决遏制“非农化”、严格管控“非粮化”，推动农业保险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扩面提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标，多途径、多渠道补充耕地数量，新建高标准农田87万亩、基本实现全覆盖，粮食产量稳定在97亿斤以上。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牵头单位：市农业农村局、市自然资源和规划局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86. 积极推进化肥农药减量增效，全力创建国家农产品质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量安全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市。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87. 开展农用地重金属污染排查整治。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牵头单位：市生态环境局、市农业农村局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责任单位：市自然资源和规划局等，各县市区政府，济宁高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88. 强化“菜篮子”市长负责制，蔬菜和食用菌产量达到700万吨。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89. 生猪存栏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量稳定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在200万头以上。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牵头单位：市畜牧兽医事业发展中心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90. 加快金乡国家农业现代化示范区、嘉祥国家现代农业产业园建设，争创国家种质资源库，良种繁育面积达到70万亩以上。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牵头单位：市农业农村局，金乡县、嘉祥县政府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  <w:u w:val="single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责任单位：有关县市区政府、管委会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91. 坚持以工业化思维和市场化手段发展农业，持续推进农业产业结构调整，“一县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业”培育特色主导产业，启动实施产业振兴助企攀登，重点打造“1352”农业全产业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链特色集群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，新增市级以上农业龙头企业30家，销售收入过50亿元的企业达到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6家以上。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92. 深入实施质量兴农、品牌强农，全力提升“济宁礼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飨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”“济宁农发”知名度，争创1个省“绿色发展先行县”、2家省级现代农业产业园、10个农业产业强镇、70个乡土产业名品村，培育1家国家级生态农场。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93. 持续放大挂职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金融副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镇长作用，每个县市区落地2个以上“按揭农业、按揭畜牧业”项目。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责任单位：市地方金融监管局、市财政局、市畜牧兽医事业发展中心等，各县市区政府，济宁高新区、太白湖新区、济宁经济技术开发区管委会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94. “鲁担惠农贷”累计担保金额达到150亿元，涉农贷款增长15%以上。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牵头单位：市财政局、人民银行济宁市中心支行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责任单位：市农业农村局、市地方金融监管局、济宁银保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监分局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95. 完善乡村建设投融资机制，市县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列支专项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资金，实施农村人居环境整治提升五年行动计划，深入开展村庄清洁、绿化美化，省市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级美丽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乡村示范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村突破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1000个。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牵头单位：市农村人居环境整治推进办公室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责任单位：市财政局、市农业农村局、市自然资源和规划局等，各县市区政府，济宁高新区、太白湖新区、济宁经济技术开发区管委会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96. 突出抓好城镇开发边界外社区建设，做好过渡安置群众服务保障，15个社区全部按时建成交付。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责任单位：市农业农村局等，任城区、兖州区、泗水县、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城市、微山县、鱼台县、嘉祥县、梁山县、济宁经济技术开发区等县市区政府、管委会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97. 改造提升乡镇敬老院30处。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牵头单位：市民政局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98. 新改建农村公路700公里。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99. 加快小城镇、特色小镇建设，重点打造14个市级精致城镇、30个乡村公共服务能力示范镇，把乡镇建成服务农民的区域中心。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责任单位：市发展改革委、市教育局、市民政局、市人力资源社会保障局、市交通运输局、市农业农村局、市城乡水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局、市卫生健康委等，各县市区政府，济宁高新区、太白湖新区、济宁经济技术开发区管委会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100. 完善防止返贫监测帮扶机制，保持过渡期内政策总体稳定，确保不发生规模性返贫和新致贫。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牵头单位：市乡村振兴局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101. 强化农业经营主体与农户利益联结，出台支持新型农业经营主体奖励政策，新培育国家和省级农民合作社示范社、家庭农场示范场90家以上。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102. 加快汶上全国农业社会化服务创新试点建设。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牵头单位：市农业农村局，汶上县政府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103. 大力推广“乡村振兴合伙人”模式，带动更多群众就近就地就业。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牵头单位：市人力资源社会保障局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责任单位：市农业农村局等，各县市区政府，济宁高新区、太白湖新区、济宁经济技术开发区管委会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104. 集体经济收入过50万元村达到900个以上。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牵头领导：王春河、白平和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牵头单位：市委组织部、市农业农村局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lastRenderedPageBreak/>
        <w:t>八、以全局之要狠抓需求牵引，在打造“双循环”重要节点城市上求突破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105. 实施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扩需求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“十大行动”，聚焦“十强”产业、“七网”建设等重点领域，建立500万元以上项目库，突出抓好132个省级重点项目、234个市级重点产业项目，完成投资2800亿元以上。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责任单位：市工业和信息化局、市生态环境局、市住房城乡建设局、市交通运输局、市城乡水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106. 实行重点项目“指挥部和专班”推进机制，重大产业项目市级领导包保服务，每月实地督导实物工作量，每季度集中开工一批亿元以上重大项目。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107. 支持建筑业高质量发展，培育1家特级资质企业，新增15家一级资质企业。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108. 抓住用好财政金融政策“窗口期”，持续强化要素保障，政府专项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债规模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保持全省前列。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牵头单位：市发展改革委、市财政局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市地方金融监管局等，各县市区政府，济宁高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109. 实施商贸流通企业培育计划，建立“准限上”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批零住餐企业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库，新增限上企业300家以上。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各县市区政府，济宁高新区、太白湖新区、济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110. 出台支持消费政策措施，举办“文化和旅游惠民消费季”活动，激发家电更新、新能源汽车等消费潜力，推动“老字号”创新发展，加快打造淮海经济区消费体验中心。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市文化和旅游局等，各县市区政府，济宁高新区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111. 放大国家“快递进村”试点效应，畅通工业品下乡、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农产品进城双向流通渠道，改造提升30个乡镇商贸中心。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责任单位：市邮政管理局等，各县市区政府，济宁高新区、太白湖新区、济宁经济技术开发区管委会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112. 大力发展楼宇经济、夜间经济，加快推进城市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商圈提质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升级，每个县市区重点打造1条特色商业步行街。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113. 实施外贸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固稳提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质行动，突出抓好120家进出口额5000万元以上企业，外贸实绩企业达到2000家以上、进出口额突破900亿元。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114. 引进培育10家市级外贸综合服务企业，抓好出口退税、信用保险等政策落实，扩大高端装备、汽车轮胎、特色农产品等高附加值产品出口，跨境电商进出口额达到60亿元以上。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115. 积极申建保税物流中心，高标准建设高新区中日韩、兖州中欧、曲阜中德、泗水中韩、邹城中日韩5个国际产业园区。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牵头单位：市商务局、济宁海关，兖州区、曲阜市、泗水县、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城市政府，济宁高新区管委会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116. 实际利用外资突破15亿美元。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牵头单位：市商务局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117. 打造最优营商环境。对标全国一流、全省领先，争创营商环境改革创新示范区。持续深化“双全双百”工程，大力推行“静默认证”试点，出台优化营商环境负面清单，成立市企业服务中心，开展企业对服务单位线上评价，实现政务服务“一网通办、一网通管”，让企业和群众办事“一窗受理、一次办好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牵头单位：市持续优化营商环境和推进政府职能转变领导小组办公室，市行政审批服务局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责任单位：市委编办等，各县市区政府，济宁高新区、太白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118. 深入推进社会信用体系示范城市建设，最大限度减少对守法诚信企业检查频次，着力营造公平竞争市场环境，让企业心无旁骛干事业、安心舒心谋发展。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牵头单位：市发展改革委、市市场监管局、人民银行济宁市中心支行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责任单位：市生态环境局、市住房城乡建设局、市交通运输局、市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应急局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九、以超前之识狠抓数字变革创新，在打造高水平“数字济宁”上求突破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119. 完善数字基础设施布局，建设济宁移动大数据中心，启动“千兆城市”创建，新建5G基站2500个以上。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牵头领导：张胜明、宫晓芳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牵头单位：市工业和信息化局、市大数据中心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120. 实施攀登企业数字化改造三年行动计划，年内重点建设6家企业级工业互联网平台，搭建20个“5G+工业互联网”典型应用场景，培育20家省级工业互联网示范标杆企业。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121. 推动先进制造业与现代服务业深度融合，积极发展个性化定制、共享制造等新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业态新模式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。积极引进人工智能、传感器等产业项目，“一县一园”建设省级数字产业园，数字经济核心产业产值达到300亿元、增长20%以上。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责任单位：市发展改革委、市商务局等，各县市区政府，济宁高新区、太白湖新区、济宁经济技术开发区管委会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122. 以新型城镇化建设为引领，坚持数字政府先行，完善数据中台、感知中台等平台服务体系，推进机关运转数字化、网络化、移动化，建成用好“城市大脑”。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牵头单位：市大数据中心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责任单位：市住房城乡建设局等，各县市区政府，济宁高新区、太白湖新区、济宁经济技术开发区管委会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123. 深化“天网”工程建设，加快实现城乡视频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监控全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覆盖，构建人防、物防、技防相结合的立体化、智能化社会治安防控体系。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牵头领导：李海洋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牵头单位：市公安局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责任单位：市大数据中心等，各县市区政府，济宁高新区、太白湖新区、济宁经济技术开发区管委会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124. 深入推进国家“新城建”试点，优化城市管理服务系统和智慧环保、智慧交通等平台，让城市运行更智慧、更精准、更高效。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牵头单位：市城市管理局、市大数据中心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责任单位：市生态环境局、市公安局交警支队等，各县市区政府，济宁高新区、太白湖新区、济宁经济技术开发区管委会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125. 完善“爱山东·济时通”移动政务服务功能，让群众和企业办事像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网购一样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便捷。着力提升“惠企通”平台功能，实现“一键匹配、免申即享”。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牵头单位：市行政审批服务局、市大数据中心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责任单位：市发展改革委、市工业和信息化局等，各县市区政府，济宁高新区、太白湖新区、济宁经济技术开发区管委会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126. 积极推广市金融服务平台，大幅提升信贷便捷度。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牵头单位：济宁银保监分局、市地方金融监管局、市大数据中心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改革委、市工业和信息化局、市财政局、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人民银行济宁市中心支行等，各县市区政府，济宁高新区、太白湖新区、济宁经济技术开发区管委会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127. 开展“无证明城市”建设，加大电子证照、电子印章应用，大力推广“居民码”“企业码”。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牵头领导：李海洋、宫晓芳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牵头单位：市司法局、市行政审批服务局、市大数据中心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责任单位：市发展改革委、市公安局、市住房城乡建设局、市市场监管局等，各县市区政府，济宁高新区、太白湖新区、济宁经济技术开发区管委会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128. 建设智能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保监管平台，打造便捷、高效、规范的“阳光医保”。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保局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129. 新建智慧社区70个以上。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牵头单位：市大数据中心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130. 建成18家互联网医院。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牵头单位：市卫生健康委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131. 农村家庭基本具备百兆以上接入能力。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牵头领导：张胜明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责任单位：济宁移动、济宁联通、济宁电信等，各县市区政府，济宁高新区、太白湖新区、济宁经济技术开发区管委会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十、以时代之责狠抓优秀传统文化传承发展，在打造文化“两创”先行示范区上求突破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132. 聚力打造世界文明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交流互鉴高地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。按照国际一流、全国最好标准，办好2022国际孔子文化节、第八届尼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山世界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文明论坛。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牵头单位：市委宣传部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责任单位：市文化传承发展中心、市文化和旅游局、济宁孔</w:t>
      </w:r>
      <w:r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子文化旅游集团等，曲阜市政府，曲阜文化建设示范区推进办公室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133. 加快曲阜优秀传统文化传承发展示范区建设，做好尼山片区国土空间总体规划编制，全力推进尼山圣境二期建设。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牵头单位：市自然资源和规划局、曲阜市政府、曲阜文化建设示范区推进办公室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134. 以“两个结合”为引领，依托曲阜师范大学、孔子研究院、孟子研究院等高校院所，推出一批重大研究成果。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牵头单位：市委宣传部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责任单位：曲阜市、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城市等县市区政府、管委会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135. 推动中华优秀传统文化“八个融入”，打造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批文化“两创”示范点。主动融入“一带一路”建设，推动中华优秀传统文化走出去。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牵头单位：市委宣传部，曲阜文化建设示范区推进办公室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责任单位：市文化和旅游局、市委组织部、市委政法委、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市委网信办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、市教育局、市自然资源和规划局、市农业农村局、济宁孔子文化旅游集团等，曲阜市、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城市、泗水县、任城区政府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136. 着力提升干部政德教育质量，打造全国特色干部学院示范样板。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牵头领导：王春河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牵头单位：济宁干部政德教育学院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137. 聚力打造世界文化旅游名城。大力实施“文化旅游创新突破年”，以一流团队、最高标准办好2022山东省旅游发展大会、世界文化旅游名城高峰论坛，实现“举办一次会，带动一座城”。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牵头单位：市文化和旅游局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责任单位：市委宣传部、济宁孔子文化旅游集团等，各县市区政府，济宁高新区、太白湖新区、济宁经济技术开发区管委会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138. 做大做强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孔子文旅集团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，整合全域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优势文旅资源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，把孔孟、运河、水浒、微山湖、太白湖等景区“连点成线”，优化提升“四大主题线路”“六大体验活动”。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牵头单位：济宁孔子文化旅游集团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责任单位：市文化和旅游局、市国资委等，任城区、曲阜市、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邹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城市、微山县、鱼台县、汶上县、梁山县、太白湖新区等县市区政府、管委会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139. 加快复兴之路文化科技项目等重大项目建设，确保微山湖旅游区成功创建5A级景区，推动水泊梁山景区5A级创建，提速推进南阳古镇旅游综合提升工程。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牵头单位：市文化和旅游局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责任单位：济宁孔子文化旅游集团等，微山县、梁山县、太白湖新区等县市区政府、管委会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140. 加快济宁野生动物园等重大项目建设。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牵头单位：市城市管理局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责任单位：济宁市土地发展集团等，嘉祥县政府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141. 积极对接国家大运河文化带战略，建成河道总督署遗址博物馆。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牵头单位：市文化和旅游局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责任单位：任城区等有关县市区政府、管委会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142. 加强与全国前20强旅行社合作，积极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开拓长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三角、珠三角等中远程市场，在央视、山东卫视投放济宁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文旅宣传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片，深入推进与新媒体合作，全面打响“孔孟之乡、运河之都、文化济宁”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文旅品牌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牵头单位：济宁孔子文化旅游集团、市文化和旅游局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143. 聚力打造优质公共文化集聚区。实施“济风儒韵”文艺作品质量提升行动，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聚焦党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的二十大创作一批文艺精品。大力发展文化产业，推出一批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高端文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创产品，培育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批文化龙头企业，新建省级以上文化产业园（基地）2家以上。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牵头单位：市委宣传部、市文化和旅游局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责任单位：市文联等，各县市区政府，济宁高新区、太白湖新区、济宁经济技术开发区管委会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144. 深入开展“百千万”文化惠民活动，放映农村电影4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万场以上。推行“图书馆+书院”模式，打造15分钟城市阅读圈。加强文物保护利用和非物质文化遗产传承。办好全民健身活动，丰富群众文体生活。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牵头领导：董冰、白平和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牵头单位：市文化和旅游局、市体育局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145. 开展美德健康新生活方式试点，加快建设新时代美德济宁。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牵头单位：市委宣传部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责任单位：市委组织部、市委政法委、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市委网信办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、市委市直机关工委、市教育局、市自然资源和规划局、市农业农村局、市文化和旅游局等，各县市区政府，济宁高新区、太白湖新区、济宁经济技术开发区管委会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十一、以永续之计狠抓生态保护，在打造全国生态文明建设示范城市上求突破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146. 持续打好蓝天保卫战。实施大气污染防治攻坚行动，抓好燃煤、扬尘、机动车尾气、挥发性有机物综合治理，加强PM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  <w:vertAlign w:val="subscript"/>
        </w:rPr>
        <w:t>2.5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和臭氧协同控制，空气质量优良率高于省定标准。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市污染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防治攻坚指挥部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责任单位：市发展改革委、市工业和信息化局、市住房城乡建设局、市城市管理局、市能源局等，各县市区政府，济宁高新区、太白湖新区、济宁经济技术开发区管委会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147. 实施重点行业污染深度治理，全面升级低效治理设施，推进焦化、水泥行业超低排放改造，完成工业炉窑清洁能源替代。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牵头单位：市生态环境局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 xml:space="preserve">148. 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持续抓好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散煤治理，完成11.8万户农村清洁取暖改造、总量达到110万户。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牵头单位：市住房城乡建设局、市能源局、市市场监管局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责任单位：市生态环境局等，各县市区政府，济宁高新区、太白湖新区、济宁经济技术开发区管委会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149. 强化扬尘管控，全面推行绿色施工，严格执行“八个100%”，道路湿式清扫比例达到80%以上。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市污染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防治攻坚指挥部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责任单位：市住房城乡建设局、市交通运输局、市城市管理局、市公路事业发展中心等，各县市区政府，济宁高新区、太白湖新区、济宁经济技术开发区管委会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150. 加快柴油货车和非道路移动机械更新迭代，大幅提升新能源和国六排放标准货车保有量，让“济宁蓝”成为常态。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牵头单位：市生态环境局、市交通运输局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责任单位：市城市管理局、市公安局交警支队等，各县市区政府，济宁高新区、太白湖新区、济宁经济技术开发区管委会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151. 坚决落实黄河流域生态保护和高质量发展重点任务，加强河道综合整治，确保滩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区固废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动态“清零”。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局，梁山县政府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责任单位：市工业和信息化局、市生态环境局、市自然资源和规划局、市住房城乡建设局、市农业农村局等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152. 实施南四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湖保护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修复工程，加强流域生态保护，落实联防联控机制，治理稻田退水38万亩，确保水质稳定提升。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牵头单位：市生态环境局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责任单位：市自然资源和规划局、市农业农村局、市城乡水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153. 全面推进“两清零一提标”，完成1800个行政村生活污水、417个农村黑臭水体治理和29个城市污水处理厂提标改造。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154. 实施雨污分流改造110公里。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市城市管理局、市城乡水</w:t>
      </w:r>
      <w:proofErr w:type="gramStart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务</w:t>
      </w:r>
      <w:proofErr w:type="gramEnd"/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局等，各县市区政府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155. “一河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策”管理40条入湖河流，规范整治2206个排污（水）口，系统推进高盐水、地下水超采治理。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牵头单位：市生态环境局、市城乡水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各县市区政府，济宁高新区、太白湖新区、济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156. 实施4大类73个重点“水网”项目，打造全省“水网”关键节点。加强病险水库除险加固、河道清淤疏浚、水毁工程修复，确保河湖安澜。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各县市区政府，济宁高新区、太白湖新区、济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157. 坚持“四水四定”，落实水资源消耗总量和强度双控，国家节水型社会达标县达到9个。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158. 加快推进绿色低碳转型。深入推进新一轮“四减四增”专项行动，实施工业节能与能效提升、重点行业清洁生产改造等系列工程，培育4家省级以上绿色工厂，淘汰5台落后机组。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市污染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防治攻坚指挥部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市发展改革委、市生态环境局、市工业和信息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化局、市能源局等，各县市区政府，济宁高新区、太白湖新区、济宁经济技术开发区管委会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159. 严格落实“四个区分”要求，实行清单化跟踪监管，坚决遏制“两高”项目盲目发展。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牵头单位：市发展改革委、市工业和信息化局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</w:t>
      </w:r>
      <w:r w:rsidRPr="00A70456">
        <w:rPr>
          <w:rFonts w:ascii="方正仿宋简体" w:eastAsia="方正仿宋简体" w:hAnsi="文星仿宋" w:cs="方正仿宋简体" w:hint="eastAsia"/>
          <w:b/>
          <w:color w:val="000000"/>
          <w:spacing w:val="-8"/>
          <w:sz w:val="32"/>
          <w:szCs w:val="32"/>
        </w:rPr>
        <w:t>市生态环境局、市行政审批服务局、市能源局等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160. 分行业科学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制定碳达峰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、碳中和工作方案，建立覆盖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重点领域的能耗统计监测体系，支持重点排放单位参与全国碳排放交易。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牵头单位：市发展改革委、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市能源局、市生态环境局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责任单位：市工业和信息化局、市交通运输局、市农业农村局、市统计局等，各县市区政府，济宁高新区、太白湖新区、济宁经济技术开发区管委会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161. 大力发展清洁能源，加快渔光互补、农光互补等项目建设，推进5个整县分布式光伏试点，新能源和可再生能源发电装机规模达到350万千瓦、占比达到24%以上。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牵头单位：市能源局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162. 积极推进全域绿化，完成荒山绿化4.5万亩。高质量完成市县国土空间总体规划编制。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牵头单位：市自然资源和规划局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 xml:space="preserve">163. </w:t>
      </w:r>
      <w:r w:rsidRPr="003B462C">
        <w:rPr>
          <w:rFonts w:ascii="方正楷体简体" w:eastAsia="方正楷体简体" w:hAnsi="文星仿宋" w:cs="方正仿宋简体" w:hint="eastAsia"/>
          <w:b/>
          <w:color w:val="000000"/>
          <w:spacing w:val="-6"/>
          <w:sz w:val="32"/>
          <w:szCs w:val="32"/>
        </w:rPr>
        <w:t>坚决按时间节点完成中央和省环保督察反馈问题整改。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市污染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防治攻坚指挥部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十二、以为民之心狠抓民生保障，在打造美丽幸福典范城市上求突破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164. 深入实施就业创业三年行动计划，持续推进重点群体就业专项行动，城镇新增就业6.3万人以上，开发公益岗位3.4万个，确保“零就业家庭”动态清零。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牵头单位：市人力资源社会保障局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165. 完成职业技能培训8万人，培训建筑业从业人员1万人、农业新型经营组织人员1万人。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牵头领导：王宏伟、白平和、宫晓芳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牵头单位：市人力资源社会保障局、市住房城乡建设局、市农业农村局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166. 深化全国构建和谐劳动关系综合改革试点成果，扎实开展根治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欠薪专项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行动，切实维护农民工合法权益。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牵头单位：市人力资源社会保障局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责任单位：市住房城乡建设局、市交通运输局、市城乡水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167. 坚持教育优先发展，市级财政教育投入再增长10%。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牵头单位：市教育局、市财政局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168. 新增公办幼儿园91所、学位2.6万个，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公办率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提高5个百分点、达到56%以上。深入实施农村学校“双百工程”，新改扩建中小学23所、新增学位2.2万个，优化农村教育资源，推进义务教育优质均衡县建设。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牵头单位：市教育局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169. 着力打造高素质教师队伍，招聘教师4000名以上，开展教师集中培训和远程研修1万人次，推动教师城乡、校际交流。深入落实“双减”政策，实施学生健康提升工程，组织100万名中小学生健康体检，改造提升5400个教室照明条件。实施普通高中强科培优行动，着力建设全省一流特色高中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牵头单位：市教育局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责任单位：市人力资源社会保障局等，各县市区政府，济宁高新区、太白湖新区、济宁经济技术开发区管委会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170. 鼓励职业院校优化专业设置，充分发挥技工教育集团化发展优势，建设产教融合实训基地，提高毕业生本地就业率。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牵头单位：市教育局、市人力资源社会保障局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171. 支持曲阜师范大学创建“双一流”，济宁医学院、济宁学院创建高水平应用型大学。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牵头领导：董冰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牵头单位：市教育局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责任单位：市财政局等，任城区、曲阜市政府，太白湖新区管委会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172. 加快市公共卫生医疗中心、重症医学中心、中医医疗中心建设，完成济宁健康护理学院一期工程，新改扩建县级医疗卫生机构12个。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牵头单位：市卫生健康委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173. 支持市第一人民医院、济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附院加快发展，建成“名医工作室”60个以上，选派400名以上业务骨干到全国知名医院脱产进修，建成20个精品国医堂，全力创建国家临床重点专科、省级区域中医医疗中心，启动建设市心理健康中心。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牵头单位：市卫生健康委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174. 全面推开紧密型县域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共体建设，推动市县乡村远程诊疗四级联通，培训乡镇卫生院业务骨干600名、村医1000名，新增一级甲等水平乡镇卫生院30家以上，县级综合医院全部达</w:t>
      </w:r>
      <w:r>
        <w:rPr>
          <w:rFonts w:ascii="方正楷体简体" w:eastAsia="方正楷体简体" w:hAnsi="文星仿宋" w:cs="方正仿宋简体" w:hint="eastAsia"/>
          <w:b/>
          <w:color w:val="000000"/>
          <w:spacing w:val="-6"/>
          <w:sz w:val="32"/>
          <w:szCs w:val="32"/>
        </w:rPr>
        <w:t>到三级水平，让老百姓在家门口就能享受到更高品质的医疗服务。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牵头单位：市卫生健康委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175. 实施养老服务高质量发展三年行动，新增护理型床位3000张，建设老年人食堂100处，实现城市社区养老服务全覆盖，构建“一刻钟居家养老服务圈”。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牵头单位：市民政局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176. 大力发展老年教育，办好老年大学，促进老年体育事业健康发展。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牵头领导：王春河、董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冰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教育局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、市委老干部局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市体育局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发展改革委、市民政局等，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177. 打响“儒乡圣地·孝养济宁”养老品牌，打造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全省康养高地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牵头单位：市民政局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责任单位：市卫生健康委等，各县市区政府，济宁高新区、太白湖新区、济宁经济技术开发区管委会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178. 依托市国投公司成立托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育服务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集团，引导社会力量兴办托育企业，支持有条件的幼儿园开设托班。全面落实“三孩”政策，鼓励利用社区中心、闲置校舍等存量资源建设婴幼儿照护中心，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新增托位1万个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以上，争创全国婴幼儿照护服务示范市。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牵头单位：市卫生健康委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责任单位：市发展改革委、市教育局、济宁国有资产投资控股有限公司等，各县市区政府，济宁高新区、太白湖新区、济宁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179. 健全完善多层次社会保障体系。持续深化全民参保计划，引导灵活就业人员参加社会保险。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牵头单位：市人力资源社会保障局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 xml:space="preserve">180. 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医保参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保人数达到820万人以上，居民长期护理保险范围扩大到340万人以上，持续提高城乡居民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保报销比例、扩大报销范围，促进基本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保和商业补充保险有效衔接。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保局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181. 强化低收入人口动态监测和救助帮扶，社会救助标准再提高10%以上。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牵头单位：市民政局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责任单位：市人力资源社会保障局、市乡村振兴局、市财政局等，各县市区政府，济宁高新区、太白湖新区、济宁经济技术开发区管委会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182. 扩大公积金覆盖面，新增缴存职工4万人。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牵头单位：市住房公积金中心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十三、以万全之策狠抓安全发展，在</w:t>
      </w:r>
      <w:proofErr w:type="gramStart"/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打造市域社会</w:t>
      </w:r>
      <w:proofErr w:type="gramEnd"/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治理现代化标杆城市上求突破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183. 坚持“外防输入、内防反弹”，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落细落实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常态化防控措施，严格执行“应检尽检”“14+7+7”等机制，坚决守住来之不易的防控成果。加大冷链货物、食品储运、国际邮件检查力度，强化发热门诊、药店等“哨点”作用，进一步提升流调、采样、核酸检测能力。健全快速反应机制，加强人员培训和实战演练，抓好疫情防控物资储备和应急准备。做好加强免疫接种工作，筑牢免疫安全屏障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牵头领导：王宏伟、白平和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牵头单位：市委统筹疫情防控和经济运行工作领导小组（指挥部）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责任单位：市委统筹疫情防控和经济运行工作领导小组（指挥部）成员单位，各县市区政府，济宁高新区、太白湖新区、济宁经济技术开发区管委会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184. “四位一体”推进安全生产专项整治三年行动，严格落实安全总监、驻点监督等制度，强化“素质固安”“科技强安”，建立健全应急救援体系，坚决遏制重特大事故发生，统筹做好防</w:t>
      </w: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震减灾、防汛抗旱、极端天气应对等工作。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牵头单位：市应急局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责任单位：市工业和信息化局、市城乡水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局等市安全生产委员会成员单位，市委防灾减灾救灾领导小组、市应急物资保障领导小组、市防汛抗旱指挥部、市森林草原防灭火指挥部、市减灾委员会成员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185. 开展油气长输管道安全风险专项治理。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牵头单位：市能源局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186. 6月底前完成老旧燃气管网违章占压整改。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187. 加强金融风险监测预警和隐患排查，推进重点企业风险化解、不良资产处置，严厉打击恶意逃废金融债务行为，坚决守住不发生系统性金融风险底线。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牵头领导：李海洋、刘东波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牵头单位：市地方金融监管局、市公安局、人民银行济宁市中心支行、济宁银保监分局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188. 加强政府债务管理，杜绝新增政府隐性债务。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牵头领导：王宏伟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牵头单位：市财政局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189. 坚持“房住不炒”定位，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完善稳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地价、稳房价、稳预期精准调控机制，促进房地产业良性循环和健康发展。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牵头领导：宫晓芳、刘东波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牵头单位：市住房城乡建设局、市自然资源和规划局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责任单位：市行政审批服务局、市公积金管理中心等市房地产市场调控联席会议成员单位，各县市区政府，济宁高新区、太白湖新区、济宁经济技术开发区管委会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190. 落实食品药品“四个最严”要求，强化基层监管队伍能力建设，争创国家食品安全示范市。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牵头领导：张东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牵头单位：市市场监管局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lastRenderedPageBreak/>
        <w:t>191. 坚持和发展新时代“枫桥经验”，打响“和为贵”社会治理服务品牌，推动政府治理和社会调节、村居自治良性互动，促进矛盾纠纷源头治理、多元化解。畅通群众诉求表达渠道，健全“事要解决”闭环机制，深化信访积案化解攻坚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牵头领导：李兴伟、张国洲、李海洋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牵头单位：市委政法委、市信访局、市司法局、市社会治理服务中心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责任单位：市法院、市检察院、市公安局等，各县市区政府，济宁高新区、太白湖新区、济宁经济技术开发区管委会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192. 深入推进平安济宁建设，常态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化开展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扫黑除恶斗争，严厉打击电信网络诈骗等突出违法犯罪，社会治安满意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度保持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全省前列，确保人民安居乐业、社会安定祥和。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牵头领导：张国洲、李海洋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牵头单位：市委政法委、市公安局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责任单位：各县市区政府，济宁高新区、太白湖新区、济宁经济技术开发区管委会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十四、全面加强政府自身建设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193. 坚决做到旗帜鲜明讲政治，全面加强党的建设，深学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笃用习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近平新时代中国特色社会主义思想，始终胸怀“两个大局”，心系“国之大者”，坚定捍卫“两个确立”、坚决做到“两个维护”，不断提高政治判断力、政治领悟力、政治执行力。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牵头领导：各市级领导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牵头单位：市直各部门、单位，各县市区政府，济宁高新区、太白湖新区、济宁经济技术开发区管委会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194. 坚决做到一心为民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践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宗旨，把群众当成亲人，常思“为了谁”，常想“依靠谁”，常问“我是谁”，始终同人民站在一起、想在一起、干在一起，为实现人民对美好生活的向往不懈奋斗。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牵头领导：各市级领导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牵头单位：市直各部门、单位，各县市区政府，济宁高新区、太白湖新区、济宁经济技术开发区管委会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195. 坚决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做到逢旗必夺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勇争先，大力弘扬“严、真、细、实、快”工作作风，树牢“争一流、争第一、争唯一”标准境界，坚决落实“七个必须、七个破除”，向高处攀、和强者比、与能者赛，推动各项工作“直奔第一、争三保五、只进不退”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牵头领导：各市级领导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牵头单位：市直各部门、单位，各县市区政府，济宁高新区、太白湖新区、济宁经济技术开发区管委会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196. 坚决做到雷厉风行抓落实，把中央和省、市重点工作，全部纳入政府及部门工作台账，清单化管理、“蓝黄红”标识，构建“政府部门周盘点、分管市长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旬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推进、市长月调度、市县一体强督查”落实机制，说了算、定了干、按期完。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牵头领导：各市级领导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牵头单位：市直各部门、单位，各县市区政府，济宁高新区、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197. 坚决做到依法行政受监督，全面加强法治政府建设，严格履行重大行政决策程序，依法接受人大法律监督、工作监督，诚恳接受政协民主监督，自觉接受纪律监察、巡视巡察监督，全面强化审计监督，主动接受司法监督、社会监督，虚心听取民主党派、工商联、人民团体及无党派人士意见，高质量办好人大议案建议和政协提案，全方位推进政务公开，始终让行政权力在阳光下运行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牵头领导：各市级领导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牵头单位：市直各部门、单位，各县市区政府，济宁高新区、太白湖新区、济宁经济技术开发区管委会</w:t>
      </w:r>
    </w:p>
    <w:p w:rsidR="005D284C" w:rsidRDefault="00CA423E">
      <w:pPr>
        <w:spacing w:line="600" w:lineRule="exact"/>
        <w:ind w:firstLineChars="200" w:firstLine="643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198. 坚决做到清正廉洁守底线，坚持严的主基调不动摇，严格执行中央八项规定及其实施细则精神，锲而不舍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纠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“四风”树新风，牢固树立过“紧日子”思想，盯紧重点领域“零容忍”惩治腐败，一体推进不敢腐、不能腐、不想腐，绝不违规插手土地</w:t>
      </w:r>
      <w:proofErr w:type="gramStart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招拍挂</w:t>
      </w:r>
      <w:proofErr w:type="gramEnd"/>
      <w:r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，绝不违规插手工程招投标，绝不违规插手公共资源交易，全力打造廉洁勤政、务实高效的服务型政府。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牵头领导：各市级领导</w:t>
      </w:r>
    </w:p>
    <w:p w:rsidR="005D284C" w:rsidRDefault="00CA423E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牵头单位：市直各部门、单位，各县市区政府，济宁高新区、太白湖新区、济宁经济技术开发区管委会</w:t>
      </w: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 w:rsidP="003B462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 w:hint="eastAsia"/>
          <w:b/>
          <w:color w:val="FF0000"/>
          <w:sz w:val="32"/>
          <w:szCs w:val="32"/>
        </w:rPr>
      </w:pPr>
    </w:p>
    <w:p w:rsidR="003B462C" w:rsidRDefault="003B462C">
      <w:pPr>
        <w:spacing w:line="600" w:lineRule="exact"/>
        <w:ind w:firstLineChars="200" w:firstLine="643"/>
        <w:rPr>
          <w:rFonts w:ascii="方正仿宋简体" w:eastAsia="方正仿宋简体" w:hAnsi="文星仿宋" w:cs="方正仿宋简体" w:hint="eastAsia"/>
          <w:b/>
          <w:color w:val="FF0000"/>
          <w:sz w:val="32"/>
          <w:szCs w:val="32"/>
        </w:rPr>
      </w:pPr>
    </w:p>
    <w:p w:rsidR="003B462C" w:rsidRDefault="003B462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5D284C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D284C" w:rsidRDefault="00CA423E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009FC01" wp14:editId="1A156072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7" o:spid="_x0000_s1026" o:spt="20" style="position:absolute;left:0pt;margin-left:0pt;margin-top:26.1pt;height:0pt;width:436.55pt;z-index:250609664;mso-width-relative:page;mso-height-relative:page;" filled="f" stroked="t" coordsize="21600,21600" o:gfxdata="UEsDBAoAAAAAAIdO4kAAAAAAAAAAAAAAAAAEAAAAZHJzL1BLAwQUAAAACACHTuJARh/g1dYAAAAG AQAADwAAAGRycy9kb3ducmV2LnhtbE2PzW7CMBCE75V4B2sr9VacpGqJ0jgcqBBqxQWo1OsSL3Fo vA6x+enb1xUHetyZ0cy35fRiO3GiwbeOFaTjBARx7XTLjYLPzfwxB+EDssbOMSn4IQ/TanRXYqHd mVd0WodGxBL2BSowIfSFlL42ZNGPXU8cvZ0bLIZ4Do3UA55jue1kliQv0mLLccFgTzND9ff6aBXg 22IVvvLsY9K+m+V+Mz8sTH5Q6uE+TV5BBLqEWxj+8CM6VJFp646svegUxEeCgucsAxHdfPKUgthe BVmV8j9+9QtQSwMEFAAAAAgAh07iQBHh0V24AQAAgAMAAA4AAABkcnMvZTJvRG9jLnhtbK1Ty27b MBC8F+g/ELzXUpykKQTLOcRNL0FroO0HrMmVRIAvcFnL/vsuacfp41IU8YEmubuzs8PR6v7grNhj IhN8L68WrRToVdDGj738/u3x3QcpKIPXYIPHXh6R5P367ZvVHDtchilYjUkwiKdujr2cco5d05Ca 0AEtQkTPwSEkB5mPaWx0gpnRnW2Wbfu+mUPSMQWFRHy7OQXluuIPA6r8ZRgIs7C9ZG65rqmuu7I2 6xV0Y4I4GXWmAf/BwoHx3PQCtYEM4kcyf0E5o1KgMOSFCq4Jw2AU1hl4mqv2j2m+ThCxzsLiULzI RK8Hqz7vt0kY3ctrKTw4fqIn41HcFWXmSB0nPPhtOp8oblMZ8zAkV/55AHGoah4vauIhC8WXt7c3 N23LoqvnWPNSGBPlTxicKJteWu5Z9YP9E2VuxqnPKaWP9WJmey3vKh6wUQYLmaFdZOrkx1pMwRr9 aKwtJZTG3YNNYg/l6euvzMTAv6WVLhug6ZRXQydTTAj6o9ciHyOL4tm9snBwqKWwyGYvOwaELoOx /5LJra1nBkXWk5Bltwv6WPWt9/zMlePZksVHv55r9cuHs/4JUEsDBAoAAAAAAIdO4kAAAAAAAAAA AAAAAAAGAAAAX3JlbHMvUEsDBBQAAAAIAIdO4kCKFGY80QAAAJQBAAALAAAAX3JlbHMvLnJlbHOl kMFqwzAMhu+DvYPRfXGawxijTi+j0GvpHsDYimMaW0Yy2fr28w6DZfS2o36h7xP//vCZFrUiS6Rs YNf1oDA78jEHA++X49MLKKk2e7tQRgM3FDiMjw/7My62tiOZYxHVKFkMzLWWV63FzZisdFQwt81E nGxtIwddrLvagHro+2fNvxkwbpjq5A3wyQ+gLrfSzH/YKTomoal2jpKmaYruHlUHtmWO7sg24Ru5 RrMcsBrwLBoHalnXfgR9X7/7p97TRz7jutV+h4zrj1dvuhy/AFBLAwQUAAAACACHTuJAfublIPcA AADhAQAAEwAAAFtDb250ZW50X1R5cGVzXS54bWyVkUFOwzAQRfdI3MHyFiVOu0AIJemCtEtAqBxg ZE8Si2RseUxob4+TthtEkVjaM/+/J7vcHMZBTBjYOqrkKi+kQNLOWOoq+b7fZQ9ScAQyMDjCSh6R 5aa+vSn3R48sUpq4kn2M/lEp1j2OwLnzSGnSujBCTMfQKQ/6AzpU66K4V9pRRIpZnDtkXTbYwucQ xfaQrk8mAQeW4um0OLMqCd4PVkNMpmoi84OSnQl5Si473FvPd0lDql8J8+Q64Jx7SU8TrEHxCiE+ w5g0lAmsjPuigFP+d8lsOXLm2tZqzJvATYq94XSxutaOa9c4/d/y7ZK6dKvlg+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Rh/g1dYAAAAGAQAADwAAAAAAAAABACAAAAAiAAAAZHJzL2Rvd25yZXYueG1sUEsBAhQAFAAA AAgAh07iQBHh0V24AQAAgAMAAA4AAAAAAAAAAQAgAAAAJQEAAGRycy9lMm9Eb2MueG1sUEsFBgAA AAAGAAYAWQEAAE8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5D284C" w:rsidRDefault="00CA423E">
      <w:pPr>
        <w:adjustRightInd w:val="0"/>
        <w:snapToGrid w:val="0"/>
        <w:spacing w:line="440" w:lineRule="exact"/>
        <w:ind w:leftChars="100" w:left="200" w:rightChars="250" w:right="500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5D284C" w:rsidRDefault="00CA423E">
      <w:pPr>
        <w:spacing w:line="440" w:lineRule="exact"/>
        <w:ind w:leftChars="519" w:left="1038" w:rightChars="100" w:right="200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5D284C" w:rsidRDefault="003B462C">
      <w:pPr>
        <w:spacing w:line="740" w:lineRule="exact"/>
        <w:ind w:leftChars="100" w:left="200" w:rightChars="200" w:right="400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3B462C">
        <w:rPr>
          <w:rFonts w:ascii="方正仿宋简体" w:eastAsia="方正仿宋简体" w:hAnsi="文星仿宋" w:cs="方正仿宋简体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36CE897A" wp14:editId="2C7CE5F6">
                <wp:simplePos x="0" y="0"/>
                <wp:positionH relativeFrom="column">
                  <wp:posOffset>0</wp:posOffset>
                </wp:positionH>
                <wp:positionV relativeFrom="paragraph">
                  <wp:posOffset>594995</wp:posOffset>
                </wp:positionV>
                <wp:extent cx="2374265" cy="1403985"/>
                <wp:effectExtent l="0" t="0" r="25400" b="152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3E" w:rsidRDefault="00CA42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46.85pt;width:186.95pt;height:110.55pt;z-index:252708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X0ryOwIAAEcEAAAOAAAAZHJzL2Uyb0RvYy54bWysU82O0zAQviPxDpbvNGnabtto09XSpQhp +ZEWHsBxnMTCf9huk/IA8AacuHDnufocjJ1ut7vcED5YM57xNzPfzFxe9VKgHbOOa1Xg8SjFiCmq K66aAn/6uHmxwMh5oioitGIF3jOHr1bPn112JmeZbrWomEUAolzemQK33ps8SRxtmSRupA1TYKy1 lcSDapuksqQDdCmSLE0vkk7bylhNmXPwejMY8Sri1zWj/n1dO+aRKDDk5uNt412GO1ldkryxxLSc HtMg/5CFJFxB0BPUDfEEbS3/C0pyarXTtR9RLRNd15yyWANUM06fVHPXEsNiLUCOMyea3P+Dpe92 HyziVYEn6RwjRSQ06fDj++Hn78OvbygLBHXG5eB3Z8DT9y91D42OxTpzq+lnh5Ret0Q17Npa3bWM VJDgOPxMzr4OOC6AlN1bXUEcsvU6AvW1lYE94AMBOjRqf2oO6z2i8JhN5tPsYoYRBdt4mk6Wi1mM QfL778Y6/5ppiYJQYAvdj/Bkd+t8SIfk9y4hmtOCVxsuRFRsU66FRTsCk7KJ54j+yE0o1BV4Octm AwOPIMLQshNI2QwcPAkkuYeJF1wWeJGGE8KQPND2SlVR9oSLQYaMhTryGKgbSPR92YNjILfU1R4Y tXqYbNhEEFptv2LUwVQX2H3ZEsswEm8UdGU5nk7DGkRlOptnoNhzS3luIYoCVIE9RoO49nF1Il/m Grq34ZHXh0yOucK0RrqPmxXW4VyPXg/7v/oDAAD//wMAUEsDBBQABgAIAAAAIQDivEIa3AAAAAcB AAAPAAAAZHJzL2Rvd25yZXYueG1sTI/BTsMwEETvSPyDtUhcEHVCEGlDnAohlRtCLahnN97GUeN1 ZLtp+HuWE9x2NKOZt/V6doOYMMTek4J8kYFAar3pqVPw9bm5X4KISZPRgydU8I0R1s31Va0r4y+0 xWmXOsElFCutwKY0VlLG1qLTceFHJPaOPjidWIZOmqAvXO4G+ZBlT9LpnnjB6hFfLban3dkpwNOU a795e7d3H30wgy1dty+Vur2ZX55BJJzTXxh+8RkdGmY6+DOZKAYF/EhSsCpKEOwWZbECceAjf1yC bGr5n7/5AQAA//8DAFBLAQItABQABgAIAAAAIQC2gziS/gAAAOEBAAATAAAAAAAAAAAAAAAAAAAA AABbQ29udGVudF9UeXBlc10ueG1sUEsBAi0AFAAGAAgAAAAhADj9If/WAAAAlAEAAAsAAAAAAAAA AAAAAAAALwEAAF9yZWxzLy5yZWxzUEsBAi0AFAAGAAgAAAAhAHpfSvI7AgAARwQAAA4AAAAAAAAA AAAAAAAALgIAAGRycy9lMm9Eb2MueG1sUEsBAi0AFAAGAAgAAAAhAOK8QhrcAAAABwEAAA8AAAAA AAAAAAAAAAAAlQQAAGRycy9kb3ducmV2LnhtbFBLBQYAAAAABAAEAPMAAACeBQAAAAA= " strokecolor="white [3212]">
                <v:textbox style="mso-fit-shape-to-text:t">
                  <w:txbxContent>
                    <w:p w:rsidR="00CA423E" w:rsidRDefault="00CA423E"/>
                  </w:txbxContent>
                </v:textbox>
              </v:shape>
            </w:pict>
          </mc:Fallback>
        </mc:AlternateContent>
      </w:r>
      <w:r w:rsidR="00CA423E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185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9" o:spid="_x0000_s1026" o:spt="20" style="position:absolute;left:0pt;margin-left:0pt;margin-top:40.8pt;height:0pt;width:436.55pt;z-index:252706816;mso-width-relative:page;mso-height-relative:page;" filled="f" stroked="t" coordsize="21600,21600" o:gfxdata="UEsDBAoAAAAAAIdO4kAAAAAAAAAAAAAAAAAEAAAAZHJzL1BLAwQUAAAACACHTuJA9UyYONYAAAAG AQAADwAAAGRycy9kb3ducmV2LnhtbE2PzW7CMBCE75X6DtYi9VacUAmsNA4HKoRa9QJU6nWJt3Ha eB1i89O3rysOcNyZ0cy35fzsOnGkIbSeNeTjDARx7U3LjYaP7fJRgQgR2WDnmTT8UoB5dX9XYmH8 idd03MRGpBIOBWqwMfaFlKG25DCMfU+cvC8/OIzpHBppBjylctfJSZZNpcOW04LFnhaW6p/NwWnA l9U6fqrJ26x9te/f2+V+ZdVe64dRnj2DiHSO1zD84yd0qBLTzh/YBNFpSI9EDSqfgkiumj3lIHYX QValvMWv/gBQSwMEFAAAAAgAh07iQIjxfYW4AQAAgAMAAA4AAABkcnMvZTJvRG9jLnhtbK1Ty27b MBC8F+g/ELzXUgynD8FyDnHTS9AaaPoBa3IlEeALXNay/75L2nH6uBRFfaBJ7u7s7HC0vjs6Kw6Y yATfy5tFKwV6FbTxYy+/PT28eS8FZfAabPDYyxOSvNu8frWeY4fLMAWrMQkG8dTNsZdTzrFrGlIT OqBFiOg5OITkIPMxjY1OMDO6s82ybd82c0g6pqCQiG+356DcVPxhQJW/DANhFraXzC3XNdV1X9Zm s4ZuTBAnoy404B9YODCem16htpBBfE/mDyhnVAoUhrxQwTVhGIzCOgNPc9P+Ns3XCSLWWVgcileZ 6P/Bqs+HXRJG93IlhQfHT/RoPIoPRZk5UscJ936XLieKu1TGPA7JlX8eQByrmqermnjMQvHl7e1q 1bYsunqONS+FMVH+hMGJsuml5Z5VPzg8UuZmnPqcUvpYL2a21/JdxQM2ymAhM7SLTJ38WIspWKMf jLWlhNK4v7dJHKA8ff2VmRj4l7TSZQs0nfNq6GyKCUF/9FrkU2RRPLtXFg4OtRQW2exlx4DQZTD2 bzK5tfXMoMh6FrLs9kGfqr71np+5crxYsvjo53OtfvlwNj8AUEsDBAoAAAAAAIdO4kAAAAAAAAAA AAAAAAAGAAAAX3JlbHMvUEsDBBQAAAAIAIdO4kCKFGY80QAAAJQBAAALAAAAX3JlbHMvLnJlbHOl kMFqwzAMhu+DvYPRfXGawxijTi+j0GvpHsDYimMaW0Yy2fr28w6DZfS2o36h7xP//vCZFrUiS6Rs YNf1oDA78jEHA++X49MLKKk2e7tQRgM3FDiMjw/7My62tiOZYxHVKFkMzLWWV63FzZisdFQwt81E nGxtIwddrLvagHro+2fNvxkwbpjq5A3wyQ+gLrfSzH/YKTomoal2jpKmaYruHlUHtmWO7sg24Ru5 RrMcsBrwLBoHalnXfgR9X7/7p97TRz7jutV+h4zrj1dvuhy/AFBLAwQUAAAACACHTuJAfublIPcA AADhAQAAEwAAAFtDb250ZW50X1R5cGVzXS54bWyVkUFOwzAQRfdI3MHyFiVOu0AIJemCtEtAqBxg ZE8Si2RseUxob4+TthtEkVjaM/+/J7vcHMZBTBjYOqrkKi+kQNLOWOoq+b7fZQ9ScAQyMDjCSh6R 5aa+vSn3R48sUpq4kn2M/lEp1j2OwLnzSGnSujBCTMfQKQ/6AzpU66K4V9pRRIpZnDtkXTbYwucQ xfaQrk8mAQeW4um0OLMqCd4PVkNMpmoi84OSnQl5Si473FvPd0lDql8J8+Q64Jx7SU8TrEHxCiE+ w5g0lAmsjPuigFP+d8lsOXLm2tZqzJvATYq94XSxutaOa9c4/d/y7ZK6dKvlg+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9UyYONYAAAAGAQAADwAAAAAAAAABACAAAAAiAAAAZHJzL2Rvd25yZXYueG1sUEsBAhQAFAAA AAgAh07iQIjxfYW4AQAAgAMAAA4AAAAAAAAAAQAgAAAAJQEAAGRycy9lMm9Eb2MueG1sUEsFBgAA AAAGAAYAWQEAAE8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 w:rsidR="00CA423E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8" o:spid="_x0000_s1026" o:spt="20" style="position:absolute;left:0pt;margin-left:0pt;margin-top:8.25pt;height:0pt;width:436.55pt;z-index:251658240;mso-width-relative:page;mso-height-relative:page;" filled="f" stroked="t" coordsize="21600,21600" o:gfxdata="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/U0y2baY8ey4HCgB0fN5+bgDeDj ap3eiunzvHtyLx/b5X7lir0x11d5dg8q0Tn9HcMPvqBDLUy7cGAbVW9AHknizu5ASVrMb3NQu19D 15X+j19/A1BLAwQUAAAACACHTuJAsQOtG7cBAACAAwAADgAAAGRycy9lMm9Eb2MueG1srVNNb9sw DL0P2H8QdF/sBu1WGHF6aNpdii3A1h/ASLQtQF8QtTj596OUNN3HZRjqgyyJ5OPjI7W6Ozgr9pjI BN/Lq0UrBXoVtPFjL5+/P364lYIyeA02eOzlEUnerd+/W82xw2WYgtWYBIN46ubYyynn2DUNqQkd 0CJE9GwcQnKQ+ZjGRieYGd3ZZtm2H5s5JB1TUEjEt5uTUa4r/jCgyl+HgTAL20vmluua6rora7Ne QTcmiJNRZxrwHywcGM9JL1AbyCB+JPMXlDMqBQpDXqjgmjAMRmGtgau5av+o5tsEEWstLA7Fi0z0 drDqy36bhNHcOyk8OG7Rk/Eobosyc6SOHe79Np1PFLeplHkYkit/LkAcqprHi5p4yELx5c3N9XXb sujqxda8BsZE+TMGJ8qml5ZzVv1g/0SZk7Hri0vJY72YmeLyU8UDHpTBQmZoF5k6+bEGU7BGPxpr SwilcXdvk9hDaX39Sk0M/JtbybIBmk5+1XQaiglBP3gt8jGyKJ6nVxYODrUUFnnYy44Boctg7L94 cmrrmUGR9SRk2e2CPlZ96z23uXI8j2SZo1/PNfr14ax/AlBLAwQKAAAAAACHTuJAAAAAAAAAAAAA AAAABgAAAF9yZWxzL1BLAwQUAAAACACHTuJAihRmPNEAAACUAQAACwAAAF9yZWxzLy5yZWxzpZDB asMwDIbvg72D0X1xmsMYo04vo9Br6R7A2IpjGltGMtn69vMOg2X0tqN+oe8T//7wmRa1IkukbGDX 9aAwO/IxBwPvl+PTCyipNnu7UEYDNxQ4jI8P+zMutrYjmWMR1ShZDMy1lletxc2YrHRUMLfNRJxs bSMHXay72oB66Ptnzb8ZMG6Y6uQN8MkPoC630sx/2Ck6JqGpdo6SpmmK7h5VB7Zlju7INuEbuUaz HLAa8CwaB2pZ134EfV+/+6fe00c+47rVfoeM649Xb7ocvwBQSwMEFAAAAAgAh07iQH7m5SD3AAAA 4QEAABMAAABbQ29udGVudF9UeXBlc10ueG1slZFBTsMwEEX3SNzB8hYlTrtACCXpgrRLQKgcYGRP EotkbHlMaG+Pk7YbRJFY2jP/vye73BzGQUwY2Dqq5CovpEDSzljqKvm+32UPUnAEMjA4wkoekeWm vr0p90ePLFKauJJ9jP5RKdY9jsC580hp0rowQkzH0CkP+gM6VOuiuFfaUUSKWZw7ZF022MLnEMX2 kK5PJgEHluLptDizKgneD1ZDTKZqIvODkp0JeUouO9xbz3dJQ6pfCfPkOuCce0lPE6xB8QohPsOY NJQJrIz7ooBT/nfJbDly5trWasybwE2KveF0sbrWjmvXOP3f8u2SunSr5YPqb1BLAQIUABQAAAAI AIdO4kB+5uUg9wAAAOEBAAATAAAAAAAAAAEAIAAAACUEAABbQ29udGVudF9UeXBlc10ueG1sUEsB AhQACgAAAAAAh07iQAAAAAAAAAAAAAAAAAYAAAAAAAAAAAAQAAAABwMAAF9yZWxzL1BLAQIUABQA AAAIAIdO4kCKFGY80QAAAJQBAAALAAAAAAAAAAEAIAAAACsDAABfcmVscy8ucmVsc1BLAQIUAAoA AAAAAIdO4kAAAAAAAAAAAAAAAAAEAAAAAAAAAAAAEAAAAAAAAABkcnMvUEsBAhQAFAAAAAgAh07i QHLzmarVAAAABgEAAA8AAAAAAAAAAQAgAAAAIgAAAGRycy9kb3ducmV2LnhtbFBLAQIUABQAAAAI AIdO4kCxA60btwEAAIADAAAOAAAAAAAAAAEAIAAAACQBAABkcnMvZTJvRG9jLnhtbFBLBQYAAAAA BgAGAFkBAABN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 w:rsidR="00CA423E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  2022年3月</w:t>
      </w:r>
      <w:r w:rsidR="00CA423E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9</w:t>
      </w:r>
      <w:r w:rsidR="00CA423E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5D284C">
      <w:footerReference w:type="even" r:id="rId8"/>
      <w:footerReference w:type="default" r:id="rId9"/>
      <w:pgSz w:w="11906" w:h="16838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54" w:rsidRDefault="00F56C54">
      <w:r>
        <w:separator/>
      </w:r>
    </w:p>
  </w:endnote>
  <w:endnote w:type="continuationSeparator" w:id="0">
    <w:p w:rsidR="00F56C54" w:rsidRDefault="00F5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黑体">
    <w:altName w:val="黑体"/>
    <w:charset w:val="86"/>
    <w:family w:val="auto"/>
    <w:pitch w:val="default"/>
    <w:sig w:usb0="00000000" w:usb1="0000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7699"/>
    </w:sdtPr>
    <w:sdtEndPr>
      <w:rPr>
        <w:rFonts w:asciiTheme="minorEastAsia" w:hAnsiTheme="minorEastAsia"/>
        <w:b/>
        <w:sz w:val="28"/>
        <w:szCs w:val="28"/>
      </w:rPr>
    </w:sdtEndPr>
    <w:sdtContent>
      <w:p w:rsidR="00CA423E" w:rsidRDefault="00CA423E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70456" w:rsidRPr="00A70456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70456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0568"/>
    </w:sdtPr>
    <w:sdtEndPr>
      <w:rPr>
        <w:rFonts w:asciiTheme="minorEastAsia" w:hAnsiTheme="minorEastAsia"/>
        <w:b/>
        <w:sz w:val="28"/>
        <w:szCs w:val="28"/>
      </w:rPr>
    </w:sdtEndPr>
    <w:sdtContent>
      <w:p w:rsidR="00CA423E" w:rsidRDefault="00CA423E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70456" w:rsidRPr="00A70456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70456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54" w:rsidRDefault="00F56C54">
      <w:r>
        <w:separator/>
      </w:r>
    </w:p>
  </w:footnote>
  <w:footnote w:type="continuationSeparator" w:id="0">
    <w:p w:rsidR="00F56C54" w:rsidRDefault="00F5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salt="0OSdAK6VuivEcdItJUijRQ==" w:hash="V7axvngLXkHIcUNrpER9ADtBhAOmVw65q2vH/d5EnOo9gQ1L93leFKCHnN5KLFbv05x9Dt0XdTN39pmfuzIMQ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0228FB"/>
    <w:rsid w:val="000C1EFA"/>
    <w:rsid w:val="000C6B8B"/>
    <w:rsid w:val="000F77A1"/>
    <w:rsid w:val="002C2DD0"/>
    <w:rsid w:val="00392D78"/>
    <w:rsid w:val="003B462C"/>
    <w:rsid w:val="003F5732"/>
    <w:rsid w:val="00407532"/>
    <w:rsid w:val="00477AA5"/>
    <w:rsid w:val="004C245A"/>
    <w:rsid w:val="004E5E23"/>
    <w:rsid w:val="005648C1"/>
    <w:rsid w:val="005B56CE"/>
    <w:rsid w:val="005D284C"/>
    <w:rsid w:val="00625C3D"/>
    <w:rsid w:val="00711F93"/>
    <w:rsid w:val="00745C83"/>
    <w:rsid w:val="00774CDD"/>
    <w:rsid w:val="00777703"/>
    <w:rsid w:val="007903C2"/>
    <w:rsid w:val="0085342D"/>
    <w:rsid w:val="00862B5E"/>
    <w:rsid w:val="008B69FF"/>
    <w:rsid w:val="008F6239"/>
    <w:rsid w:val="00A13BCC"/>
    <w:rsid w:val="00A16746"/>
    <w:rsid w:val="00A70456"/>
    <w:rsid w:val="00A813F9"/>
    <w:rsid w:val="00A87D54"/>
    <w:rsid w:val="00B73BF5"/>
    <w:rsid w:val="00B87D81"/>
    <w:rsid w:val="00BA1FF0"/>
    <w:rsid w:val="00BD5D03"/>
    <w:rsid w:val="00BE46D8"/>
    <w:rsid w:val="00BF7E74"/>
    <w:rsid w:val="00CA423E"/>
    <w:rsid w:val="00D15811"/>
    <w:rsid w:val="00D85FDE"/>
    <w:rsid w:val="00DD0B98"/>
    <w:rsid w:val="00DD6CD7"/>
    <w:rsid w:val="00E057AF"/>
    <w:rsid w:val="00E06F7C"/>
    <w:rsid w:val="00E343DA"/>
    <w:rsid w:val="00E61DA4"/>
    <w:rsid w:val="00E64922"/>
    <w:rsid w:val="00E703C6"/>
    <w:rsid w:val="00EB221F"/>
    <w:rsid w:val="00EE252F"/>
    <w:rsid w:val="00F56C54"/>
    <w:rsid w:val="03FF0701"/>
    <w:rsid w:val="1B6730E6"/>
    <w:rsid w:val="204611BF"/>
    <w:rsid w:val="39861CAA"/>
    <w:rsid w:val="3F4A12FF"/>
    <w:rsid w:val="455363D8"/>
    <w:rsid w:val="53F410B1"/>
    <w:rsid w:val="59633634"/>
    <w:rsid w:val="6F1C1FEA"/>
    <w:rsid w:val="7A70223B"/>
    <w:rsid w:val="7DD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B462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B4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B462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B4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66</Pages>
  <Words>4195</Words>
  <Characters>23918</Characters>
  <Application>Microsoft Office Word</Application>
  <DocSecurity>0</DocSecurity>
  <Lines>199</Lines>
  <Paragraphs>56</Paragraphs>
  <ScaleCrop>false</ScaleCrop>
  <Company>Sky123.Org</Company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cp:lastPrinted>2022-03-21T03:55:00Z</cp:lastPrinted>
  <dcterms:modified xsi:type="dcterms:W3CDTF">2022-03-21T03:57:00Z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