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Relationship Id="rId4" Target="docProps/custom.xml" Type="http://schemas.openxmlformats.org/officeDocument/2006/relationships/custom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45" w:type="dxa"/>
        <w:jc w:val="center"/>
        <w:tblLayout w:type="fixed"/>
        <w:tblLook w:val="04A0" w:firstRow="1" w:lastRow="0" w:firstColumn="1" w:lastColumn="0" w:noHBand="0" w:noVBand="1"/>
      </w:tblPr>
      <w:tblGrid>
        <w:gridCol w:w="8845"/>
      </w:tblGrid>
      <w:tr w:rsidR="00451E23">
        <w:trPr>
          <w:jc w:val="center"/>
        </w:trPr>
        <w:tc>
          <w:tcPr>
            <w:tcW w:w="8845" w:type="dxa"/>
            <w:shd w:val="clear" w:color="auto" w:fill="auto"/>
          </w:tcPr>
          <w:p w:rsidR="00451E23" w:rsidRPr="00973559" w:rsidRDefault="00274C70">
            <w:pPr>
              <w:spacing w:line="1100" w:lineRule="exact"/>
              <w:jc w:val="center"/>
              <w:rPr>
                <w:rFonts w:ascii="方正小标宋简体" w:eastAsia="方正小标宋简体" w:hAnsi="文星标宋" w:cs="方正小标宋简体"/>
                <w:b/>
                <w:snapToGrid w:val="0"/>
                <w:color w:val="FF0000"/>
                <w:spacing w:val="110"/>
                <w:sz w:val="60"/>
                <w:szCs w:val="60"/>
              </w:rPr>
            </w:pPr>
            <w:bookmarkStart w:id="0" w:name="print1"/>
            <w:r w:rsidRPr="00973559">
              <w:rPr>
                <w:rFonts w:ascii="方正小标宋简体" w:eastAsia="方正小标宋简体" w:hAnsi="文星标宋" w:cs="方正小标宋简体" w:hint="eastAsia"/>
                <w:b/>
                <w:snapToGrid w:val="0"/>
                <w:color w:val="FF0000"/>
                <w:spacing w:val="216"/>
                <w:sz w:val="60"/>
                <w:szCs w:val="60"/>
                <w:lang w:bidi="ar"/>
              </w:rPr>
              <w:t>济宁市人民政</w:t>
            </w:r>
            <w:r w:rsidRPr="00973559">
              <w:rPr>
                <w:rFonts w:ascii="方正小标宋简体" w:eastAsia="方正小标宋简体" w:hAnsi="文星标宋" w:cs="方正小标宋简体" w:hint="eastAsia"/>
                <w:b/>
                <w:snapToGrid w:val="0"/>
                <w:color w:val="FF0000"/>
                <w:sz w:val="60"/>
                <w:szCs w:val="60"/>
                <w:lang w:bidi="ar"/>
              </w:rPr>
              <w:t>府</w:t>
            </w:r>
            <w:bookmarkEnd w:id="0"/>
          </w:p>
          <w:p w:rsidR="00451E23" w:rsidRDefault="00973559" w:rsidP="00D46740">
            <w:pPr>
              <w:spacing w:line="280" w:lineRule="exact"/>
              <w:ind w:firstLineChars="98" w:firstLine="580"/>
              <w:rPr>
                <w:rFonts w:ascii="方正小标宋简体" w:eastAsia="方正小标宋简体" w:hAnsi="文星仿宋" w:cs="方正小标宋简体"/>
                <w:snapToGrid w:val="0"/>
                <w:spacing w:val="110"/>
                <w:sz w:val="60"/>
                <w:szCs w:val="60"/>
              </w:rPr>
            </w:pPr>
            <w:r>
              <w:rPr>
                <w:rFonts w:ascii="方正小标宋简体" w:eastAsia="方正小标宋简体" w:hAnsi="文星标宋" w:cs="方正小标宋简体" w:hint="eastAsia"/>
                <w:noProof/>
                <w:color w:val="FF0000"/>
                <w:spacing w:val="216"/>
                <w:sz w:val="60"/>
                <w:szCs w:val="60"/>
              </w:rPr>
              <mc:AlternateContent>
                <mc:Choice Requires="wps">
                  <w:drawing>
                    <wp:anchor distT="0" distB="0" distL="114300" distR="114300" simplePos="0" relativeHeight="252184576" behindDoc="0" locked="0" layoutInCell="1" allowOverlap="1" wp14:anchorId="09899755" wp14:editId="7E7F4894">
                      <wp:simplePos x="0" y="0"/>
                      <wp:positionH relativeFrom="column">
                        <wp:posOffset>-235585</wp:posOffset>
                      </wp:positionH>
                      <wp:positionV relativeFrom="page">
                        <wp:posOffset>701040</wp:posOffset>
                      </wp:positionV>
                      <wp:extent cx="5935980" cy="0"/>
                      <wp:effectExtent l="0" t="19050" r="7620" b="19050"/>
                      <wp:wrapNone/>
                      <wp:docPr id="5" name="直接连接符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598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5" o:spid="_x0000_s1026" style="position:absolute;left:0;text-align:left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8.55pt,55.2pt" to="448.85pt,55.2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esgzaMgIAADQEAAAOAAAAZHJzL2Uyb0RvYy54bWysU8GO0zAQvSPxD5bv3STdZreNmq5Q03JZ oNIuH+DaTmPh2JbtbVohfoEfQNobnDhy529YPoOx21S7cEGIHJyxZ+b5zczz9GrXSrTl1gmtSpyd pRhxRTUTalPit7fLwRgj54liRGrFS7znDl/Nnj+bdqbgQ91oybhFAKJc0ZkSN96bIkkcbXhL3Jk2 XIGz1rYlHrZ2kzBLOkBvZTJM04uk05YZqyl3Dk6rgxPPIn5dc+rf1LXjHskSAzcfVxvXdViT2ZQU G0tMI+iRBvkHFi0RCi49QVXEE3RnxR9QraBWO137M6rbRNe1oDzWANVk6W/V3DTE8FgLNMeZU5vc /4Olr7criwQrcY6RIi2M6OHTtx8fP//8fg/rw9cvKA9N6owrIHauVjaUSXfqxlxr+s4hpecNURse yd7uDSBkISN5khI2zsBV6+6VZhBD7ryOHdvVtg2Q0Au0i4PZnwbDdx5ROMwn5/lkDPOjvS8hRZ9o rPMvuW5RMEoshQo9IwXZXjsfiJCiDwnHSi+FlHHuUqGuxMNxfpnHDKelYMEb4pzdrOfSoi0B6SyX KXyxLPA8DrP6TrGI1nDCFkfbEyEPNtwuVcCDWoDP0Tpo4/0knSzGi/FoMBpeLAajtKoGL5bz0eBi mV3m1Xk1n1fZh0AtGxWNYIyrwK7XaTb6Ox0cX8xBYSelnvqQPEWPDQOy/T+SjsMM8zsoYa3ZfmX7 IYM0Y/DxGQXtP96D/fixz34BAAD//wMAUEsDBBQABgAIAAAAIQC7UAyV3gAAAAsBAAAPAAAAZHJz L2Rvd25yZXYueG1sTI9NT8MwDIbvSPyHyEjctrQD0VKaTgPBDQlRPnbNWtNUa5yqybrs32MkJDja 76PXj8t1tIOYcfK9IwXpMgGB1Li2p07B+9vTIgfhg6ZWD45QwQk9rKvzs1IXrTvSK8516ASXkC+0 AhPCWEjpG4NW+6UbkTj7cpPVgcepk+2kj1xuB7lKkhtpdU98wegRHww2+/pgFcTPfGO2z+H+0X28 mH3c1nZenZS6vIibOxABY/iD4Uef1aFip507UOvFoGBxlaWMcpAm1yCYyG+zDMTudyOrUv7/ofoG AAD//wMAUEsBAi0AFAAGAAgAAAAhALaDOJL+AAAA4QEAABMAAAAAAAAAAAAAAAAAAAAAAFtDb250 ZW50X1R5cGVzXS54bWxQSwECLQAUAAYACAAAACEAOP0h/9YAAACUAQAACwAAAAAAAAAAAAAAAAAv AQAAX3JlbHMvLnJlbHNQSwECLQAUAAYACAAAACEAXrIM2jICAAA0BAAADgAAAAAAAAAAAAAAAAAu AgAAZHJzL2Uyb0RvYy54bWxQSwECLQAUAAYACAAAACEAu1AMld4AAAALAQAADwAAAAAAAAAAAAAA AACMBAAAZHJzL2Rvd25yZXYueG1sUEsFBgAAAAAEAAQA8wAAAJcFAAAAAA== " strokecolor="red" strokeweight="2.25pt">
                      <w10:wrap anchory="page"/>
                    </v:line>
                  </w:pict>
                </mc:Fallback>
              </mc:AlternateContent>
            </w:r>
            <w:r>
              <w:rPr>
                <w:rFonts w:ascii="方正小标宋简体" w:eastAsia="方正小标宋简体" w:hAnsi="文星标宋" w:cs="方正小标宋简体" w:hint="eastAsia"/>
                <w:noProof/>
                <w:color w:val="FF0000"/>
                <w:spacing w:val="216"/>
                <w:sz w:val="60"/>
                <w:szCs w:val="60"/>
              </w:rPr>
              <mc:AlternateContent>
                <mc:Choice Requires="wps">
                  <w:drawing>
                    <wp:anchor distT="0" distB="0" distL="114300" distR="114300" simplePos="0" relativeHeight="252183552" behindDoc="0" locked="0" layoutInCell="1" allowOverlap="1" wp14:anchorId="1F3DA5A9" wp14:editId="1B08F64D">
                      <wp:simplePos x="0" y="0"/>
                      <wp:positionH relativeFrom="column">
                        <wp:posOffset>-237490</wp:posOffset>
                      </wp:positionH>
                      <wp:positionV relativeFrom="page">
                        <wp:posOffset>762635</wp:posOffset>
                      </wp:positionV>
                      <wp:extent cx="5936400" cy="0"/>
                      <wp:effectExtent l="0" t="0" r="26670" b="19050"/>
                      <wp:wrapNone/>
                      <wp:docPr id="4" name="直接连接符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4" o:spid="_x0000_s1026" style="position:absolute;left:0;text-align:left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8.7pt,60.05pt" to="448.75pt,60.0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ASEJ6MAIAADMEAAAOAAAAZHJzL2Uyb0RvYy54bWysU8GO0zAQvSPxD5bvbZLdtOxGm65Q0nBZ YKVdPsC1ncbCsS3b27RC/AI/gMQNThy58zcsn8HYbapduCBEDs7YM/P8Zub54nLbS7Th1gmtSpxN U4y4opoJtS7xm9tmcoaR80QxIrXiJd5xhy8XT59cDKbgJ7rTknGLAES5YjAl7rw3RZI42vGeuKk2 XIGz1bYnHrZ2nTBLBkDvZXKSpvNk0JYZqyl3Dk7rvRMvIn7bcupft63jHskSAzcfVxvXVViTxQUp 1paYTtADDfIPLHoiFFx6hKqJJ+jOij+gekGtdrr1U6r7RLetoDzWANVk6W/V3HTE8FgLNMeZY5vc /4OlrzbXFglW4hwjRXoY0f3Hbz8+fP75/ROs91+/oDw0aTCugNhKXdtQJt2qG3Ol6VuHlK46otY8 kr3dGUDIQkbyKCVsnIGrVsNLzSCG3HkdO7ZtbR8goRdoGwezOw6Gbz2icDg7P53nKcyPjr6EFGOi sc6/4LpHwSixFCr0jBRkc+V8IEKKMSQcK90IKePcpUJDieenszQmOC0FC84Q5ux6VUmLNgSU0zQp fLEq8DwMs/pOsQjWccKWB9sTIfc2XC5VwINSgM7B2kvj3Xl6vjxbnuWT/GS+nORpXU+eN1U+mTfZ s1l9WldVnb0P1LK86ARjXAV2o0yz/O9kcHgwe4EdhXpsQ/IYPfYLyI7/SDrOMoxvL4SVZrtrO84Y lBmDD68oSP/hHuyHb33xCwAA//8DAFBLAwQUAAYACAAAACEAZfT38+AAAAALAQAADwAAAGRycy9k b3ducmV2LnhtbEyP3U7DMAxG75F4h8hI3G3pys9KaToNJJgq2MXGHsBrTFvWOFWTdeXtFyQkuLS/ o8/H2WI0rRiod41lBbNpBIK4tLrhSsHu42WSgHAeWWNrmRR8k4NFfnmRYartiTc0bH0lQgm7FBXU 3neplK6syaCb2o44ZJ+2N+jD2FdS93gK5aaVcRTdS4MNhws1dvRcU3nYHo2C5Gm9pJ3Ft2L1/rU6 DNFrURSxUtdX4/IRhKfR/8Hwox/UIQ9Oe3tk7USrYHIzvw1oCOJoBiIQycP8DsT+dyPzTP7/IT8D AAD//wMAUEsBAi0AFAAGAAgAAAAhALaDOJL+AAAA4QEAABMAAAAAAAAAAAAAAAAAAAAAAFtDb250 ZW50X1R5cGVzXS54bWxQSwECLQAUAAYACAAAACEAOP0h/9YAAACUAQAACwAAAAAAAAAAAAAAAAAv AQAAX3JlbHMvLnJlbHNQSwECLQAUAAYACAAAACEAQEhCejACAAAzBAAADgAAAAAAAAAAAAAAAAAu AgAAZHJzL2Uyb0RvYy54bWxQSwECLQAUAAYACAAAACEAZfT38+AAAAALAQAADwAAAAAAAAAAAAAA AACKBAAAZHJzL2Rvd25yZXYueG1sUEsFBgAAAAAEAAQA8wAAAJcFAAAAAA== " strokecolor="red" strokeweight=".5pt">
                      <w10:wrap anchory="page"/>
                    </v:line>
                  </w:pict>
                </mc:Fallback>
              </mc:AlternateContent>
            </w:r>
          </w:p>
        </w:tc>
      </w:tr>
    </w:tbl>
    <w:p w:rsidR="00451E23" w:rsidRDefault="00274C70">
      <w:pPr>
        <w:jc w:val="right"/>
        <w:rPr>
          <w:rFonts w:ascii="仿宋_GB2312" w:eastAsia="仿宋_GB2312" w:hAnsi="仿宋_GB2312" w:cs="仿宋_GB2312"/>
          <w:b/>
        </w:rPr>
      </w:pPr>
      <w:r>
        <w:rPr>
          <w:rFonts w:ascii="方正仿宋简体" w:eastAsia="方正仿宋简体" w:hAnsi="文星仿宋" w:cs="方正仿宋简体" w:hint="eastAsia"/>
          <w:b/>
          <w:sz w:val="32"/>
          <w:lang w:bidi="ar"/>
        </w:rPr>
        <w:t>通告〔2021〕</w:t>
      </w:r>
      <w:r w:rsidR="00E108C9">
        <w:rPr>
          <w:rFonts w:ascii="方正仿宋简体" w:eastAsia="方正仿宋简体" w:hAnsi="文星仿宋" w:cs="方正仿宋简体"/>
          <w:b/>
          <w:sz w:val="32"/>
          <w:lang w:bidi="ar"/>
        </w:rPr>
        <w:t>1</w:t>
      </w:r>
      <w:r>
        <w:rPr>
          <w:rFonts w:ascii="方正仿宋简体" w:eastAsia="方正仿宋简体" w:hAnsi="文星仿宋" w:cs="方正仿宋简体" w:hint="eastAsia"/>
          <w:b/>
          <w:sz w:val="32"/>
          <w:lang w:bidi="ar"/>
        </w:rPr>
        <w:t>号</w:t>
      </w:r>
    </w:p>
    <w:p w:rsidR="00451E23" w:rsidRDefault="00451E23">
      <w:pPr>
        <w:spacing w:line="320" w:lineRule="exact"/>
        <w:rPr>
          <w:rFonts w:ascii="方正仿宋简体" w:eastAsia="方正仿宋简体" w:hAnsi="文星仿宋" w:cs="方正仿宋简体"/>
          <w:b/>
          <w:snapToGrid w:val="0"/>
          <w:szCs w:val="32"/>
        </w:rPr>
      </w:pPr>
    </w:p>
    <w:p w:rsidR="00451E23" w:rsidRDefault="00451E23">
      <w:pPr>
        <w:spacing w:line="320" w:lineRule="exact"/>
        <w:rPr>
          <w:rFonts w:ascii="方正仿宋简体" w:eastAsia="方正仿宋简体" w:hAnsi="文星仿宋" w:cs="方正仿宋简体"/>
          <w:b/>
          <w:snapToGrid w:val="0"/>
          <w:szCs w:val="32"/>
        </w:rPr>
      </w:pPr>
    </w:p>
    <w:p w:rsidR="00451E23" w:rsidRDefault="00274C70" w:rsidP="00D46740">
      <w:pPr>
        <w:tabs>
          <w:tab w:val="left" w:pos="8730"/>
        </w:tabs>
        <w:spacing w:line="570" w:lineRule="exact"/>
        <w:jc w:val="center"/>
        <w:rPr>
          <w:rFonts w:ascii="方正小标宋简体" w:eastAsia="方正小标宋简体" w:hAnsi="方正小标宋简体" w:cs="方正小标宋简体"/>
          <w:b/>
          <w:color w:val="000000"/>
          <w:spacing w:val="4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spacing w:val="40"/>
          <w:sz w:val="44"/>
          <w:szCs w:val="44"/>
          <w:lang w:bidi="ar"/>
        </w:rPr>
        <w:t>济宁市人民政</w:t>
      </w:r>
      <w:r w:rsidRPr="00973559">
        <w:rPr>
          <w:rFonts w:ascii="方正小标宋简体" w:eastAsia="方正小标宋简体" w:hAnsi="方正小标宋简体" w:cs="方正小标宋简体" w:hint="eastAsia"/>
          <w:b/>
          <w:sz w:val="44"/>
          <w:szCs w:val="44"/>
          <w:lang w:bidi="ar"/>
        </w:rPr>
        <w:t>府</w:t>
      </w:r>
    </w:p>
    <w:p w:rsidR="00D46740" w:rsidRDefault="00274C70" w:rsidP="00D46740">
      <w:pPr>
        <w:spacing w:line="570" w:lineRule="exact"/>
        <w:jc w:val="center"/>
        <w:rPr>
          <w:rFonts w:ascii="方正小标宋简体" w:eastAsia="方正小标宋简体" w:hAnsi="文星仿宋" w:cs="方正小标宋简体"/>
          <w:b/>
          <w:sz w:val="44"/>
          <w:szCs w:val="44"/>
          <w:lang w:bidi="ar"/>
        </w:rPr>
      </w:pPr>
      <w:bookmarkStart w:id="1" w:name="BKsubject"/>
      <w:r>
        <w:rPr>
          <w:rFonts w:ascii="方正小标宋简体" w:eastAsia="方正小标宋简体" w:hAnsi="文星仿宋" w:cs="方正小标宋简体" w:hint="eastAsia"/>
          <w:b/>
          <w:sz w:val="44"/>
          <w:szCs w:val="44"/>
          <w:lang w:bidi="ar"/>
        </w:rPr>
        <w:t>关于划定禁止使用高排放非道路</w:t>
      </w:r>
    </w:p>
    <w:p w:rsidR="00451E23" w:rsidRDefault="00274C70" w:rsidP="00D46740">
      <w:pPr>
        <w:spacing w:line="570" w:lineRule="exact"/>
        <w:jc w:val="center"/>
        <w:rPr>
          <w:rFonts w:ascii="方正仿宋简体" w:eastAsia="方正仿宋简体" w:hAnsi="文星仿宋" w:cs="方正仿宋简体"/>
          <w:b/>
        </w:rPr>
      </w:pPr>
      <w:r>
        <w:rPr>
          <w:rFonts w:ascii="方正小标宋简体" w:eastAsia="方正小标宋简体" w:hAnsi="文星仿宋" w:cs="方正小标宋简体" w:hint="eastAsia"/>
          <w:b/>
          <w:sz w:val="44"/>
          <w:szCs w:val="44"/>
          <w:lang w:bidi="ar"/>
        </w:rPr>
        <w:t>移动机械区域的通告</w:t>
      </w:r>
      <w:bookmarkEnd w:id="1"/>
    </w:p>
    <w:p w:rsidR="00451E23" w:rsidRPr="00025EDA" w:rsidRDefault="00451E23" w:rsidP="00D46740">
      <w:pPr>
        <w:spacing w:line="57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  <w:bookmarkStart w:id="2" w:name="Content"/>
    </w:p>
    <w:bookmarkEnd w:id="2"/>
    <w:p w:rsidR="00D46740" w:rsidRPr="00D46740" w:rsidRDefault="00D46740" w:rsidP="00D46740">
      <w:pPr>
        <w:spacing w:line="57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  <w:r w:rsidRPr="00D46740">
        <w:rPr>
          <w:rFonts w:ascii="方正仿宋简体" w:eastAsia="方正仿宋简体" w:hAnsi="文星仿宋" w:cs="方正仿宋简体" w:hint="eastAsia"/>
          <w:b/>
          <w:sz w:val="32"/>
          <w:szCs w:val="32"/>
        </w:rPr>
        <w:t>为减少非道路移动机械污染物排放、保障人民群众身体健康，根据《中华人民共和国大气污染防治法》《山东省非道路移动机械排气污染防治规定》（省政府令第327号）等规定，结合我市实际，划定禁止使用高排放非道路移动机械区域。现将有关事项通告如下：</w:t>
      </w:r>
    </w:p>
    <w:p w:rsidR="00D46740" w:rsidRPr="00D46740" w:rsidRDefault="00D46740" w:rsidP="00D46740">
      <w:pPr>
        <w:spacing w:line="57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  <w:r w:rsidRPr="00D46740">
        <w:rPr>
          <w:rFonts w:ascii="方正仿宋简体" w:eastAsia="方正仿宋简体" w:hAnsi="文星仿宋" w:cs="方正仿宋简体" w:hint="eastAsia"/>
          <w:b/>
          <w:sz w:val="32"/>
          <w:szCs w:val="32"/>
        </w:rPr>
        <w:t>一、禁止使用高排放非道路移动机械区域</w:t>
      </w:r>
    </w:p>
    <w:p w:rsidR="00D46740" w:rsidRPr="00D46740" w:rsidRDefault="00D46740" w:rsidP="00D46740">
      <w:pPr>
        <w:spacing w:line="57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  <w:r w:rsidRPr="00D46740">
        <w:rPr>
          <w:rFonts w:ascii="方正仿宋简体" w:eastAsia="方正仿宋简体" w:hAnsi="文星仿宋" w:cs="方正仿宋简体" w:hint="eastAsia"/>
          <w:b/>
          <w:sz w:val="32"/>
          <w:szCs w:val="32"/>
        </w:rPr>
        <w:t>东至东二环（S104）、西至西二环（新G105）、南至南二环（临菏路）、北至北二环（G237</w:t>
      </w:r>
      <w:r w:rsidR="00924066">
        <w:rPr>
          <w:rFonts w:ascii="方正仿宋简体" w:eastAsia="方正仿宋简体" w:hAnsi="文星仿宋" w:cs="方正仿宋简体" w:hint="eastAsia"/>
          <w:b/>
          <w:sz w:val="32"/>
          <w:szCs w:val="32"/>
        </w:rPr>
        <w:t>—</w:t>
      </w:r>
      <w:r w:rsidRPr="00D46740">
        <w:rPr>
          <w:rFonts w:ascii="方正仿宋简体" w:eastAsia="方正仿宋简体" w:hAnsi="文星仿宋" w:cs="方正仿宋简体" w:hint="eastAsia"/>
          <w:b/>
          <w:sz w:val="32"/>
          <w:szCs w:val="32"/>
        </w:rPr>
        <w:t>S104</w:t>
      </w:r>
      <w:r w:rsidR="00924066">
        <w:rPr>
          <w:rFonts w:ascii="方正仿宋简体" w:eastAsia="方正仿宋简体" w:hAnsi="文星仿宋" w:cs="方正仿宋简体" w:hint="eastAsia"/>
          <w:b/>
          <w:sz w:val="32"/>
          <w:szCs w:val="32"/>
        </w:rPr>
        <w:t>—</w:t>
      </w:r>
      <w:r w:rsidRPr="00D46740">
        <w:rPr>
          <w:rFonts w:ascii="方正仿宋简体" w:eastAsia="方正仿宋简体" w:hAnsi="文星仿宋" w:cs="方正仿宋简体" w:hint="eastAsia"/>
          <w:b/>
          <w:sz w:val="32"/>
          <w:szCs w:val="32"/>
        </w:rPr>
        <w:t>济宁北环路）；兖州区北环城路以南、泗河西岸以西、大安河以东、丰兖西路—大禹南路—南环城路—日兰高速一线以北。</w:t>
      </w:r>
    </w:p>
    <w:p w:rsidR="00D46740" w:rsidRPr="00D46740" w:rsidRDefault="00D46740" w:rsidP="00D46740">
      <w:pPr>
        <w:spacing w:line="57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  <w:r w:rsidRPr="00D46740">
        <w:rPr>
          <w:rFonts w:ascii="方正仿宋简体" w:eastAsia="方正仿宋简体" w:hAnsi="文星仿宋" w:cs="方正仿宋简体" w:hint="eastAsia"/>
          <w:b/>
          <w:sz w:val="32"/>
          <w:szCs w:val="32"/>
        </w:rPr>
        <w:t>二、非道路移动机械种类及高排放标准</w:t>
      </w:r>
    </w:p>
    <w:p w:rsidR="00D46740" w:rsidRPr="00D46740" w:rsidRDefault="00D46740" w:rsidP="000F3662">
      <w:pPr>
        <w:spacing w:line="54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  <w:r w:rsidRPr="00D46740">
        <w:rPr>
          <w:rFonts w:ascii="方正仿宋简体" w:eastAsia="方正仿宋简体" w:hAnsi="文星仿宋" w:cs="方正仿宋简体" w:hint="eastAsia"/>
          <w:b/>
          <w:sz w:val="32"/>
          <w:szCs w:val="32"/>
        </w:rPr>
        <w:t>（一）非道路移动机械种类。本通告所指非道路移动机械为：工程机械（含装载机、推土机、压路机、沥青摊铺机、</w:t>
      </w:r>
      <w:proofErr w:type="gramStart"/>
      <w:r w:rsidRPr="00D46740">
        <w:rPr>
          <w:rFonts w:ascii="方正仿宋简体" w:eastAsia="方正仿宋简体" w:hAnsi="文星仿宋" w:cs="方正仿宋简体" w:hint="eastAsia"/>
          <w:b/>
          <w:sz w:val="32"/>
          <w:szCs w:val="32"/>
        </w:rPr>
        <w:t>非公路</w:t>
      </w:r>
      <w:proofErr w:type="gramEnd"/>
      <w:r w:rsidRPr="00D46740">
        <w:rPr>
          <w:rFonts w:ascii="方正仿宋简体" w:eastAsia="方正仿宋简体" w:hAnsi="文星仿宋" w:cs="方正仿宋简体" w:hint="eastAsia"/>
          <w:b/>
          <w:sz w:val="32"/>
          <w:szCs w:val="32"/>
        </w:rPr>
        <w:t>用卡车、挖掘机、叉车等）、材料装卸机械、工业钻探设备、机场</w:t>
      </w:r>
      <w:r w:rsidRPr="00025EDA"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86624" behindDoc="0" locked="1" layoutInCell="1" allowOverlap="1" wp14:anchorId="352677A7" wp14:editId="1FC90E2C">
                <wp:simplePos x="0" y="0"/>
                <wp:positionH relativeFrom="margin">
                  <wp:posOffset>-178435</wp:posOffset>
                </wp:positionH>
                <wp:positionV relativeFrom="page">
                  <wp:posOffset>9849485</wp:posOffset>
                </wp:positionV>
                <wp:extent cx="5926455" cy="0"/>
                <wp:effectExtent l="0" t="0" r="17145" b="19050"/>
                <wp:wrapNone/>
                <wp:docPr id="3" name="Lin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6455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60" o:spid="_x0000_s1026" style="position:absolute;left:0;text-align:left;z-index:252186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" from="-14.05pt,775.55pt" to="452.6pt,775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RK17BwQEAAIADAAAOAAAAZHJzL2Uyb0RvYy54bWysU8tuGzEMvBfoPwi617txaqNdeJ1DHPcS pAbafgCtx64AvSCqXvvvQ8mJ3bSXoqgPMiWSw+GQu7o7OssOKqEJvuc3s5Yz5UWQxg89//F9++ET Z5jBS7DBq56fFPK79ft3qyl2ah7GYKVKjEA8dlPs+Zhz7JoGxagc4CxE5cmpQ3KQ6ZqGRiaYCN3Z Zt62y2YKScYUhEKk183ZydcVX2sl8letUWVme07ccj1TPfflbNYr6IYEcTTihQb8AwsHxlPRC9QG MrCfyfwB5YxIAYPOMxFcE7Q2QtUeqJub9rduvo0QVe2FxMF4kQn/H6x4OuwSM7Lnt5x5cDSiR+MV W1ZppogdRdz7XSKhyg3jLpU+jzq58k8dsGOV83SRUx0zE/S4+DxfflwsOBOvvuaaGBPmLyo4Voye WypaBYTDI2YqRqGvIaWO9Wzq+fJ2QUMUQIuiLWQyXSTq6Ieai8EauTXWlgxMw/7eJnYAGv1229Kv TJtw34SVIhvA8RxXXeelGBXIBy9ZPkUSxdP28kLBKcmZVbTsxarrk8HYv4mk0tYTg6uOxdoHeary 1ncac+X4spJlj3691+zrh7N+BgAA//8DAFBLAwQUAAYACAAAACEAtOhNJ98AAAANAQAADwAAAGRy cy9kb3ducmV2LnhtbEyPQU+DQBCF7yb+h8008dYukGAQWZpqog1RD9b+gC07Ai07S9gtxX/veDB6 m5n38uZ7xXq2vZhw9J0jBfEqAoFUO9NRo2D/8bTMQPigyejeESr4Qg/r8vqq0LlxF3rHaRcawSHk c62gDWHIpfR1i1b7lRuQWPt0o9WB17GRZtQXDre9TKLoVlrdEX9o9YCPLdan3dkqyB7eNrh3+qXa vh63pyl6rqoqUepmMW/uQQScw58ZfvAZHUpmOrgzGS96Bcski9nKQprGPLHlLkoTEIffkywL+b9F +Q0AAP//AwBQSwECLQAUAAYACAAAACEAtoM4kv4AAADhAQAAEwAAAAAAAAAAAAAAAAAAAAAAW0Nv bnRlbnRfVHlwZXNdLnhtbFBLAQItABQABgAIAAAAIQA4/SH/1gAAAJQBAAALAAAAAAAAAAAAAAAA AC8BAABfcmVscy8ucmVsc1BLAQItABQABgAIAAAAIQBRK17BwQEAAIADAAAOAAAAAAAAAAAAAAAA AC4CAABkcnMvZTJvRG9jLnhtbFBLAQItABQABgAIAAAAIQC06E0n3wAAAA0BAAAPAAAAAAAAAAAA AAAAABsEAABkcnMvZG93bnJldi54bWxQSwUGAAAAAAQABADzAAAAJwUAAAAA " strokecolor="red" strokeweight=".5pt">
                <w10:wrap anchorx="margin" anchory="page"/>
                <w10:anchorlock/>
              </v:line>
            </w:pict>
          </mc:Fallback>
        </mc:AlternateContent>
      </w:r>
      <w:r w:rsidRPr="00025EDA"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87648" behindDoc="1" locked="1" layoutInCell="1" allowOverlap="1" wp14:anchorId="7F3172EA" wp14:editId="27127F68">
                <wp:simplePos x="0" y="0"/>
                <wp:positionH relativeFrom="page">
                  <wp:posOffset>826135</wp:posOffset>
                </wp:positionH>
                <wp:positionV relativeFrom="page">
                  <wp:posOffset>9909810</wp:posOffset>
                </wp:positionV>
                <wp:extent cx="5935980" cy="0"/>
                <wp:effectExtent l="0" t="19050" r="7620" b="19050"/>
                <wp:wrapNone/>
                <wp:docPr id="2" name="Lin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61" o:spid="_x0000_s1026" style="position:absolute;left:0;text-align:left;z-index:-251128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5.05pt,780.3pt" to="532.45pt,780.3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5X35awwEAAIEDAAAOAAAAZHJzL2Uyb0RvYy54bWysU8mO2zAMvRfoPwi6N3ZSZJox4sxh0vQy aAN0+gGMFluANohqnPx9KSWT6XIpivogUyL5+PhErR9OzrKjSmiC7/l81nKmvAjS+KHn355371ac YQYvwQaven5WyB82b9+sp9ipRRiDlSoxAvHYTbHnY86xaxoUo3KAsxCVJ6cOyUGmbRoamWAidGeb RdveNVNIMqYgFCKdbi9Ovqn4WiuRv2iNKjPbc+KW65rqeihrs1lDNySIoxFXGvAPLBwYT0VvUFvI wL4n8weUMyIFDDrPRHBN0NoIVXugbubtb918HSGq2guJg/EmE/4/WPH5uE/MyJ4vOPPg6IqejFfs bl6kmSJ2FPHo9+m6w7hPpc+TTq78qQN2qnKeb3KqU2aCDpf375f3K1JdvPia18SYMH9SwbFi9NxS 0SogHJ8wUzEKfQkpdaxnE3FcLT8sCQ9oUrSFTKaLxB39UJMxWCN3xtqSgmk4PNrEjkB3v9u19JWe CPiXsFJlCzhe4qrrMhWjAvnRS5bPkVTxNL68cHBKcmYVTXuxCBC6DMb+TSSVtp4YFFkvQhbrEOS5 6lvP6Z4rx+tMlkH6eV+zX1/O5gcAAAD//wMAUEsDBBQABgAIAAAAIQBMZpwt3wAAAA4BAAAPAAAA ZHJzL2Rvd25yZXYueG1sTI/NTsMwEITvSLyDtUjcqN0CUQlxqoLghoQIP7268RJHjddR7Kbp27M9 ILjt7I5mvylWk+/EiENsA2mYzxQIpDrYlhoNH+/PV0sQMRmypguEGo4YYVWenxUmt+FAbzhWqREc QjE3GlxKfS5lrB16E2ehR+Lbdxi8SSyHRtrBHDjcd3KhVCa9aYk/ONPjo8N6V+29hulruXabl/Tw FD5f3W7aVH5cHLW+vJjW9yASTunPDCd8RoeSmbZhTzaKjvW1mrOVh9tMZSBOFpXd3IHY/u5kWcj/ NcofAAAA//8DAFBLAQItABQABgAIAAAAIQC2gziS/gAAAOEBAAATAAAAAAAAAAAAAAAAAAAAAABb Q29udGVudF9UeXBlc10ueG1sUEsBAi0AFAAGAAgAAAAhADj9If/WAAAAlAEAAAsAAAAAAAAAAAAA AAAALwEAAF9yZWxzLy5yZWxzUEsBAi0AFAAGAAgAAAAhADlfflrDAQAAgQMAAA4AAAAAAAAAAAAA AAAALgIAAGRycy9lMm9Eb2MueG1sUEsBAi0AFAAGAAgAAAAhAExmnC3fAAAADgEAAA8AAAAAAAAA AAAAAAAAHQQAAGRycy9kb3ducmV2LnhtbFBLBQYAAAAABAAEAPMAAAApBQAAAAA= " strokecolor="red" strokeweight="2.25pt">
                <w10:wrap anchorx="page" anchory="page"/>
                <w10:anchorlock/>
              </v:line>
            </w:pict>
          </mc:Fallback>
        </mc:AlternateContent>
      </w:r>
      <w:r w:rsidRPr="00D46740">
        <w:rPr>
          <w:rFonts w:ascii="方正仿宋简体" w:eastAsia="方正仿宋简体" w:hAnsi="文星仿宋" w:cs="方正仿宋简体" w:hint="eastAsia"/>
          <w:b/>
          <w:sz w:val="32"/>
          <w:szCs w:val="32"/>
        </w:rPr>
        <w:t>地勤设备、空气压缩机、发电机组、渔业机械等装配有发动机的移动机械和</w:t>
      </w:r>
      <w:proofErr w:type="gramStart"/>
      <w:r w:rsidRPr="00D46740">
        <w:rPr>
          <w:rFonts w:ascii="方正仿宋简体" w:eastAsia="方正仿宋简体" w:hAnsi="文星仿宋" w:cs="方正仿宋简体" w:hint="eastAsia"/>
          <w:b/>
          <w:sz w:val="32"/>
          <w:szCs w:val="32"/>
        </w:rPr>
        <w:t>可</w:t>
      </w:r>
      <w:proofErr w:type="gramEnd"/>
      <w:r w:rsidRPr="00D46740">
        <w:rPr>
          <w:rFonts w:ascii="方正仿宋简体" w:eastAsia="方正仿宋简体" w:hAnsi="文星仿宋" w:cs="方正仿宋简体" w:hint="eastAsia"/>
          <w:b/>
          <w:sz w:val="32"/>
          <w:szCs w:val="32"/>
        </w:rPr>
        <w:t>运输工业设备（农业机械、林业机械除外）。</w:t>
      </w:r>
    </w:p>
    <w:p w:rsidR="00D46740" w:rsidRPr="00D46740" w:rsidRDefault="00D46740" w:rsidP="000F3662">
      <w:pPr>
        <w:spacing w:line="54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  <w:r w:rsidRPr="00D46740">
        <w:rPr>
          <w:rFonts w:ascii="方正仿宋简体" w:eastAsia="方正仿宋简体" w:hAnsi="文星仿宋" w:cs="方正仿宋简体" w:hint="eastAsia"/>
          <w:b/>
          <w:sz w:val="32"/>
          <w:szCs w:val="32"/>
        </w:rPr>
        <w:t>（二）高排放标准。所装用柴油机达不到《非道路移动机械用柴油机排气污染物排放限值及测量方法（中国第三、四阶段）》（GB20891</w:t>
      </w:r>
      <w:r w:rsidR="00924066">
        <w:rPr>
          <w:rFonts w:ascii="方正仿宋简体" w:eastAsia="方正仿宋简体" w:hAnsi="文星仿宋" w:cs="方正仿宋简体" w:hint="eastAsia"/>
          <w:b/>
          <w:sz w:val="32"/>
          <w:szCs w:val="32"/>
        </w:rPr>
        <w:t>—</w:t>
      </w:r>
      <w:r w:rsidRPr="00D46740">
        <w:rPr>
          <w:rFonts w:ascii="方正仿宋简体" w:eastAsia="方正仿宋简体" w:hAnsi="文星仿宋" w:cs="方正仿宋简体" w:hint="eastAsia"/>
          <w:b/>
          <w:sz w:val="32"/>
          <w:szCs w:val="32"/>
        </w:rPr>
        <w:t>2014）中第三阶段标准的柴油机非道路移动机械。</w:t>
      </w:r>
    </w:p>
    <w:p w:rsidR="00D46740" w:rsidRPr="00D46740" w:rsidRDefault="00D46740" w:rsidP="000F3662">
      <w:pPr>
        <w:spacing w:line="54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  <w:r w:rsidRPr="00D46740">
        <w:rPr>
          <w:rFonts w:ascii="方正仿宋简体" w:eastAsia="方正仿宋简体" w:hAnsi="文星仿宋" w:cs="方正仿宋简体" w:hint="eastAsia"/>
          <w:b/>
          <w:sz w:val="32"/>
          <w:szCs w:val="32"/>
        </w:rPr>
        <w:t>三、管理要求</w:t>
      </w:r>
    </w:p>
    <w:p w:rsidR="00D46740" w:rsidRPr="00D46740" w:rsidRDefault="00D46740" w:rsidP="000F3662">
      <w:pPr>
        <w:spacing w:line="54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  <w:r w:rsidRPr="00D46740">
        <w:rPr>
          <w:rFonts w:ascii="方正仿宋简体" w:eastAsia="方正仿宋简体" w:hAnsi="文星仿宋" w:cs="方正仿宋简体" w:hint="eastAsia"/>
          <w:b/>
          <w:sz w:val="32"/>
          <w:szCs w:val="32"/>
        </w:rPr>
        <w:t>（一）禁止使用高排放非道路移动机械区域内，违反规定使用高排放非道路移动机械的，由市生态环境局依法予以处罚，市</w:t>
      </w:r>
      <w:r w:rsidR="000F3662">
        <w:rPr>
          <w:rFonts w:ascii="方正仿宋简体" w:eastAsia="方正仿宋简体" w:hAnsi="文星仿宋" w:cs="方正仿宋简体" w:hint="eastAsia"/>
          <w:b/>
          <w:sz w:val="32"/>
          <w:szCs w:val="32"/>
        </w:rPr>
        <w:t>住房城乡建设</w:t>
      </w:r>
      <w:r w:rsidRPr="00D46740">
        <w:rPr>
          <w:rFonts w:ascii="方正仿宋简体" w:eastAsia="方正仿宋简体" w:hAnsi="文星仿宋" w:cs="方正仿宋简体" w:hint="eastAsia"/>
          <w:b/>
          <w:sz w:val="32"/>
          <w:szCs w:val="32"/>
        </w:rPr>
        <w:t>局、市</w:t>
      </w:r>
      <w:r w:rsidR="000F3662">
        <w:rPr>
          <w:rFonts w:ascii="方正仿宋简体" w:eastAsia="方正仿宋简体" w:hAnsi="文星仿宋" w:cs="方正仿宋简体" w:hint="eastAsia"/>
          <w:b/>
          <w:sz w:val="32"/>
          <w:szCs w:val="32"/>
        </w:rPr>
        <w:t>城市管理</w:t>
      </w:r>
      <w:r w:rsidRPr="00D46740">
        <w:rPr>
          <w:rFonts w:ascii="方正仿宋简体" w:eastAsia="方正仿宋简体" w:hAnsi="文星仿宋" w:cs="方正仿宋简体" w:hint="eastAsia"/>
          <w:b/>
          <w:sz w:val="32"/>
          <w:szCs w:val="32"/>
        </w:rPr>
        <w:t>局、市自然资源和规划局、市能源局、市交通</w:t>
      </w:r>
      <w:r w:rsidR="000F3662">
        <w:rPr>
          <w:rFonts w:ascii="方正仿宋简体" w:eastAsia="方正仿宋简体" w:hAnsi="文星仿宋" w:cs="方正仿宋简体" w:hint="eastAsia"/>
          <w:b/>
          <w:sz w:val="32"/>
          <w:szCs w:val="32"/>
        </w:rPr>
        <w:t>运输</w:t>
      </w:r>
      <w:r w:rsidRPr="00D46740">
        <w:rPr>
          <w:rFonts w:ascii="方正仿宋简体" w:eastAsia="方正仿宋简体" w:hAnsi="文星仿宋" w:cs="方正仿宋简体" w:hint="eastAsia"/>
          <w:b/>
          <w:sz w:val="32"/>
          <w:szCs w:val="32"/>
        </w:rPr>
        <w:t>局、市城乡水</w:t>
      </w:r>
      <w:proofErr w:type="gramStart"/>
      <w:r w:rsidRPr="00D46740">
        <w:rPr>
          <w:rFonts w:ascii="方正仿宋简体" w:eastAsia="方正仿宋简体" w:hAnsi="文星仿宋" w:cs="方正仿宋简体" w:hint="eastAsia"/>
          <w:b/>
          <w:sz w:val="32"/>
          <w:szCs w:val="32"/>
        </w:rPr>
        <w:t>务</w:t>
      </w:r>
      <w:proofErr w:type="gramEnd"/>
      <w:r w:rsidRPr="00D46740">
        <w:rPr>
          <w:rFonts w:ascii="方正仿宋简体" w:eastAsia="方正仿宋简体" w:hAnsi="文星仿宋" w:cs="方正仿宋简体" w:hint="eastAsia"/>
          <w:b/>
          <w:sz w:val="32"/>
          <w:szCs w:val="32"/>
        </w:rPr>
        <w:t>局、市工</w:t>
      </w:r>
      <w:r w:rsidR="00924066">
        <w:rPr>
          <w:rFonts w:ascii="方正仿宋简体" w:eastAsia="方正仿宋简体" w:hAnsi="文星仿宋" w:cs="方正仿宋简体" w:hint="eastAsia"/>
          <w:b/>
          <w:sz w:val="32"/>
          <w:szCs w:val="32"/>
        </w:rPr>
        <w:t>业</w:t>
      </w:r>
      <w:r w:rsidR="000F3662">
        <w:rPr>
          <w:rFonts w:ascii="方正仿宋简体" w:eastAsia="方正仿宋简体" w:hAnsi="文星仿宋" w:cs="方正仿宋简体" w:hint="eastAsia"/>
          <w:b/>
          <w:sz w:val="32"/>
          <w:szCs w:val="32"/>
        </w:rPr>
        <w:t>和</w:t>
      </w:r>
      <w:r w:rsidR="000F3662">
        <w:rPr>
          <w:rFonts w:ascii="方正仿宋简体" w:eastAsia="方正仿宋简体" w:hAnsi="文星仿宋" w:cs="方正仿宋简体"/>
          <w:b/>
          <w:sz w:val="32"/>
          <w:szCs w:val="32"/>
        </w:rPr>
        <w:t>信息化</w:t>
      </w:r>
      <w:r w:rsidRPr="00D46740">
        <w:rPr>
          <w:rFonts w:ascii="方正仿宋简体" w:eastAsia="方正仿宋简体" w:hAnsi="文星仿宋" w:cs="方正仿宋简体" w:hint="eastAsia"/>
          <w:b/>
          <w:sz w:val="32"/>
          <w:szCs w:val="32"/>
        </w:rPr>
        <w:t>局、市公路事业发展中心、市港航事业发展中心等部门应予以配合。</w:t>
      </w:r>
    </w:p>
    <w:p w:rsidR="00D46740" w:rsidRPr="00D46740" w:rsidRDefault="00D46740" w:rsidP="000F3662">
      <w:pPr>
        <w:spacing w:line="54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  <w:r w:rsidRPr="00D46740">
        <w:rPr>
          <w:rFonts w:ascii="方正仿宋简体" w:eastAsia="方正仿宋简体" w:hAnsi="文星仿宋" w:cs="方正仿宋简体" w:hint="eastAsia"/>
          <w:b/>
          <w:sz w:val="32"/>
          <w:szCs w:val="32"/>
        </w:rPr>
        <w:t>（二）非道路移动机械所有人应向市生态环境局提供机械的种类、数量、使用场所等信息。</w:t>
      </w:r>
      <w:r w:rsidR="000F3662" w:rsidRPr="00D46740">
        <w:rPr>
          <w:rFonts w:ascii="方正仿宋简体" w:eastAsia="方正仿宋简体" w:hAnsi="文星仿宋" w:cs="方正仿宋简体" w:hint="eastAsia"/>
          <w:b/>
          <w:sz w:val="32"/>
          <w:szCs w:val="32"/>
        </w:rPr>
        <w:t>市</w:t>
      </w:r>
      <w:r w:rsidR="000F3662">
        <w:rPr>
          <w:rFonts w:ascii="方正仿宋简体" w:eastAsia="方正仿宋简体" w:hAnsi="文星仿宋" w:cs="方正仿宋简体" w:hint="eastAsia"/>
          <w:b/>
          <w:sz w:val="32"/>
          <w:szCs w:val="32"/>
        </w:rPr>
        <w:t>住房城乡建设</w:t>
      </w:r>
      <w:r w:rsidR="000F3662" w:rsidRPr="00D46740">
        <w:rPr>
          <w:rFonts w:ascii="方正仿宋简体" w:eastAsia="方正仿宋简体" w:hAnsi="文星仿宋" w:cs="方正仿宋简体" w:hint="eastAsia"/>
          <w:b/>
          <w:sz w:val="32"/>
          <w:szCs w:val="32"/>
        </w:rPr>
        <w:t>局、市</w:t>
      </w:r>
      <w:r w:rsidR="000F3662">
        <w:rPr>
          <w:rFonts w:ascii="方正仿宋简体" w:eastAsia="方正仿宋简体" w:hAnsi="文星仿宋" w:cs="方正仿宋简体" w:hint="eastAsia"/>
          <w:b/>
          <w:sz w:val="32"/>
          <w:szCs w:val="32"/>
        </w:rPr>
        <w:t>城市管理</w:t>
      </w:r>
      <w:r w:rsidR="000F3662" w:rsidRPr="00D46740">
        <w:rPr>
          <w:rFonts w:ascii="方正仿宋简体" w:eastAsia="方正仿宋简体" w:hAnsi="文星仿宋" w:cs="方正仿宋简体" w:hint="eastAsia"/>
          <w:b/>
          <w:sz w:val="32"/>
          <w:szCs w:val="32"/>
        </w:rPr>
        <w:t>局、市自然资源和规划局、市能源局、市交通</w:t>
      </w:r>
      <w:r w:rsidR="000F3662">
        <w:rPr>
          <w:rFonts w:ascii="方正仿宋简体" w:eastAsia="方正仿宋简体" w:hAnsi="文星仿宋" w:cs="方正仿宋简体" w:hint="eastAsia"/>
          <w:b/>
          <w:sz w:val="32"/>
          <w:szCs w:val="32"/>
        </w:rPr>
        <w:t>运输</w:t>
      </w:r>
      <w:r w:rsidR="000F3662" w:rsidRPr="00D46740">
        <w:rPr>
          <w:rFonts w:ascii="方正仿宋简体" w:eastAsia="方正仿宋简体" w:hAnsi="文星仿宋" w:cs="方正仿宋简体" w:hint="eastAsia"/>
          <w:b/>
          <w:sz w:val="32"/>
          <w:szCs w:val="32"/>
        </w:rPr>
        <w:t>局、市城乡水</w:t>
      </w:r>
      <w:proofErr w:type="gramStart"/>
      <w:r w:rsidR="000F3662" w:rsidRPr="00D46740">
        <w:rPr>
          <w:rFonts w:ascii="方正仿宋简体" w:eastAsia="方正仿宋简体" w:hAnsi="文星仿宋" w:cs="方正仿宋简体" w:hint="eastAsia"/>
          <w:b/>
          <w:sz w:val="32"/>
          <w:szCs w:val="32"/>
        </w:rPr>
        <w:t>务</w:t>
      </w:r>
      <w:proofErr w:type="gramEnd"/>
      <w:r w:rsidR="000F3662" w:rsidRPr="00D46740">
        <w:rPr>
          <w:rFonts w:ascii="方正仿宋简体" w:eastAsia="方正仿宋简体" w:hAnsi="文星仿宋" w:cs="方正仿宋简体" w:hint="eastAsia"/>
          <w:b/>
          <w:sz w:val="32"/>
          <w:szCs w:val="32"/>
        </w:rPr>
        <w:t>局、市工</w:t>
      </w:r>
      <w:r w:rsidR="00924066">
        <w:rPr>
          <w:rFonts w:ascii="方正仿宋简体" w:eastAsia="方正仿宋简体" w:hAnsi="文星仿宋" w:cs="方正仿宋简体" w:hint="eastAsia"/>
          <w:b/>
          <w:sz w:val="32"/>
          <w:szCs w:val="32"/>
        </w:rPr>
        <w:t>业</w:t>
      </w:r>
      <w:r w:rsidR="000F3662">
        <w:rPr>
          <w:rFonts w:ascii="方正仿宋简体" w:eastAsia="方正仿宋简体" w:hAnsi="文星仿宋" w:cs="方正仿宋简体" w:hint="eastAsia"/>
          <w:b/>
          <w:sz w:val="32"/>
          <w:szCs w:val="32"/>
        </w:rPr>
        <w:t>和</w:t>
      </w:r>
      <w:r w:rsidR="000F3662">
        <w:rPr>
          <w:rFonts w:ascii="方正仿宋简体" w:eastAsia="方正仿宋简体" w:hAnsi="文星仿宋" w:cs="方正仿宋简体"/>
          <w:b/>
          <w:sz w:val="32"/>
          <w:szCs w:val="32"/>
        </w:rPr>
        <w:t>信息化</w:t>
      </w:r>
      <w:r w:rsidR="000F3662" w:rsidRPr="00D46740">
        <w:rPr>
          <w:rFonts w:ascii="方正仿宋简体" w:eastAsia="方正仿宋简体" w:hAnsi="文星仿宋" w:cs="方正仿宋简体" w:hint="eastAsia"/>
          <w:b/>
          <w:sz w:val="32"/>
          <w:szCs w:val="32"/>
        </w:rPr>
        <w:t>局、市公路事业发展中心、市港航事业发展中心</w:t>
      </w:r>
      <w:r w:rsidRPr="00D46740">
        <w:rPr>
          <w:rFonts w:ascii="方正仿宋简体" w:eastAsia="方正仿宋简体" w:hAnsi="文星仿宋" w:cs="方正仿宋简体" w:hint="eastAsia"/>
          <w:b/>
          <w:sz w:val="32"/>
          <w:szCs w:val="32"/>
        </w:rPr>
        <w:t>等部门要在各自</w:t>
      </w:r>
      <w:r w:rsidRPr="00D46740">
        <w:rPr>
          <w:rFonts w:ascii="方正仿宋简体" w:eastAsia="方正仿宋简体" w:hAnsi="文星仿宋" w:cs="方正仿宋简体" w:hint="eastAsia"/>
          <w:b/>
          <w:spacing w:val="-6"/>
          <w:sz w:val="32"/>
          <w:szCs w:val="32"/>
        </w:rPr>
        <w:t>职责范围内，对非道路移动机械尾气污染防治情况实施监督管理。</w:t>
      </w:r>
    </w:p>
    <w:p w:rsidR="00D46740" w:rsidRPr="00D46740" w:rsidRDefault="00D46740" w:rsidP="000F3662">
      <w:pPr>
        <w:spacing w:line="54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  <w:r w:rsidRPr="00D46740">
        <w:rPr>
          <w:rFonts w:ascii="方正仿宋简体" w:eastAsia="方正仿宋简体" w:hAnsi="文星仿宋" w:cs="方正仿宋简体" w:hint="eastAsia"/>
          <w:b/>
          <w:sz w:val="32"/>
          <w:szCs w:val="32"/>
        </w:rPr>
        <w:t>四、鼓励购置使用节能环保型和新能源非道路移动机械；鼓励淘汰更新</w:t>
      </w:r>
      <w:proofErr w:type="gramStart"/>
      <w:r w:rsidRPr="00D46740">
        <w:rPr>
          <w:rFonts w:ascii="方正仿宋简体" w:eastAsia="方正仿宋简体" w:hAnsi="文星仿宋" w:cs="方正仿宋简体" w:hint="eastAsia"/>
          <w:b/>
          <w:sz w:val="32"/>
          <w:szCs w:val="32"/>
        </w:rPr>
        <w:t>老旧非</w:t>
      </w:r>
      <w:proofErr w:type="gramEnd"/>
      <w:r w:rsidRPr="00D46740">
        <w:rPr>
          <w:rFonts w:ascii="方正仿宋简体" w:eastAsia="方正仿宋简体" w:hAnsi="文星仿宋" w:cs="方正仿宋简体" w:hint="eastAsia"/>
          <w:b/>
          <w:sz w:val="32"/>
          <w:szCs w:val="32"/>
        </w:rPr>
        <w:t>道路移动机械。</w:t>
      </w:r>
    </w:p>
    <w:p w:rsidR="00D46740" w:rsidRPr="00D46740" w:rsidRDefault="00D46740" w:rsidP="000F3662">
      <w:pPr>
        <w:spacing w:line="54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  <w:r w:rsidRPr="00D46740">
        <w:rPr>
          <w:rFonts w:ascii="方正仿宋简体" w:eastAsia="方正仿宋简体" w:hAnsi="文星仿宋" w:cs="方正仿宋简体" w:hint="eastAsia"/>
          <w:b/>
          <w:sz w:val="32"/>
          <w:szCs w:val="32"/>
        </w:rPr>
        <w:t>五、本通告自2021年4月1日起实施。</w:t>
      </w:r>
    </w:p>
    <w:p w:rsidR="00451E23" w:rsidRPr="00D46740" w:rsidRDefault="00451E23" w:rsidP="000F3662">
      <w:pPr>
        <w:spacing w:line="54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451E23" w:rsidRPr="00025EDA" w:rsidRDefault="00451E23" w:rsidP="000F3662">
      <w:pPr>
        <w:spacing w:line="54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451E23" w:rsidRPr="00025EDA" w:rsidRDefault="00451E23" w:rsidP="000F3662">
      <w:pPr>
        <w:spacing w:line="54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451E23" w:rsidRDefault="00274C70" w:rsidP="00973559">
      <w:pPr>
        <w:wordWrap w:val="0"/>
        <w:spacing w:line="600" w:lineRule="exact"/>
        <w:jc w:val="right"/>
        <w:rPr>
          <w:rFonts w:ascii="方正仿宋简体" w:eastAsia="方正仿宋简体" w:hAnsi="文星仿宋" w:cs="方正仿宋简体"/>
          <w:b/>
        </w:rPr>
      </w:pPr>
      <w:r>
        <w:rPr>
          <w:rFonts w:ascii="方正仿宋简体" w:eastAsia="方正仿宋简体" w:hAnsi="文星仿宋" w:cs="方正仿宋简体" w:hint="eastAsia"/>
          <w:b/>
          <w:sz w:val="32"/>
          <w:lang w:bidi="ar"/>
        </w:rPr>
        <w:t>济宁市人民政府</w:t>
      </w:r>
      <w:r w:rsidR="00973559">
        <w:rPr>
          <w:rFonts w:ascii="方正仿宋简体" w:eastAsia="方正仿宋简体" w:hAnsi="文星仿宋" w:cs="方正仿宋简体" w:hint="eastAsia"/>
          <w:b/>
          <w:sz w:val="32"/>
          <w:lang w:bidi="ar"/>
        </w:rPr>
        <w:t xml:space="preserve">  </w:t>
      </w:r>
      <w:r w:rsidR="00D46740">
        <w:rPr>
          <w:rFonts w:ascii="方正仿宋简体" w:eastAsia="方正仿宋简体" w:hAnsi="文星仿宋" w:cs="方正仿宋简体" w:hint="eastAsia"/>
          <w:b/>
          <w:sz w:val="32"/>
          <w:lang w:bidi="ar"/>
        </w:rPr>
        <w:t xml:space="preserve"> </w:t>
      </w:r>
      <w:r w:rsidR="00973559">
        <w:rPr>
          <w:rFonts w:ascii="方正仿宋简体" w:eastAsia="方正仿宋简体" w:hAnsi="文星仿宋" w:cs="方正仿宋简体" w:hint="eastAsia"/>
          <w:b/>
          <w:sz w:val="32"/>
          <w:lang w:bidi="ar"/>
        </w:rPr>
        <w:t xml:space="preserve">      </w:t>
      </w:r>
    </w:p>
    <w:p w:rsidR="00451E23" w:rsidRDefault="00274C70" w:rsidP="00973559">
      <w:pPr>
        <w:wordWrap w:val="0"/>
        <w:spacing w:line="600" w:lineRule="exact"/>
        <w:jc w:val="right"/>
        <w:rPr>
          <w:rFonts w:ascii="方正仿宋简体" w:eastAsia="方正仿宋简体" w:hAnsi="文星仿宋" w:cs="方正仿宋简体"/>
          <w:b/>
        </w:rPr>
      </w:pPr>
      <w:r>
        <w:rPr>
          <w:rFonts w:ascii="方正仿宋简体" w:eastAsia="方正仿宋简体" w:hAnsi="文星仿宋" w:cs="方正仿宋简体" w:hint="eastAsia"/>
          <w:b/>
          <w:sz w:val="32"/>
          <w:lang w:bidi="ar"/>
        </w:rPr>
        <w:t>20</w:t>
      </w:r>
      <w:r w:rsidR="00D46740">
        <w:rPr>
          <w:rFonts w:ascii="方正仿宋简体" w:eastAsia="方正仿宋简体" w:hAnsi="文星仿宋" w:cs="方正仿宋简体" w:hint="eastAsia"/>
          <w:b/>
          <w:sz w:val="32"/>
          <w:lang w:bidi="ar"/>
        </w:rPr>
        <w:t>21</w:t>
      </w:r>
      <w:r>
        <w:rPr>
          <w:rFonts w:ascii="方正仿宋简体" w:eastAsia="方正仿宋简体" w:hAnsi="文星仿宋" w:cs="方正仿宋简体" w:hint="eastAsia"/>
          <w:b/>
          <w:sz w:val="32"/>
          <w:lang w:bidi="ar"/>
        </w:rPr>
        <w:t>年</w:t>
      </w:r>
      <w:r w:rsidR="00D46740">
        <w:rPr>
          <w:rFonts w:ascii="方正仿宋简体" w:eastAsia="方正仿宋简体" w:hAnsi="文星仿宋" w:cs="方正仿宋简体" w:hint="eastAsia"/>
          <w:b/>
          <w:sz w:val="32"/>
          <w:lang w:bidi="ar"/>
        </w:rPr>
        <w:t>2</w:t>
      </w:r>
      <w:r>
        <w:rPr>
          <w:rFonts w:ascii="方正仿宋简体" w:eastAsia="方正仿宋简体" w:hAnsi="文星仿宋" w:cs="方正仿宋简体" w:hint="eastAsia"/>
          <w:b/>
          <w:sz w:val="32"/>
          <w:lang w:bidi="ar"/>
        </w:rPr>
        <w:t>月</w:t>
      </w:r>
      <w:r w:rsidR="00E108C9">
        <w:rPr>
          <w:rFonts w:ascii="方正仿宋简体" w:eastAsia="方正仿宋简体" w:hAnsi="文星仿宋" w:cs="方正仿宋简体"/>
          <w:b/>
          <w:sz w:val="32"/>
          <w:lang w:bidi="ar"/>
        </w:rPr>
        <w:t>10</w:t>
      </w:r>
      <w:bookmarkStart w:id="3" w:name="_GoBack"/>
      <w:bookmarkEnd w:id="3"/>
      <w:r>
        <w:rPr>
          <w:rFonts w:ascii="方正仿宋简体" w:eastAsia="方正仿宋简体" w:hAnsi="文星仿宋" w:cs="方正仿宋简体" w:hint="eastAsia"/>
          <w:b/>
          <w:sz w:val="32"/>
          <w:lang w:bidi="ar"/>
        </w:rPr>
        <w:t>日</w:t>
      </w:r>
      <w:r w:rsidR="00973559">
        <w:rPr>
          <w:rFonts w:ascii="方正仿宋简体" w:eastAsia="方正仿宋简体" w:hAnsi="文星仿宋" w:cs="方正仿宋简体" w:hint="eastAsia"/>
          <w:b/>
          <w:sz w:val="32"/>
          <w:lang w:bidi="ar"/>
        </w:rPr>
        <w:t xml:space="preserve">        </w:t>
      </w:r>
    </w:p>
    <w:sectPr w:rsidR="00451E23" w:rsidSect="00973559">
      <w:footerReference w:type="even" r:id="rId7"/>
      <w:footerReference w:type="default" r:id="rId8"/>
      <w:pgSz w:w="11906" w:h="16838" w:code="9"/>
      <w:pgMar w:top="1814" w:right="1588" w:bottom="1191" w:left="1588" w:header="851" w:footer="1559" w:gutter="0"/>
      <w:pgNumType w:fmt="numberInDash"/>
      <w:cols w:space="425"/>
      <w:titlePg/>
      <w:docGrid w:type="linesAndChars" w:linePitch="628" w:charSpace="-16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559" w:rsidRDefault="00973559" w:rsidP="00973559">
      <w:r>
        <w:separator/>
      </w:r>
    </w:p>
  </w:endnote>
  <w:endnote w:type="continuationSeparator" w:id="0">
    <w:p w:rsidR="00973559" w:rsidRDefault="00973559" w:rsidP="0097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文星标宋">
    <w:altName w:val="Arial Unicode MS"/>
    <w:charset w:val="86"/>
    <w:family w:val="auto"/>
    <w:pitch w:val="variable"/>
    <w:sig w:usb0="00000000" w:usb1="080E0000" w:usb2="00000010" w:usb3="00000000" w:csb0="00040001" w:csb1="00000000"/>
  </w:font>
  <w:font w:name="文星仿宋">
    <w:altName w:val="Arial Unicode MS"/>
    <w:charset w:val="86"/>
    <w:family w:val="auto"/>
    <w:pitch w:val="variable"/>
    <w:sig w:usb0="00000000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7641291"/>
      <w:docPartObj>
        <w:docPartGallery w:val="Page Numbers (Bottom of Page)"/>
        <w:docPartUnique/>
      </w:docPartObj>
    </w:sdtPr>
    <w:sdtEndPr/>
    <w:sdtContent>
      <w:p w:rsidR="00973559" w:rsidRDefault="00973559" w:rsidP="00973559">
        <w:pPr>
          <w:pStyle w:val="a3"/>
          <w:ind w:firstLineChars="100" w:firstLine="180"/>
        </w:pPr>
        <w:r w:rsidRPr="00973559">
          <w:rPr>
            <w:rFonts w:asciiTheme="minorEastAsia" w:hAnsiTheme="minorEastAsia"/>
            <w:b/>
            <w:sz w:val="28"/>
            <w:szCs w:val="28"/>
          </w:rPr>
          <w:fldChar w:fldCharType="begin"/>
        </w:r>
        <w:r w:rsidRPr="00973559">
          <w:rPr>
            <w:rFonts w:asciiTheme="minorEastAsia" w:hAnsiTheme="minorEastAsia"/>
            <w:b/>
            <w:sz w:val="28"/>
            <w:szCs w:val="28"/>
          </w:rPr>
          <w:instrText>PAGE   \* MERGEFORMAT</w:instrText>
        </w:r>
        <w:r w:rsidRPr="00973559">
          <w:rPr>
            <w:rFonts w:asciiTheme="minorEastAsia" w:hAnsiTheme="minorEastAsia"/>
            <w:b/>
            <w:sz w:val="28"/>
            <w:szCs w:val="28"/>
          </w:rPr>
          <w:fldChar w:fldCharType="separate"/>
        </w:r>
        <w:r w:rsidR="00E108C9" w:rsidRPr="00E108C9">
          <w:rPr>
            <w:rFonts w:asciiTheme="minorEastAsia" w:hAnsiTheme="minorEastAsia"/>
            <w:b/>
            <w:noProof/>
            <w:sz w:val="28"/>
            <w:szCs w:val="28"/>
            <w:lang w:val="zh-CN"/>
          </w:rPr>
          <w:t>-</w:t>
        </w:r>
        <w:r w:rsidR="00E108C9">
          <w:rPr>
            <w:rFonts w:asciiTheme="minorEastAsia" w:hAnsiTheme="minorEastAsia"/>
            <w:b/>
            <w:noProof/>
            <w:sz w:val="28"/>
            <w:szCs w:val="28"/>
          </w:rPr>
          <w:t xml:space="preserve"> 2 -</w:t>
        </w:r>
        <w:r w:rsidRPr="00973559">
          <w:rPr>
            <w:rFonts w:asciiTheme="minorEastAsia" w:hAnsiTheme="minorEastAsia"/>
            <w:b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8987981"/>
      <w:docPartObj>
        <w:docPartGallery w:val="Page Numbers (Bottom of Page)"/>
        <w:docPartUnique/>
      </w:docPartObj>
    </w:sdtPr>
    <w:sdtEndPr/>
    <w:sdtContent>
      <w:p w:rsidR="00973559" w:rsidRDefault="00973559" w:rsidP="00973559">
        <w:pPr>
          <w:pStyle w:val="a3"/>
          <w:wordWrap w:val="0"/>
          <w:jc w:val="right"/>
        </w:pPr>
        <w:r w:rsidRPr="00973559">
          <w:rPr>
            <w:rFonts w:asciiTheme="minorEastAsia" w:hAnsiTheme="minorEastAsia"/>
            <w:b/>
            <w:sz w:val="28"/>
            <w:szCs w:val="28"/>
          </w:rPr>
          <w:fldChar w:fldCharType="begin"/>
        </w:r>
        <w:r w:rsidRPr="00973559">
          <w:rPr>
            <w:rFonts w:asciiTheme="minorEastAsia" w:hAnsiTheme="minorEastAsia"/>
            <w:b/>
            <w:sz w:val="28"/>
            <w:szCs w:val="28"/>
          </w:rPr>
          <w:instrText>PAGE   \* MERGEFORMAT</w:instrText>
        </w:r>
        <w:r w:rsidRPr="00973559">
          <w:rPr>
            <w:rFonts w:asciiTheme="minorEastAsia" w:hAnsiTheme="minorEastAsia"/>
            <w:b/>
            <w:sz w:val="28"/>
            <w:szCs w:val="28"/>
          </w:rPr>
          <w:fldChar w:fldCharType="separate"/>
        </w:r>
        <w:r w:rsidR="00924066" w:rsidRPr="00924066">
          <w:rPr>
            <w:rFonts w:asciiTheme="minorEastAsia" w:hAnsiTheme="minorEastAsia"/>
            <w:b/>
            <w:noProof/>
            <w:sz w:val="28"/>
            <w:szCs w:val="28"/>
            <w:lang w:val="zh-CN"/>
          </w:rPr>
          <w:t>-</w:t>
        </w:r>
        <w:r w:rsidR="00924066">
          <w:rPr>
            <w:rFonts w:asciiTheme="minorEastAsia" w:hAnsiTheme="minorEastAsia"/>
            <w:b/>
            <w:noProof/>
            <w:sz w:val="28"/>
            <w:szCs w:val="28"/>
          </w:rPr>
          <w:t xml:space="preserve"> 3 -</w:t>
        </w:r>
        <w:r w:rsidRPr="00973559">
          <w:rPr>
            <w:rFonts w:asciiTheme="minorEastAsia" w:hAnsiTheme="minorEastAsia"/>
            <w:b/>
            <w:sz w:val="28"/>
            <w:szCs w:val="28"/>
          </w:rPr>
          <w:fldChar w:fldCharType="end"/>
        </w:r>
        <w:r w:rsidRPr="00973559">
          <w:rPr>
            <w:rFonts w:asciiTheme="minorEastAsia" w:hAnsiTheme="minorEastAsia" w:hint="eastAsia"/>
            <w:b/>
            <w:sz w:val="28"/>
            <w:szCs w:val="28"/>
          </w:rPr>
          <w:t xml:space="preserve"> </w:t>
        </w:r>
        <w:r>
          <w:rPr>
            <w:rFonts w:hint="eastAsia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559" w:rsidRDefault="00973559" w:rsidP="00973559">
      <w:r>
        <w:separator/>
      </w:r>
    </w:p>
  </w:footnote>
  <w:footnote w:type="continuationSeparator" w:id="0">
    <w:p w:rsidR="00973559" w:rsidRDefault="00973559" w:rsidP="009735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bordersDoNotSurroundHeader/>
  <w:bordersDoNotSurroundFooter/>
  <w:proofState w:spelling="clean" w:grammar="clean"/>
  <w:documentProtection w:enforcement="1" w:edit="readOnly" w:salt="fYE42Bw0y58+/hWIeoBhvw==" w:hash="X+3oiK0GMAUL9xez5X+wM13suPiFPlevxbzoNmAk4CCprKiDI2m5zkDWAqJkrwCwVUQL1zwr1YEUsFyV5iDy7Q==" w:cryptSpinCount="100000" w:cryptAlgorithmType="typeAny" w:cryptAlgorithmClass="hash" w:cryptProviderType="rsaAES" w:cryptAlgorithmSid="14"/>
  <w:defaultTabStop w:val="420"/>
  <w:evenAndOddHeaders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E23"/>
    <w:rsid w:val="00025EDA"/>
    <w:rsid w:val="00072B12"/>
    <w:rsid w:val="000F3662"/>
    <w:rsid w:val="0027377A"/>
    <w:rsid w:val="00274C70"/>
    <w:rsid w:val="00451E23"/>
    <w:rsid w:val="005E18BF"/>
    <w:rsid w:val="00924066"/>
    <w:rsid w:val="00973559"/>
    <w:rsid w:val="00A158A1"/>
    <w:rsid w:val="00D46740"/>
    <w:rsid w:val="00E108C9"/>
    <w:rsid w:val="1A03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84B83E9-A61D-49B1-AAE4-E802E223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Pr>
      <w:rFonts w:ascii="方正仿宋简体" w:eastAsia="方正仿宋简体" w:hAnsi="方正仿宋简体" w:cs="方正仿宋简体" w:hint="eastAsia"/>
      <w:kern w:val="2"/>
      <w:sz w:val="18"/>
      <w:szCs w:val="18"/>
    </w:rPr>
  </w:style>
  <w:style w:type="paragraph" w:styleId="a4">
    <w:name w:val="header"/>
    <w:basedOn w:val="a"/>
    <w:link w:val="Char0"/>
    <w:rsid w:val="009735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97355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no"?>
<Relationships xmlns="http://schemas.openxmlformats.org/package/2006/relationships">
<Relationship Id="rId1" Target="../customXml/item1.xml" Type="http://schemas.openxmlformats.org/officeDocument/2006/relationships/customXml"/>
<Relationship Id="rId10" Target="theme/theme1.xml" Type="http://schemas.openxmlformats.org/officeDocument/2006/relationships/theme"/>
<Relationship Id="rId2" Target="styles.xml" Type="http://schemas.openxmlformats.org/officeDocument/2006/relationships/style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footnotes.xml" Type="http://schemas.openxmlformats.org/officeDocument/2006/relationships/footnotes"/>
<Relationship Id="rId6" Target="endnotes.xml" Type="http://schemas.openxmlformats.org/officeDocument/2006/relationships/endnotes"/>
<Relationship Id="rId7" Target="footer1.xml" Type="http://schemas.openxmlformats.org/officeDocument/2006/relationships/footer"/>
<Relationship Id="rId8" Target="footer2.xml" Type="http://schemas.openxmlformats.org/officeDocument/2006/relationships/footer"/>
<Relationship Id="rId9" Target="fontTable.xml" Type="http://schemas.openxmlformats.org/officeDocument/2006/relationships/fontTable"/>
</Relationships>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no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858</Words>
  <Characters>86</Characters>
  <Application>Microsoft Office Word</Application>
  <DocSecurity>0</DocSecurity>
  <Lines>1</Lines>
  <Paragraphs>1</Paragraphs>
  <ScaleCrop>false</ScaleCrop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2019-12-19T02:53:00Z</dcterms:created>
  <dc:creator>nizy</dc:creator>
  <cp:lastModifiedBy>印刷所排版</cp:lastModifiedBy>
  <cp:lastPrinted>2021-02-08T08:58:00Z</cp:lastPrinted>
  <dcterms:modified xsi:type="dcterms:W3CDTF">2019-12-19T02:53:00Z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