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6"/>
        </w:rPr>
      </w:pPr>
    </w:p>
    <w:p>
      <w:pPr>
        <w:jc w:val="center"/>
        <w:rPr>
          <w:rFonts w:hint="eastAsia" w:ascii="黑体" w:hAnsi="黑体" w:eastAsia="黑体"/>
          <w:sz w:val="36"/>
        </w:rPr>
      </w:pPr>
    </w:p>
    <w:p>
      <w:pPr>
        <w:jc w:val="center"/>
        <w:rPr>
          <w:rFonts w:hint="eastAsia" w:ascii="黑体" w:hAnsi="黑体" w:eastAsia="黑体"/>
          <w:sz w:val="40"/>
        </w:rPr>
      </w:pPr>
      <w:r>
        <w:rPr>
          <w:rFonts w:hint="eastAsia" w:ascii="黑体" w:hAnsi="黑体" w:eastAsia="黑体"/>
          <w:sz w:val="40"/>
        </w:rPr>
        <w:t>20</w:t>
      </w:r>
      <w:r>
        <w:rPr>
          <w:rFonts w:hint="eastAsia" w:ascii="黑体" w:hAnsi="黑体" w:eastAsia="黑体"/>
          <w:sz w:val="40"/>
          <w:lang w:val="en-US" w:eastAsia="zh-CN"/>
        </w:rPr>
        <w:t>20</w:t>
      </w:r>
      <w:r>
        <w:rPr>
          <w:rFonts w:hint="eastAsia" w:ascii="黑体" w:hAnsi="黑体" w:eastAsia="黑体"/>
          <w:sz w:val="40"/>
        </w:rPr>
        <w:t>年度艺术、图书、群众文化、美术、播音、广播电视工程、文博系列中、初级职称材料报送时间安排</w:t>
      </w:r>
    </w:p>
    <w:p>
      <w:pPr>
        <w:jc w:val="center"/>
        <w:rPr>
          <w:rFonts w:hint="eastAsia" w:ascii="黑体" w:hAnsi="黑体" w:eastAsia="黑体"/>
          <w:sz w:val="40"/>
        </w:rPr>
      </w:pPr>
      <w:bookmarkStart w:id="0" w:name="_GoBack"/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600" w:lineRule="auto"/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时 间</w:t>
            </w:r>
          </w:p>
        </w:tc>
        <w:tc>
          <w:tcPr>
            <w:tcW w:w="4261" w:type="dxa"/>
          </w:tcPr>
          <w:p>
            <w:pPr>
              <w:spacing w:line="600" w:lineRule="auto"/>
              <w:ind w:firstLine="280" w:firstLineChars="100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市直单位、县市区、功能区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600" w:lineRule="auto"/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  <w:lang w:val="en-US" w:eastAsia="zh-CN"/>
              </w:rPr>
              <w:t>10</w:t>
            </w:r>
            <w:r>
              <w:rPr>
                <w:rFonts w:hint="eastAsia" w:ascii="黑体" w:hAnsi="黑体" w:eastAsia="黑体"/>
                <w:sz w:val="28"/>
              </w:rPr>
              <w:t>月1</w:t>
            </w:r>
            <w:r>
              <w:rPr>
                <w:rFonts w:hint="eastAsia" w:ascii="黑体" w:hAnsi="黑体" w:eastAsia="黑体"/>
                <w:sz w:val="28"/>
                <w:lang w:val="en-US" w:eastAsia="zh-CN"/>
              </w:rPr>
              <w:t>5</w:t>
            </w:r>
            <w:r>
              <w:rPr>
                <w:rFonts w:hint="eastAsia" w:ascii="黑体" w:hAnsi="黑体" w:eastAsia="黑体"/>
                <w:sz w:val="28"/>
              </w:rPr>
              <w:t>日-</w:t>
            </w:r>
            <w:r>
              <w:rPr>
                <w:rFonts w:hint="eastAsia" w:ascii="黑体" w:hAnsi="黑体" w:eastAsia="黑体"/>
                <w:sz w:val="28"/>
                <w:lang w:val="en-US" w:eastAsia="zh-CN"/>
              </w:rPr>
              <w:t>21</w:t>
            </w:r>
            <w:r>
              <w:rPr>
                <w:rFonts w:hint="eastAsia" w:ascii="黑体" w:hAnsi="黑体" w:eastAsia="黑体"/>
                <w:sz w:val="28"/>
              </w:rPr>
              <w:t>日</w:t>
            </w:r>
          </w:p>
        </w:tc>
        <w:tc>
          <w:tcPr>
            <w:tcW w:w="4261" w:type="dxa"/>
          </w:tcPr>
          <w:p>
            <w:pPr>
              <w:spacing w:line="600" w:lineRule="auto"/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市直单位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600" w:lineRule="auto"/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  <w:lang w:val="en-US" w:eastAsia="zh-CN"/>
              </w:rPr>
              <w:t>10</w:t>
            </w:r>
            <w:r>
              <w:rPr>
                <w:rFonts w:hint="eastAsia" w:ascii="黑体" w:hAnsi="黑体" w:eastAsia="黑体"/>
                <w:sz w:val="28"/>
              </w:rPr>
              <w:t>月</w:t>
            </w:r>
            <w:r>
              <w:rPr>
                <w:rFonts w:hint="eastAsia" w:ascii="黑体" w:hAnsi="黑体" w:eastAsia="黑体"/>
                <w:sz w:val="28"/>
                <w:lang w:val="en-US" w:eastAsia="zh-CN"/>
              </w:rPr>
              <w:t>22</w:t>
            </w:r>
            <w:r>
              <w:rPr>
                <w:rFonts w:hint="eastAsia" w:ascii="黑体" w:hAnsi="黑体" w:eastAsia="黑体"/>
                <w:sz w:val="28"/>
              </w:rPr>
              <w:t>日</w:t>
            </w:r>
          </w:p>
        </w:tc>
        <w:tc>
          <w:tcPr>
            <w:tcW w:w="4261" w:type="dxa"/>
          </w:tcPr>
          <w:p>
            <w:pPr>
              <w:spacing w:line="600" w:lineRule="auto"/>
              <w:jc w:val="center"/>
              <w:rPr>
                <w:rFonts w:hint="eastAsia" w:ascii="黑体" w:hAnsi="黑体" w:eastAsia="黑体"/>
                <w:sz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</w:rPr>
              <w:t>任城区</w:t>
            </w:r>
            <w:r>
              <w:rPr>
                <w:rFonts w:hint="eastAsia" w:ascii="黑体" w:hAnsi="黑体" w:eastAsia="黑体"/>
                <w:sz w:val="28"/>
                <w:lang w:eastAsia="zh-CN"/>
              </w:rPr>
              <w:t>、兖州区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600" w:lineRule="auto"/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  <w:lang w:val="en-US" w:eastAsia="zh-CN"/>
              </w:rPr>
              <w:t>10</w:t>
            </w:r>
            <w:r>
              <w:rPr>
                <w:rFonts w:hint="eastAsia" w:ascii="黑体" w:hAnsi="黑体" w:eastAsia="黑体"/>
                <w:sz w:val="28"/>
              </w:rPr>
              <w:t>月2</w:t>
            </w:r>
            <w:r>
              <w:rPr>
                <w:rFonts w:hint="eastAsia" w:ascii="黑体" w:hAnsi="黑体" w:eastAsia="黑体"/>
                <w:sz w:val="28"/>
                <w:lang w:val="en-US" w:eastAsia="zh-CN"/>
              </w:rPr>
              <w:t>3</w:t>
            </w:r>
            <w:r>
              <w:rPr>
                <w:rFonts w:hint="eastAsia" w:ascii="黑体" w:hAnsi="黑体" w:eastAsia="黑体"/>
                <w:sz w:val="28"/>
              </w:rPr>
              <w:t>日</w:t>
            </w:r>
          </w:p>
        </w:tc>
        <w:tc>
          <w:tcPr>
            <w:tcW w:w="4261" w:type="dxa"/>
          </w:tcPr>
          <w:p>
            <w:pPr>
              <w:spacing w:line="600" w:lineRule="auto"/>
              <w:jc w:val="center"/>
              <w:rPr>
                <w:rFonts w:hint="eastAsia" w:ascii="黑体" w:hAnsi="黑体" w:eastAsia="黑体"/>
                <w:sz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</w:rPr>
              <w:t>曲阜市</w:t>
            </w:r>
            <w:r>
              <w:rPr>
                <w:rFonts w:hint="eastAsia" w:ascii="黑体" w:hAnsi="黑体" w:eastAsia="黑体"/>
                <w:sz w:val="28"/>
                <w:lang w:eastAsia="zh-CN"/>
              </w:rPr>
              <w:t>、</w:t>
            </w:r>
            <w:r>
              <w:rPr>
                <w:rFonts w:hint="eastAsia" w:ascii="黑体" w:hAnsi="黑体" w:eastAsia="黑体"/>
                <w:sz w:val="28"/>
              </w:rPr>
              <w:t>泗水县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600" w:lineRule="auto"/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  <w:lang w:val="en-US" w:eastAsia="zh-CN"/>
              </w:rPr>
              <w:t>10</w:t>
            </w:r>
            <w:r>
              <w:rPr>
                <w:rFonts w:hint="eastAsia" w:ascii="黑体" w:hAnsi="黑体" w:eastAsia="黑体"/>
                <w:sz w:val="28"/>
              </w:rPr>
              <w:t>月2</w:t>
            </w:r>
            <w:r>
              <w:rPr>
                <w:rFonts w:hint="eastAsia" w:ascii="黑体" w:hAnsi="黑体" w:eastAsia="黑体"/>
                <w:sz w:val="28"/>
                <w:lang w:val="en-US" w:eastAsia="zh-CN"/>
              </w:rPr>
              <w:t>6</w:t>
            </w:r>
            <w:r>
              <w:rPr>
                <w:rFonts w:hint="eastAsia" w:ascii="黑体" w:hAnsi="黑体" w:eastAsia="黑体"/>
                <w:sz w:val="28"/>
              </w:rPr>
              <w:t>日</w:t>
            </w:r>
          </w:p>
        </w:tc>
        <w:tc>
          <w:tcPr>
            <w:tcW w:w="4261" w:type="dxa"/>
          </w:tcPr>
          <w:p>
            <w:pPr>
              <w:spacing w:line="600" w:lineRule="auto"/>
              <w:jc w:val="center"/>
              <w:rPr>
                <w:rFonts w:hint="eastAsia" w:ascii="黑体" w:hAnsi="黑体" w:eastAsia="黑体"/>
                <w:sz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</w:rPr>
              <w:t>邹城市</w:t>
            </w:r>
            <w:r>
              <w:rPr>
                <w:rFonts w:hint="eastAsia" w:ascii="黑体" w:hAnsi="黑体" w:eastAsia="黑体"/>
                <w:sz w:val="28"/>
                <w:lang w:eastAsia="zh-CN"/>
              </w:rPr>
              <w:t>、</w:t>
            </w:r>
            <w:r>
              <w:rPr>
                <w:rFonts w:hint="eastAsia" w:ascii="黑体" w:hAnsi="黑体" w:eastAsia="黑体"/>
                <w:sz w:val="28"/>
              </w:rPr>
              <w:t>微山县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600" w:lineRule="auto"/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  <w:lang w:val="en-US" w:eastAsia="zh-CN"/>
              </w:rPr>
              <w:t>10</w:t>
            </w:r>
            <w:r>
              <w:rPr>
                <w:rFonts w:hint="eastAsia" w:ascii="黑体" w:hAnsi="黑体" w:eastAsia="黑体"/>
                <w:sz w:val="28"/>
              </w:rPr>
              <w:t>月2</w:t>
            </w:r>
            <w:r>
              <w:rPr>
                <w:rFonts w:hint="eastAsia" w:ascii="黑体" w:hAnsi="黑体" w:eastAsia="黑体"/>
                <w:sz w:val="28"/>
                <w:lang w:val="en-US" w:eastAsia="zh-CN"/>
              </w:rPr>
              <w:t>7</w:t>
            </w:r>
            <w:r>
              <w:rPr>
                <w:rFonts w:hint="eastAsia" w:ascii="黑体" w:hAnsi="黑体" w:eastAsia="黑体"/>
                <w:sz w:val="28"/>
              </w:rPr>
              <w:t>日</w:t>
            </w:r>
          </w:p>
        </w:tc>
        <w:tc>
          <w:tcPr>
            <w:tcW w:w="4261" w:type="dxa"/>
          </w:tcPr>
          <w:p>
            <w:pPr>
              <w:spacing w:line="600" w:lineRule="auto"/>
              <w:jc w:val="center"/>
              <w:rPr>
                <w:rFonts w:hint="eastAsia" w:ascii="黑体" w:hAnsi="黑体" w:eastAsia="黑体"/>
                <w:sz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</w:rPr>
              <w:t>鱼台县</w:t>
            </w:r>
            <w:r>
              <w:rPr>
                <w:rFonts w:hint="eastAsia" w:ascii="黑体" w:hAnsi="黑体" w:eastAsia="黑体"/>
                <w:sz w:val="28"/>
                <w:lang w:eastAsia="zh-CN"/>
              </w:rPr>
              <w:t>、</w:t>
            </w:r>
            <w:r>
              <w:rPr>
                <w:rFonts w:hint="eastAsia" w:ascii="黑体" w:hAnsi="黑体" w:eastAsia="黑体"/>
                <w:sz w:val="28"/>
              </w:rPr>
              <w:t>嘉祥县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600" w:lineRule="auto"/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  <w:lang w:val="en-US" w:eastAsia="zh-CN"/>
              </w:rPr>
              <w:t>10</w:t>
            </w:r>
            <w:r>
              <w:rPr>
                <w:rFonts w:hint="eastAsia" w:ascii="黑体" w:hAnsi="黑体" w:eastAsia="黑体"/>
                <w:sz w:val="28"/>
              </w:rPr>
              <w:t>月</w:t>
            </w:r>
            <w:r>
              <w:rPr>
                <w:rFonts w:hint="eastAsia" w:ascii="黑体" w:hAnsi="黑体" w:eastAsia="黑体"/>
                <w:sz w:val="28"/>
                <w:lang w:val="en-US" w:eastAsia="zh-CN"/>
              </w:rPr>
              <w:t>28</w:t>
            </w:r>
            <w:r>
              <w:rPr>
                <w:rFonts w:hint="eastAsia" w:ascii="黑体" w:hAnsi="黑体" w:eastAsia="黑体"/>
                <w:sz w:val="28"/>
              </w:rPr>
              <w:t>日</w:t>
            </w:r>
          </w:p>
        </w:tc>
        <w:tc>
          <w:tcPr>
            <w:tcW w:w="4261" w:type="dxa"/>
          </w:tcPr>
          <w:p>
            <w:pPr>
              <w:spacing w:line="600" w:lineRule="auto"/>
              <w:jc w:val="center"/>
              <w:rPr>
                <w:rFonts w:hint="eastAsia" w:ascii="黑体" w:hAnsi="黑体" w:eastAsia="黑体"/>
                <w:sz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</w:rPr>
              <w:t>金乡县</w:t>
            </w:r>
            <w:r>
              <w:rPr>
                <w:rFonts w:hint="eastAsia" w:ascii="黑体" w:hAnsi="黑体" w:eastAsia="黑体"/>
                <w:sz w:val="28"/>
                <w:lang w:eastAsia="zh-CN"/>
              </w:rPr>
              <w:t>、</w:t>
            </w:r>
            <w:r>
              <w:rPr>
                <w:rFonts w:hint="eastAsia" w:ascii="黑体" w:hAnsi="黑体" w:eastAsia="黑体"/>
                <w:sz w:val="28"/>
              </w:rPr>
              <w:t>汶上县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600" w:lineRule="auto"/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10月</w:t>
            </w:r>
            <w:r>
              <w:rPr>
                <w:rFonts w:hint="eastAsia" w:ascii="黑体" w:hAnsi="黑体" w:eastAsia="黑体"/>
                <w:sz w:val="28"/>
                <w:lang w:val="en-US" w:eastAsia="zh-CN"/>
              </w:rPr>
              <w:t>29</w:t>
            </w:r>
            <w:r>
              <w:rPr>
                <w:rFonts w:hint="eastAsia" w:ascii="黑体" w:hAnsi="黑体" w:eastAsia="黑体"/>
                <w:sz w:val="28"/>
              </w:rPr>
              <w:t>日</w:t>
            </w:r>
          </w:p>
        </w:tc>
        <w:tc>
          <w:tcPr>
            <w:tcW w:w="4261" w:type="dxa"/>
          </w:tcPr>
          <w:p>
            <w:pPr>
              <w:spacing w:line="600" w:lineRule="auto"/>
              <w:jc w:val="center"/>
              <w:rPr>
                <w:rFonts w:hint="eastAsia" w:ascii="黑体" w:hAnsi="黑体" w:eastAsia="黑体"/>
                <w:sz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</w:rPr>
              <w:t>梁山县</w:t>
            </w:r>
            <w:r>
              <w:rPr>
                <w:rFonts w:hint="eastAsia" w:ascii="黑体" w:hAnsi="黑体" w:eastAsia="黑体"/>
                <w:sz w:val="28"/>
                <w:lang w:eastAsia="zh-CN"/>
              </w:rPr>
              <w:t>、</w:t>
            </w:r>
            <w:r>
              <w:rPr>
                <w:rFonts w:hint="eastAsia" w:ascii="黑体" w:hAnsi="黑体" w:eastAsia="黑体"/>
                <w:sz w:val="28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600" w:lineRule="auto"/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10月</w:t>
            </w:r>
            <w:r>
              <w:rPr>
                <w:rFonts w:hint="eastAsia" w:ascii="黑体" w:hAnsi="黑体" w:eastAsia="黑体"/>
                <w:sz w:val="28"/>
                <w:lang w:val="en-US" w:eastAsia="zh-CN"/>
              </w:rPr>
              <w:t>30</w:t>
            </w:r>
            <w:r>
              <w:rPr>
                <w:rFonts w:hint="eastAsia" w:ascii="黑体" w:hAnsi="黑体" w:eastAsia="黑体"/>
                <w:sz w:val="28"/>
              </w:rPr>
              <w:t>日</w:t>
            </w:r>
          </w:p>
        </w:tc>
        <w:tc>
          <w:tcPr>
            <w:tcW w:w="4261" w:type="dxa"/>
          </w:tcPr>
          <w:p>
            <w:pPr>
              <w:spacing w:line="600" w:lineRule="auto"/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太白湖新区、经开区</w:t>
            </w:r>
          </w:p>
        </w:tc>
      </w:tr>
    </w:tbl>
    <w:p>
      <w:pPr>
        <w:jc w:val="left"/>
        <w:rPr>
          <w:rFonts w:ascii="黑体" w:hAnsi="黑体" w:eastAsia="黑体"/>
          <w:sz w:val="24"/>
        </w:rPr>
      </w:pPr>
      <w:r>
        <w:rPr>
          <w:rFonts w:ascii="黑体" w:hAnsi="黑体" w:eastAsia="黑体"/>
          <w:sz w:val="24"/>
        </w:rPr>
        <w:t>备注</w:t>
      </w:r>
      <w:r>
        <w:rPr>
          <w:rFonts w:hint="eastAsia" w:ascii="黑体" w:hAnsi="黑体" w:eastAsia="黑体"/>
          <w:sz w:val="24"/>
        </w:rPr>
        <w:t>：</w:t>
      </w:r>
    </w:p>
    <w:p>
      <w:pPr>
        <w:jc w:val="left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 xml:space="preserve">  1、请各县市区、市直各单位严格按照时间安排派专人报送材料，不接受个人报送的职称材料。</w:t>
      </w:r>
    </w:p>
    <w:p>
      <w:pPr>
        <w:jc w:val="left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 xml:space="preserve">  2、不接受超出时间安排报送的职称材料。</w:t>
      </w:r>
    </w:p>
    <w:p>
      <w:pPr>
        <w:ind w:left="720" w:hanging="720" w:hangingChars="300"/>
        <w:jc w:val="left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 xml:space="preserve">  3、如有特殊情况需要调整时间安排的，请提前电话沟通。联系人：仇淼。      联系电话：2314401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66D"/>
    <w:rsid w:val="0033766D"/>
    <w:rsid w:val="00431415"/>
    <w:rsid w:val="008A3BF3"/>
    <w:rsid w:val="009441CF"/>
    <w:rsid w:val="009D6263"/>
    <w:rsid w:val="00F47F32"/>
    <w:rsid w:val="6AC5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53</Words>
  <Characters>303</Characters>
  <Lines>2</Lines>
  <Paragraphs>1</Paragraphs>
  <TotalTime>4</TotalTime>
  <ScaleCrop>false</ScaleCrop>
  <LinksUpToDate>false</LinksUpToDate>
  <CharactersWithSpaces>355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2019-09-05T08:29:00Z</dcterms:created>
  <dc:creator>微软用户</dc:creator>
  <cp:lastModifiedBy>仇淼</cp:lastModifiedBy>
  <dcterms:modified xsi:type="dcterms:W3CDTF">2020-09-28T01:56:12Z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