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0DC52">
      <w:pPr>
        <w:spacing w:line="360" w:lineRule="auto"/>
        <w:jc w:val="cente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sz w:val="32"/>
          <w:szCs w:val="32"/>
          <w:lang w:val="en-US" w:eastAsia="zh-CN"/>
        </w:rPr>
        <w:t>高一数学组工作计划</w:t>
      </w:r>
      <w:bookmarkStart w:id="0" w:name="_GoBack"/>
      <w:bookmarkEnd w:id="0"/>
    </w:p>
    <w:p w14:paraId="14D1B15D">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一、指导思想:</w:t>
      </w:r>
    </w:p>
    <w:p w14:paraId="6BB20B0D">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在抓好教学常规，落实学校各项具体工作同时，转变教学理念，贯彻我校求实创新教学的传统，以“面向全体学生，注重人人发展”的办学理念，“聚精会神抓教学，一心一意求发展”作为我们工作的指导思想。但面对新形势，新大纲，还需继续加强我组的教研工作:增强本组教师的创新意识，培养学生的自学能力和创新能力，努力提高各年级数学教学质量及教学效率。</w:t>
      </w:r>
    </w:p>
    <w:p w14:paraId="37F15A24">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二、具体工作与落实想法:</w:t>
      </w:r>
    </w:p>
    <w:p w14:paraId="6CBF7BD0">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(一)制定教研计划</w:t>
      </w:r>
    </w:p>
    <w:p w14:paraId="058D141D">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1.教师方面</w:t>
      </w:r>
    </w:p>
    <w:p w14:paraId="31921B31">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(1).要求全体数学教师做到研究学生、研究课程、研究教材、研究学法、研究教法，努力提高课堂质效，要求做到“三精”增效(课前精选、课堂精讲、课后精炼。</w:t>
      </w:r>
    </w:p>
    <w:p w14:paraId="3C4D4D92">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(2).很抓课堂教学，提高教学要质量</w:t>
      </w:r>
    </w:p>
    <w:p w14:paraId="2CB3383C">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在教学上，提倡立足课堂，向四十五分钟要质量，所以每个教师都要履行教育常规，做到认真钻研教材、研究课程标准，研究所教学生，以全体学生发展为本备好每一节课，提高每一节课堂效率，在课堂上精讲多练，在布置作业时要精练、细批，有反馈，使学生做到当天的知识当天消化吸收。</w:t>
      </w:r>
    </w:p>
    <w:p w14:paraId="0A0E0D5B">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(3).加强校本教研，提升教师的科研水平</w:t>
      </w:r>
    </w:p>
    <w:p w14:paraId="556D5E3F">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①继续开展听、评课、说课、集体备课等常规教研活动。</w:t>
      </w:r>
    </w:p>
    <w:p w14:paraId="3981EAE6">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②积极撰写教学论文，参加市教学论文评比。</w:t>
      </w:r>
    </w:p>
    <w:p w14:paraId="1118D8D2">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③在教学科研上，高一年级组要针对初高中数学的衔接和高一学生数学学习障碍进行调查研究，找出解决问题的办法和措施，使学生在学习方法、习惯上都有一个突破，使“畏途”变“坦途”。</w:t>
      </w:r>
    </w:p>
    <w:p w14:paraId="689D9F65">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④积极参加省、市、区教研室的教研活动，加强信息的搜集与整合，使高考复习少走弯路。</w:t>
      </w:r>
    </w:p>
    <w:p w14:paraId="7F3C6C8A">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(4)加强教师业务培训，提高全组综合实力</w:t>
      </w:r>
    </w:p>
    <w:p w14:paraId="176F4269">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①继续加强教师业务培训工作。</w:t>
      </w:r>
    </w:p>
    <w:p w14:paraId="73AF8B4D">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②要求数学教师要加强做题。</w:t>
      </w:r>
    </w:p>
    <w:p w14:paraId="29DFE51A">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③教师配备数学笔记，习题笔记。</w:t>
      </w:r>
    </w:p>
    <w:p w14:paraId="54585BB7">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2.在学生方面</w:t>
      </w:r>
    </w:p>
    <w:p w14:paraId="40D679ED">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（1）狠抓学生学习习惯的培养，“认真学习，上课专心听讲，课后及时复习，课余适量练习”，任课老师要反复强调这四点，要做到落实到位不放松.</w:t>
      </w:r>
    </w:p>
    <w:p w14:paraId="441D47EF">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（2）利用统考的契机，大力开展边缘生辅导。多关心边缘生，给他们树信心、定目标、找不足、提方法，让他们趁势而上，不断进步。（3）及时发现新情况新问题，做好学生的心理辅导和思想工作。</w:t>
      </w:r>
    </w:p>
    <w:p w14:paraId="4F15FE3B">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本学期，我们高中数学教研组在教学、教研和科研工作中取得了一定的成绩，但也存在一些问题和不足。我们将继续努力，不断改进和完善，为学生的数学学习提供更加优质的教学服务。同时，我们也期待在未来的工作中，得到更多的支持和帮助，共同推动教学，再创佳绩！</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B8345">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4097"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37223">
    <w:pPr>
      <w:pBdr>
        <w:bottom w:val="none" w:color="auto" w:sz="0" w:space="1"/>
      </w:pBdr>
      <w:snapToGrid w:val="0"/>
      <w:rPr>
        <w:rFonts w:ascii="Times New Roman" w:hAnsi="Times New Roman" w:eastAsia="宋体" w:cs="Times New Roman"/>
        <w:kern w:val="0"/>
        <w:sz w:val="2"/>
        <w:szCs w:val="2"/>
      </w:rPr>
    </w:pPr>
    <w: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6F0A62"/>
    <w:rsid w:val="7C3D5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7B75232B38-A165-1FB7-499C-2E1C792CACB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7B75232B38-A165-1FB7-499C-2E1C792CACB5%252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951</Words>
  <Characters>964</Characters>
  <Lines>0</Lines>
  <Paragraphs>0</Paragraphs>
  <TotalTime>22</TotalTime>
  <ScaleCrop>false</ScaleCrop>
  <LinksUpToDate>false</LinksUpToDate>
  <CharactersWithSpaces>964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2025-02-10T08:44:00Z</dcterms:created>
  <dc:creator>zhang</dc:creator>
  <cp:lastModifiedBy>WPS_1606101467</cp:lastModifiedBy>
  <dcterms:modified xsi:type="dcterms:W3CDTF">2025-05-23T08:26:10Z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eyJoZGlkIjoiNDA3ZGE2ODk4MTg2NjVjZWM0ZDEwYmQwNDI4NjBjZDgiLCJ1c2VySWQiOiIxMTQ2MDAxNjU2In0=</vt:lpwstr>
  </property>
  <property fmtid="{D5CDD505-2E9C-101B-9397-08002B2CF9AE}" pid="4" name="ICV">
    <vt:lpwstr>96B07A04E5B14D0E92F52822F62B9B04_12</vt:lpwstr>
  </property>
</Properties>
</file>