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52" w:lineRule="auto"/>
        <w:jc w:val="center"/>
        <w:rPr>
          <w:rFonts w:hint="eastAsia" w:ascii="方正小标宋_GBK" w:hAnsi="华文中宋" w:eastAsia="方正小标宋_GBK"/>
          <w:sz w:val="38"/>
        </w:rPr>
      </w:pPr>
      <w:r>
        <w:rPr>
          <w:rFonts w:hint="eastAsia" w:ascii="方正小标宋_GBK" w:hAnsi="华文中宋" w:eastAsia="方正小标宋_GBK"/>
          <w:sz w:val="38"/>
        </w:rPr>
        <w:t>济宁市高新区督办问题清单</w:t>
      </w:r>
    </w:p>
    <w:tbl>
      <w:tblPr>
        <w:tblStyle w:val="3"/>
        <w:tblW w:w="151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948"/>
        <w:gridCol w:w="686"/>
        <w:gridCol w:w="802"/>
        <w:gridCol w:w="1046"/>
        <w:gridCol w:w="1294"/>
        <w:gridCol w:w="1440"/>
        <w:gridCol w:w="1311"/>
        <w:gridCol w:w="3443"/>
        <w:gridCol w:w="2254"/>
        <w:gridCol w:w="9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编号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检查时间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县区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乡镇（街道）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污染源名称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污染源地址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问题类型</w:t>
            </w:r>
          </w:p>
        </w:tc>
        <w:tc>
          <w:tcPr>
            <w:tcW w:w="34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现场问题情况详述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整改要求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整改时限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SD-07-009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9月15日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高新区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方圆忻居小区西侧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方圆忻居小区西侧建筑渣土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中国山东省济宁市任城区菱花南路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物料堆场未落实扬尘治理措施</w:t>
            </w:r>
          </w:p>
        </w:tc>
        <w:tc>
          <w:tcPr>
            <w:tcW w:w="344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因接到环保部交办信访案件描述的不是很清楚，所以通过电话联系信访人，信访人反映柳行菱花富贵园工地，方圆小区西侧、南侧工地在施工完毕后，有将一些破碎的防尘网随意丢弃问题。根据上访人的描述，督查组在该区域进行了细致排查，先排查了菱花房地产开发有限责任公司建筑工地、济宁兖矿东华同济置业有限公司工地，均未发现信访人反映的问题，之后在方圆小区西侧工地发现了存在此类问题，上访人反映情况属实。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现场检查时，发现方圆忻居小区西侧，有一块商用土地，大约</w:t>
            </w:r>
            <w:r>
              <w:rPr>
                <w:rFonts w:ascii="宋体" w:hAnsi="宋体"/>
                <w:kern w:val="0"/>
                <w:szCs w:val="21"/>
              </w:rPr>
              <w:t>2000</w:t>
            </w:r>
            <w:r>
              <w:rPr>
                <w:rFonts w:hint="eastAsia" w:ascii="宋体" w:hAnsi="宋体"/>
                <w:kern w:val="0"/>
                <w:szCs w:val="21"/>
              </w:rPr>
              <w:t>平方米，场地内建筑渣土未覆盖，渣土堆内拌有废弃抑尘网。现场无负责人，未能确认渣土堆归属权。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易产生扬尘物料采取密闭储存或输送方式；块状物料入棚入仓或建设挡风抑尘网，并采取洒水、喷淋、苫盖等综合措施。对企事业单位存在违法行为的，依据《大气污染防治法》第一百一十七条，立案处罚。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9月30日</w:t>
            </w:r>
          </w:p>
        </w:tc>
      </w:tr>
    </w:tbl>
    <w:p>
      <w:pPr>
        <w:adjustRightInd w:val="0"/>
        <w:snapToGrid w:val="0"/>
        <w:spacing w:line="552" w:lineRule="auto"/>
        <w:rPr>
          <w:rFonts w:hint="eastAsia" w:ascii="方正小标宋_GBK" w:hAnsi="华文中宋" w:eastAsia="方正小标宋_GBK"/>
          <w:sz w:val="38"/>
        </w:rPr>
        <w:sectPr>
          <w:pgSz w:w="16838" w:h="11906" w:orient="landscape"/>
          <w:pgMar w:top="1701" w:right="851" w:bottom="1701" w:left="851" w:header="851" w:footer="1418" w:gutter="0"/>
          <w:paperSrc w:first="7" w:other="7"/>
          <w:pgNumType w:start="3"/>
          <w:cols w:space="720" w:num="1"/>
          <w:docGrid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hint="eastAsia" w:ascii="方正小标宋_GBK" w:hAnsi="华文中宋" w:eastAsia="方正小标宋_GBK"/>
          <w:sz w:val="38"/>
        </w:rPr>
      </w:pPr>
      <w:r>
        <w:rPr>
          <w:rFonts w:hint="eastAsia" w:ascii="方正小标宋_GBK" w:hAnsi="华文中宋" w:eastAsia="方正小标宋_GBK"/>
          <w:sz w:val="38"/>
        </w:rPr>
        <w:t>济宁市经济技术开发区督办问题清单</w:t>
      </w:r>
    </w:p>
    <w:tbl>
      <w:tblPr>
        <w:tblStyle w:val="3"/>
        <w:tblW w:w="151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1176"/>
        <w:gridCol w:w="1080"/>
        <w:gridCol w:w="1260"/>
        <w:gridCol w:w="1440"/>
        <w:gridCol w:w="1080"/>
        <w:gridCol w:w="1620"/>
        <w:gridCol w:w="1260"/>
        <w:gridCol w:w="2880"/>
        <w:gridCol w:w="1440"/>
        <w:gridCol w:w="9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编号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检查时间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市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县区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乡镇（街道）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污染源名称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污染源地址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问题类型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现场问题情况详述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整改要求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整改时限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SD-07-010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9月9日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济宁市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经济技术开发区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Style w:val="4"/>
                <w:rFonts w:ascii="宋体" w:hAnsi="宋体"/>
                <w:color w:val="auto"/>
                <w:sz w:val="21"/>
                <w:szCs w:val="21"/>
              </w:rPr>
              <w:t>中国马集石雕石材文化产业园西南侧</w:t>
            </w:r>
            <w:r>
              <w:rPr>
                <w:rStyle w:val="5"/>
                <w:rFonts w:hint="default"/>
                <w:color w:val="auto"/>
                <w:sz w:val="21"/>
                <w:szCs w:val="21"/>
              </w:rPr>
              <w:t>200</w:t>
            </w:r>
            <w:r>
              <w:rPr>
                <w:rStyle w:val="4"/>
                <w:rFonts w:ascii="宋体" w:hAnsi="宋体"/>
                <w:color w:val="auto"/>
                <w:sz w:val="21"/>
                <w:szCs w:val="21"/>
              </w:rPr>
              <w:t>米，机场路西侧（银座佳悦酒店沿机场路往南直行九公里）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无名石雕厂和中旺石业厂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Style w:val="4"/>
                <w:rFonts w:ascii="宋体" w:hAnsi="宋体"/>
                <w:color w:val="auto"/>
                <w:sz w:val="21"/>
                <w:szCs w:val="21"/>
              </w:rPr>
              <w:t>山东省济宁市</w:t>
            </w:r>
            <w:r>
              <w:rPr>
                <w:rStyle w:val="6"/>
                <w:rFonts w:hint="default"/>
                <w:color w:val="auto"/>
                <w:sz w:val="21"/>
                <w:szCs w:val="21"/>
              </w:rPr>
              <w:t>经开区马集镇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工业粉尘无组织排放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Style w:val="4"/>
                <w:rFonts w:ascii="宋体" w:hAnsi="宋体"/>
                <w:color w:val="auto"/>
                <w:sz w:val="21"/>
                <w:szCs w:val="21"/>
              </w:rPr>
              <w:t>现场检查发现，举报情况属实，具体存在问题如下：</w:t>
            </w:r>
            <w:r>
              <w:rPr>
                <w:rStyle w:val="5"/>
                <w:rFonts w:hint="default"/>
                <w:color w:val="auto"/>
                <w:sz w:val="21"/>
                <w:szCs w:val="21"/>
              </w:rPr>
              <w:t>1.</w:t>
            </w:r>
            <w:r>
              <w:rPr>
                <w:rStyle w:val="4"/>
                <w:rFonts w:ascii="宋体" w:hAnsi="宋体"/>
                <w:color w:val="auto"/>
                <w:sz w:val="21"/>
                <w:szCs w:val="21"/>
              </w:rPr>
              <w:t>无任何证照、属小作坊；</w:t>
            </w:r>
            <w:r>
              <w:rPr>
                <w:rStyle w:val="5"/>
                <w:rFonts w:hint="default"/>
                <w:color w:val="auto"/>
                <w:sz w:val="21"/>
                <w:szCs w:val="21"/>
              </w:rPr>
              <w:t>2.</w:t>
            </w:r>
            <w:r>
              <w:rPr>
                <w:rStyle w:val="4"/>
                <w:rFonts w:ascii="宋体" w:hAnsi="宋体"/>
                <w:color w:val="auto"/>
                <w:sz w:val="21"/>
                <w:szCs w:val="21"/>
              </w:rPr>
              <w:t>石料露天堆放，无任何防尘抑尘措施，雕刻泥浆、废水随意倾倒，导致地面扬尘严重；</w:t>
            </w:r>
            <w:r>
              <w:rPr>
                <w:rStyle w:val="5"/>
                <w:rFonts w:hint="default"/>
                <w:color w:val="auto"/>
                <w:sz w:val="21"/>
                <w:szCs w:val="21"/>
              </w:rPr>
              <w:t>3.</w:t>
            </w:r>
            <w:r>
              <w:rPr>
                <w:rStyle w:val="4"/>
                <w:rFonts w:ascii="宋体" w:hAnsi="宋体"/>
                <w:color w:val="auto"/>
                <w:sz w:val="21"/>
                <w:szCs w:val="21"/>
              </w:rPr>
              <w:t>旁边的一家中旺石业厂存在类似问题。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安装或完善污染治理设施，确保工艺过程产生的粉尘和气态污染物有效收集处理。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9月30日</w:t>
            </w:r>
          </w:p>
        </w:tc>
      </w:tr>
    </w:tbl>
    <w:p>
      <w:pPr>
        <w:adjustRightInd w:val="0"/>
        <w:snapToGrid w:val="0"/>
        <w:spacing w:line="552" w:lineRule="auto"/>
        <w:rPr>
          <w:rFonts w:hint="eastAsia" w:ascii="方正小标宋_GBK" w:hAnsi="华文中宋" w:eastAsia="方正小标宋_GBK"/>
          <w:sz w:val="38"/>
        </w:rPr>
        <w:sectPr>
          <w:pgSz w:w="16838" w:h="11906" w:orient="landscape"/>
          <w:pgMar w:top="1701" w:right="851" w:bottom="1701" w:left="851" w:header="851" w:footer="1418" w:gutter="0"/>
          <w:paperSrc w:first="7" w:other="7"/>
          <w:pgNumType w:start="3"/>
          <w:cols w:space="720" w:num="1"/>
          <w:docGrid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hint="eastAsia" w:ascii="方正小标宋_GBK" w:hAnsi="华文中宋" w:eastAsia="方正小标宋_GBK"/>
          <w:sz w:val="38"/>
        </w:rPr>
      </w:pPr>
      <w:r>
        <w:rPr>
          <w:rFonts w:hint="eastAsia" w:ascii="方正小标宋_GBK" w:hAnsi="华文中宋" w:eastAsia="方正小标宋_GBK"/>
          <w:sz w:val="38"/>
        </w:rPr>
        <w:t>济宁市梁山县督办问题清单</w:t>
      </w:r>
    </w:p>
    <w:tbl>
      <w:tblPr>
        <w:tblStyle w:val="3"/>
        <w:tblW w:w="151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1130"/>
        <w:gridCol w:w="784"/>
        <w:gridCol w:w="938"/>
        <w:gridCol w:w="1924"/>
        <w:gridCol w:w="1981"/>
        <w:gridCol w:w="1120"/>
        <w:gridCol w:w="1442"/>
        <w:gridCol w:w="2659"/>
        <w:gridCol w:w="1232"/>
        <w:gridCol w:w="9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编号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检查时间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市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县区</w:t>
            </w:r>
          </w:p>
        </w:tc>
        <w:tc>
          <w:tcPr>
            <w:tcW w:w="19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乡镇（街道）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污染源名称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污染源地址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问题类型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现场问题情况详述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整改要求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整改时限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SD-07-011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9月14日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济宁市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梁山县</w:t>
            </w:r>
          </w:p>
        </w:tc>
        <w:tc>
          <w:tcPr>
            <w:tcW w:w="19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梁山县寿张集镇育才小学西边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梁山县寿张集镇育才小学西边在建公路项目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山东省济宁市梁山县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建筑工地未落实</w:t>
            </w:r>
            <w:r>
              <w:rPr>
                <w:rFonts w:ascii="宋体" w:hAnsi="宋体"/>
                <w:kern w:val="0"/>
                <w:szCs w:val="21"/>
              </w:rPr>
              <w:t>“</w:t>
            </w:r>
            <w:r>
              <w:rPr>
                <w:rFonts w:hint="eastAsia" w:ascii="宋体" w:hAnsi="宋体"/>
                <w:kern w:val="0"/>
                <w:szCs w:val="21"/>
              </w:rPr>
              <w:t>六个百分百</w:t>
            </w:r>
            <w:r>
              <w:rPr>
                <w:rFonts w:ascii="宋体" w:hAnsi="宋体"/>
                <w:kern w:val="0"/>
                <w:szCs w:val="21"/>
              </w:rPr>
              <w:t>”</w:t>
            </w:r>
            <w:r>
              <w:rPr>
                <w:rFonts w:hint="eastAsia" w:ascii="宋体" w:hAnsi="宋体"/>
                <w:kern w:val="0"/>
                <w:szCs w:val="21"/>
              </w:rPr>
              <w:t>要求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现场核查，投诉人反映情况属实。基本情况，投诉点位位于梁山县寿张集镇育才小学西面，实属梁山县黄兴路改造工程，该工程由山东鹏程路桥集团有限公司（社会统一代码：</w:t>
            </w:r>
            <w:r>
              <w:rPr>
                <w:rFonts w:ascii="宋体" w:hAnsi="宋体"/>
                <w:kern w:val="0"/>
                <w:szCs w:val="21"/>
              </w:rPr>
              <w:t>913708297986669538R</w:t>
            </w:r>
            <w:r>
              <w:rPr>
                <w:rFonts w:hint="eastAsia" w:ascii="宋体" w:hAnsi="宋体"/>
                <w:kern w:val="0"/>
                <w:szCs w:val="21"/>
              </w:rPr>
              <w:t>）承建，于</w:t>
            </w:r>
            <w:r>
              <w:rPr>
                <w:rFonts w:ascii="宋体" w:hAnsi="宋体"/>
                <w:kern w:val="0"/>
                <w:szCs w:val="21"/>
              </w:rPr>
              <w:t>2018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月开工建设，建设路程</w:t>
            </w:r>
            <w:r>
              <w:rPr>
                <w:rFonts w:ascii="宋体" w:hAnsi="宋体"/>
                <w:kern w:val="0"/>
                <w:szCs w:val="21"/>
              </w:rPr>
              <w:t>19.8</w:t>
            </w:r>
            <w:r>
              <w:rPr>
                <w:rFonts w:hint="eastAsia" w:ascii="宋体" w:hAnsi="宋体"/>
                <w:kern w:val="0"/>
                <w:szCs w:val="21"/>
              </w:rPr>
              <w:t>公里，预计</w:t>
            </w:r>
            <w:r>
              <w:rPr>
                <w:rFonts w:ascii="宋体" w:hAnsi="宋体"/>
                <w:kern w:val="0"/>
                <w:szCs w:val="21"/>
              </w:rPr>
              <w:t>2018</w:t>
            </w:r>
            <w:r>
              <w:rPr>
                <w:rFonts w:hint="eastAsia" w:ascii="宋体" w:hAnsi="宋体"/>
                <w:kern w:val="0"/>
                <w:szCs w:val="21"/>
              </w:rPr>
              <w:t>年年底完工。现场情况，该工程已进行路面开挖铺土基础工程，因道路下水管网建设问题未开展路面硬化的后续工作，施工场地也未落实</w:t>
            </w:r>
            <w:r>
              <w:rPr>
                <w:rFonts w:ascii="宋体" w:hAnsi="宋体"/>
                <w:kern w:val="0"/>
                <w:szCs w:val="21"/>
              </w:rPr>
              <w:t>“</w:t>
            </w:r>
            <w:r>
              <w:rPr>
                <w:rFonts w:hint="eastAsia" w:ascii="宋体" w:hAnsi="宋体"/>
                <w:kern w:val="0"/>
                <w:szCs w:val="21"/>
              </w:rPr>
              <w:t>六个百分百</w:t>
            </w:r>
            <w:r>
              <w:rPr>
                <w:rFonts w:ascii="宋体" w:hAnsi="宋体"/>
                <w:kern w:val="0"/>
                <w:szCs w:val="21"/>
              </w:rPr>
              <w:t>”</w:t>
            </w:r>
            <w:r>
              <w:rPr>
                <w:rFonts w:hint="eastAsia" w:ascii="宋体" w:hAnsi="宋体"/>
                <w:kern w:val="0"/>
                <w:szCs w:val="21"/>
              </w:rPr>
              <w:t>措施。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进一步调查核实，依据《大气污染防治法》第一百一十五条处罚，严格落实“六个百分之百”要求，加强工地扬尘控制。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9月30日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E34FA"/>
    <w:rsid w:val="545E34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ascii="Arial" w:hAnsi="Arial"/>
      <w:color w:val="000000"/>
      <w:sz w:val="20"/>
      <w:u w:val="none"/>
    </w:rPr>
  </w:style>
  <w:style w:type="character" w:customStyle="1" w:styleId="5">
    <w:name w:val="font21"/>
    <w:basedOn w:val="2"/>
    <w:uiPriority w:val="0"/>
    <w:rPr>
      <w:rFonts w:hint="eastAsia" w:ascii="宋体" w:hAnsi="宋体" w:eastAsia="宋体"/>
      <w:color w:val="000000"/>
      <w:sz w:val="20"/>
      <w:u w:val="none"/>
    </w:rPr>
  </w:style>
  <w:style w:type="character" w:customStyle="1" w:styleId="6">
    <w:name w:val="font01"/>
    <w:basedOn w:val="2"/>
    <w:uiPriority w:val="0"/>
    <w:rPr>
      <w:rFonts w:hint="eastAsia"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hb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2018-10-10T01:12:00Z</dcterms:created>
  <dc:creator>jnhb</dc:creator>
  <cp:lastModifiedBy>jnhb</cp:lastModifiedBy>
  <dcterms:modified xsi:type="dcterms:W3CDTF">2018-10-10T01:14:04Z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