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5" w:rightChars="12"/>
        <w:jc w:val="distribute"/>
        <w:rPr>
          <w:rFonts w:eastAsia="方正小标宋简体"/>
          <w:color w:val="FF0000"/>
          <w:spacing w:val="-60"/>
          <w:w w:val="70"/>
          <w:sz w:val="32"/>
          <w:szCs w:val="32"/>
        </w:rPr>
      </w:pPr>
    </w:p>
    <w:p>
      <w:pPr>
        <w:rPr>
          <w:rFonts w:eastAsia="方正小标宋简体"/>
          <w:color w:val="FF0000"/>
          <w:spacing w:val="-60"/>
          <w:w w:val="70"/>
          <w:sz w:val="32"/>
          <w:szCs w:val="32"/>
        </w:rPr>
      </w:pPr>
    </w:p>
    <w:p>
      <w:pPr>
        <w:ind w:right="25" w:rightChars="12"/>
        <w:jc w:val="distribute"/>
        <w:rPr>
          <w:rFonts w:eastAsia="方正小标宋简体"/>
          <w:color w:val="FF0000"/>
          <w:spacing w:val="-60"/>
          <w:w w:val="70"/>
          <w:sz w:val="130"/>
          <w:szCs w:val="120"/>
        </w:rPr>
      </w:pPr>
      <w:r>
        <w:rPr>
          <w:rFonts w:eastAsia="方正小标宋简体"/>
          <w:color w:val="FF0000"/>
          <w:spacing w:val="-60"/>
          <w:w w:val="70"/>
          <w:sz w:val="130"/>
          <w:szCs w:val="120"/>
        </w:rPr>
        <w:t>济宁市教育局文件</w:t>
      </w:r>
    </w:p>
    <w:p>
      <w:pPr>
        <w:spacing w:line="600" w:lineRule="exact"/>
        <w:jc w:val="center"/>
        <w:rPr>
          <w:rFonts w:eastAsia="方正仿宋简体"/>
          <w:b/>
          <w:bCs/>
          <w:color w:val="FF0000"/>
          <w:spacing w:val="-2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b/>
          <w:sz w:val="32"/>
        </w:rPr>
      </w:pPr>
      <w:bookmarkStart w:id="0" w:name="_GoBack"/>
      <w:r>
        <w:rPr>
          <w:rFonts w:hint="default" w:ascii="Times New Roman" w:hAnsi="Times New Roman" w:eastAsia="方正仿宋简体" w:cs="Times New Roman"/>
          <w:b/>
          <w:sz w:val="32"/>
        </w:rPr>
        <w:t>济教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字</w:t>
      </w:r>
      <w:r>
        <w:rPr>
          <w:rFonts w:hint="default" w:ascii="Times New Roman" w:hAnsi="Times New Roman" w:eastAsia="方正仿宋简体" w:cs="Times New Roman"/>
          <w:b/>
          <w:sz w:val="32"/>
        </w:rPr>
        <w:t>〔20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sz w:val="32"/>
        </w:rPr>
        <w:t>〕</w:t>
      </w:r>
      <w:r>
        <w:rPr>
          <w:rFonts w:hint="eastAsia" w:ascii="Times New Roman" w:hAnsi="Times New Roman" w:eastAsia="方正仿宋简体" w:cs="Times New Roman"/>
          <w:b/>
          <w:sz w:val="32"/>
          <w:lang w:val="en-US" w:eastAsia="zh-CN"/>
        </w:rPr>
        <w:t>44</w:t>
      </w:r>
      <w:r>
        <w:rPr>
          <w:rFonts w:hint="default" w:ascii="Times New Roman" w:hAnsi="Times New Roman" w:eastAsia="方正仿宋简体" w:cs="Times New Roman"/>
          <w:b/>
          <w:sz w:val="32"/>
        </w:rPr>
        <w:t>号</w:t>
      </w:r>
      <w:bookmarkEnd w:id="0"/>
    </w:p>
    <w:p>
      <w:r>
        <w:rPr>
          <w:rFonts w:eastAsia="方正小标宋简体"/>
          <w:b/>
          <w:color w:val="FF0000"/>
          <w:spacing w:val="-60"/>
          <w:sz w:val="130"/>
          <w:szCs w:val="120"/>
        </w:rPr>
        <mc:AlternateContent>
          <mc:Choice Requires="wps">
            <w:drawing>
              <wp:inline distT="0" distB="0" distL="114300" distR="114300">
                <wp:extent cx="5304155" cy="16510"/>
                <wp:effectExtent l="0" t="10795" r="4445" b="23495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4155" cy="1651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1.3pt;width:417.65pt;" filled="f" stroked="t" coordsize="21600,21600" o:gfxdata="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9ATaNUAAAADAQAADwAA&#10;AAAAAAABACAAAAAiAAAAZHJzL2Rvd25yZXYueG1sUEsBAhQAFAAAAAgAh07iQJotht/gAQAAmwMA&#10;AA4AAAAAAAAAAQAgAAAAJAEAAGRycy9lMm9Eb2MueG1sUEsFBgAAAAAGAAYAWQEAAHYFAAAAAA==&#10;">
                <v:fill on="f" focussize="0,0"/>
                <v:stroke weight="1.7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济宁市教育局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关于转发《山东省教育厅关于加强普通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中小学学生社团建设工作的通知》的通知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各县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教育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和体育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济宁高新区发展软环境保障局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北湖度假区、经济开发区教育分局，市直各学校：</w:t>
      </w:r>
    </w:p>
    <w:p>
      <w:pPr>
        <w:pStyle w:val="2"/>
        <w:ind w:firstLine="642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近日，山东省教育厅印发了《山东省教育厅关于加强普通中小学学生社团建设工作的通知》，同时公布了《中小学优秀学生社团评选标准》，现转发给你们，请认真学习，贯彻落实。</w:t>
      </w:r>
    </w:p>
    <w:p>
      <w:pPr>
        <w:rPr>
          <w:rFonts w:hint="default"/>
          <w:lang w:eastAsia="zh-CN"/>
        </w:rPr>
      </w:pPr>
    </w:p>
    <w:p/>
    <w:p>
      <w:pPr>
        <w:pStyle w:val="2"/>
      </w:pPr>
    </w:p>
    <w:p>
      <w:pPr>
        <w:pStyle w:val="2"/>
        <w:ind w:firstLine="5140" w:firstLineChars="16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济宁市教育局</w:t>
      </w:r>
    </w:p>
    <w:p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　　　　　　　　　　　　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2023年7月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NjNkZGY0NWRiMDBlZjVlZWRjMTg0MDdjMzNlMDgifQ=="/>
  </w:docVars>
  <w:rsids>
    <w:rsidRoot w:val="00000000"/>
    <w:rsid w:val="1FA8103F"/>
    <w:rsid w:val="39D074B3"/>
    <w:rsid w:val="F737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2023-04-26T08:41:00Z</dcterms:created>
  <dc:creator>86139</dc:creator>
  <cp:lastModifiedBy>幸运草</cp:lastModifiedBy>
  <cp:lastPrinted>2023-07-17T02:14:15Z</cp:lastPrinted>
  <dcterms:modified xsi:type="dcterms:W3CDTF">2023-07-17T02:14:29Z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CFA89518EF774FC59859990FED9A63F7_12</vt:lpwstr>
  </property>
</Properties>
</file>