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30"/>
          <w:szCs w:val="30"/>
          <w:lang w:eastAsia="zh-CN"/>
        </w:rPr>
      </w:pPr>
      <w:r>
        <w:rPr>
          <w:rFonts w:hint="eastAsia" w:ascii="宋体" w:hAnsi="宋体"/>
          <w:sz w:val="30"/>
          <w:szCs w:val="30"/>
          <w:lang w:eastAsia="zh-CN"/>
        </w:rPr>
        <w:t>提</w:t>
      </w:r>
      <w:r>
        <w:rPr>
          <w:rFonts w:hint="default" w:ascii="宋体" w:hAnsi="宋体"/>
          <w:sz w:val="30"/>
          <w:szCs w:val="30"/>
          <w:lang w:eastAsia="zh-CN"/>
        </w:rPr>
        <w:t>前还清住房公积金贷款</w:t>
      </w:r>
    </w:p>
    <w:tbl>
      <w:tblPr>
        <w:tblStyle w:val="4"/>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929"/>
        <w:gridCol w:w="1966"/>
        <w:gridCol w:w="1785"/>
        <w:gridCol w:w="585"/>
        <w:gridCol w:w="1080"/>
        <w:gridCol w:w="78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528" w:type="dxa"/>
            <w:noWrap w:val="0"/>
            <w:vAlign w:val="center"/>
          </w:tcPr>
          <w:p>
            <w:pPr>
              <w:jc w:val="center"/>
              <w:rPr>
                <w:rFonts w:ascii="宋体" w:hAnsi="宋体"/>
                <w:szCs w:val="21"/>
              </w:rPr>
            </w:pPr>
            <w:r>
              <w:rPr>
                <w:rFonts w:hint="eastAsia" w:ascii="宋体" w:hAnsi="宋体"/>
                <w:szCs w:val="21"/>
              </w:rPr>
              <w:t>事项名称</w:t>
            </w:r>
          </w:p>
        </w:tc>
        <w:tc>
          <w:tcPr>
            <w:tcW w:w="8832" w:type="dxa"/>
            <w:gridSpan w:val="7"/>
            <w:noWrap w:val="0"/>
            <w:vAlign w:val="center"/>
          </w:tcPr>
          <w:p>
            <w:pPr>
              <w:jc w:val="both"/>
              <w:rPr>
                <w:rFonts w:ascii="宋体" w:hAnsi="宋体"/>
                <w:szCs w:val="21"/>
              </w:rPr>
            </w:pPr>
            <w:r>
              <w:rPr>
                <w:rFonts w:hint="eastAsia" w:ascii="宋体" w:hAnsi="宋体"/>
                <w:szCs w:val="21"/>
                <w:lang w:eastAsia="zh-CN"/>
              </w:rPr>
              <w:t>提</w:t>
            </w:r>
            <w:r>
              <w:rPr>
                <w:rFonts w:hint="default" w:ascii="宋体" w:hAnsi="宋体"/>
                <w:szCs w:val="21"/>
                <w:lang w:eastAsia="zh-CN"/>
              </w:rPr>
              <w:t>前还清住房公积金贷款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28" w:type="dxa"/>
            <w:noWrap w:val="0"/>
            <w:vAlign w:val="center"/>
          </w:tcPr>
          <w:p>
            <w:pPr>
              <w:jc w:val="center"/>
              <w:rPr>
                <w:rFonts w:ascii="宋体" w:hAnsi="宋体"/>
                <w:szCs w:val="21"/>
              </w:rPr>
            </w:pPr>
            <w:r>
              <w:rPr>
                <w:rFonts w:hint="eastAsia" w:ascii="宋体" w:hAnsi="宋体"/>
                <w:szCs w:val="21"/>
              </w:rPr>
              <w:t>办理依据</w:t>
            </w:r>
          </w:p>
        </w:tc>
        <w:tc>
          <w:tcPr>
            <w:tcW w:w="8832" w:type="dxa"/>
            <w:gridSpan w:val="7"/>
            <w:noWrap w:val="0"/>
            <w:vAlign w:val="center"/>
          </w:tcPr>
          <w:p>
            <w:pPr>
              <w:spacing w:line="360" w:lineRule="exact"/>
              <w:ind w:firstLine="420" w:firstLineChars="200"/>
              <w:rPr>
                <w:rFonts w:hint="eastAsia" w:ascii="宋体" w:hAnsi="宋体"/>
                <w:szCs w:val="21"/>
              </w:rPr>
            </w:pPr>
            <w:r>
              <w:rPr>
                <w:rFonts w:hint="eastAsia" w:ascii="宋体" w:hAnsi="宋体"/>
                <w:szCs w:val="21"/>
              </w:rPr>
              <w:t>《住房公积金管理条例》第二十六条　缴存住房公积金的职工，在购买、建造、翻建、大修自住住房时，可以向住房公积金管理中心申请住房公积金贷款。住房公积金管理中心应当自受理申请之日起15日内作出准予贷款或者不准贷款的决定，并通知申请人；准予贷款的，由受委托银行办理贷款手续。</w:t>
            </w:r>
          </w:p>
          <w:p>
            <w:pPr>
              <w:spacing w:line="360" w:lineRule="exact"/>
              <w:ind w:firstLine="420" w:firstLineChars="200"/>
              <w:rPr>
                <w:rFonts w:hint="eastAsia" w:ascii="宋体" w:hAnsi="宋体"/>
                <w:szCs w:val="21"/>
              </w:rPr>
            </w:pPr>
            <w:r>
              <w:rPr>
                <w:rFonts w:hint="eastAsia" w:ascii="宋体" w:hAnsi="宋体"/>
                <w:szCs w:val="21"/>
              </w:rPr>
              <w:t>《关于加强和改进住房公积金服务工作的通知》附件：住房公积金服务指引（试行）三、贷款服务（二）提前还贷</w:t>
            </w:r>
            <w:r>
              <w:rPr>
                <w:rFonts w:hint="eastAsia" w:ascii="宋体" w:hAnsi="宋体"/>
                <w:szCs w:val="21"/>
                <w:lang w:val="en-US" w:eastAsia="zh-CN"/>
              </w:rPr>
              <w:t xml:space="preserve"> </w:t>
            </w:r>
            <w:r>
              <w:rPr>
                <w:rFonts w:hint="eastAsia" w:ascii="宋体" w:hAnsi="宋体"/>
                <w:szCs w:val="21"/>
              </w:rPr>
              <w:t>借款人可提前归还个人住房公积金贷款。提前还款可采取提前一次性归还全部贷款本息或提前归还部分贷款本金的方式。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28" w:type="dxa"/>
            <w:noWrap w:val="0"/>
            <w:vAlign w:val="center"/>
          </w:tcPr>
          <w:p>
            <w:pPr>
              <w:jc w:val="center"/>
              <w:rPr>
                <w:rFonts w:ascii="宋体" w:hAnsi="宋体"/>
                <w:szCs w:val="21"/>
              </w:rPr>
            </w:pPr>
            <w:r>
              <w:rPr>
                <w:rFonts w:hint="eastAsia" w:ascii="宋体" w:hAnsi="宋体"/>
                <w:szCs w:val="21"/>
              </w:rPr>
              <w:t>办理条件</w:t>
            </w:r>
          </w:p>
        </w:tc>
        <w:tc>
          <w:tcPr>
            <w:tcW w:w="8832" w:type="dxa"/>
            <w:gridSpan w:val="7"/>
            <w:noWrap w:val="0"/>
            <w:vAlign w:val="center"/>
          </w:tcPr>
          <w:p>
            <w:pPr>
              <w:spacing w:line="360" w:lineRule="exact"/>
              <w:rPr>
                <w:rFonts w:ascii="宋体" w:hAnsi="宋体"/>
                <w:szCs w:val="21"/>
              </w:rPr>
            </w:pPr>
            <w:r>
              <w:rPr>
                <w:rFonts w:hint="eastAsia" w:ascii="宋体" w:hAnsi="宋体"/>
                <w:szCs w:val="21"/>
              </w:rPr>
              <w:t>借款人提前还清贷款资金筹备后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28" w:type="dxa"/>
            <w:vMerge w:val="restart"/>
            <w:noWrap w:val="0"/>
            <w:vAlign w:val="center"/>
          </w:tcPr>
          <w:p>
            <w:pPr>
              <w:jc w:val="center"/>
              <w:rPr>
                <w:rFonts w:ascii="宋体" w:hAnsi="宋体"/>
                <w:szCs w:val="21"/>
              </w:rPr>
            </w:pPr>
            <w:r>
              <w:rPr>
                <w:rFonts w:hint="eastAsia" w:ascii="宋体" w:hAnsi="宋体"/>
                <w:szCs w:val="21"/>
              </w:rPr>
              <w:t>材料清单</w:t>
            </w:r>
          </w:p>
        </w:tc>
        <w:tc>
          <w:tcPr>
            <w:tcW w:w="929" w:type="dxa"/>
            <w:noWrap w:val="0"/>
            <w:vAlign w:val="center"/>
          </w:tcPr>
          <w:p>
            <w:pPr>
              <w:jc w:val="center"/>
              <w:rPr>
                <w:rFonts w:ascii="宋体" w:hAnsi="宋体"/>
                <w:szCs w:val="21"/>
              </w:rPr>
            </w:pPr>
            <w:r>
              <w:rPr>
                <w:rFonts w:hint="eastAsia" w:ascii="宋体" w:hAnsi="宋体"/>
                <w:szCs w:val="21"/>
              </w:rPr>
              <w:t>序号</w:t>
            </w:r>
          </w:p>
        </w:tc>
        <w:tc>
          <w:tcPr>
            <w:tcW w:w="4336" w:type="dxa"/>
            <w:gridSpan w:val="3"/>
            <w:noWrap w:val="0"/>
            <w:vAlign w:val="center"/>
          </w:tcPr>
          <w:p>
            <w:pPr>
              <w:spacing w:line="360" w:lineRule="exact"/>
              <w:jc w:val="center"/>
              <w:rPr>
                <w:rFonts w:ascii="宋体" w:hAnsi="宋体"/>
                <w:szCs w:val="21"/>
              </w:rPr>
            </w:pPr>
            <w:r>
              <w:rPr>
                <w:rFonts w:hint="eastAsia" w:ascii="宋体" w:hAnsi="宋体"/>
                <w:szCs w:val="21"/>
              </w:rPr>
              <w:t>材料名称</w:t>
            </w:r>
          </w:p>
        </w:tc>
        <w:tc>
          <w:tcPr>
            <w:tcW w:w="1080" w:type="dxa"/>
            <w:noWrap w:val="0"/>
            <w:vAlign w:val="center"/>
          </w:tcPr>
          <w:p>
            <w:pPr>
              <w:spacing w:line="360" w:lineRule="exact"/>
              <w:jc w:val="center"/>
              <w:rPr>
                <w:rFonts w:ascii="宋体" w:hAnsi="宋体"/>
                <w:szCs w:val="21"/>
              </w:rPr>
            </w:pPr>
            <w:r>
              <w:rPr>
                <w:rFonts w:hint="eastAsia" w:ascii="宋体" w:hAnsi="宋体"/>
                <w:szCs w:val="21"/>
              </w:rPr>
              <w:t>是否必须</w:t>
            </w:r>
          </w:p>
        </w:tc>
        <w:tc>
          <w:tcPr>
            <w:tcW w:w="780" w:type="dxa"/>
            <w:noWrap w:val="0"/>
            <w:vAlign w:val="center"/>
          </w:tcPr>
          <w:p>
            <w:pPr>
              <w:spacing w:line="360" w:lineRule="exact"/>
              <w:jc w:val="center"/>
              <w:rPr>
                <w:rFonts w:ascii="宋体" w:hAnsi="宋体"/>
                <w:szCs w:val="21"/>
              </w:rPr>
            </w:pPr>
            <w:r>
              <w:rPr>
                <w:rFonts w:hint="eastAsia" w:ascii="宋体" w:hAnsi="宋体"/>
                <w:szCs w:val="21"/>
              </w:rPr>
              <w:t>份数</w:t>
            </w:r>
          </w:p>
        </w:tc>
        <w:tc>
          <w:tcPr>
            <w:tcW w:w="1707" w:type="dxa"/>
            <w:noWrap w:val="0"/>
            <w:vAlign w:val="center"/>
          </w:tcPr>
          <w:p>
            <w:pPr>
              <w:spacing w:line="360" w:lineRule="exact"/>
              <w:jc w:val="center"/>
              <w:rPr>
                <w:rFonts w:ascii="宋体" w:hAnsi="宋体"/>
                <w:szCs w:val="21"/>
              </w:rPr>
            </w:pPr>
            <w:r>
              <w:rPr>
                <w:rFonts w:hint="eastAsia" w:ascii="宋体" w:hAnsi="宋体"/>
                <w:szCs w:val="21"/>
              </w:rPr>
              <w:t>是否需要电子版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528" w:type="dxa"/>
            <w:vMerge w:val="continue"/>
            <w:noWrap w:val="0"/>
            <w:vAlign w:val="center"/>
          </w:tcPr>
          <w:p>
            <w:pPr>
              <w:jc w:val="center"/>
              <w:rPr>
                <w:rFonts w:ascii="宋体" w:hAnsi="宋体"/>
                <w:szCs w:val="21"/>
              </w:rPr>
            </w:pPr>
          </w:p>
        </w:tc>
        <w:tc>
          <w:tcPr>
            <w:tcW w:w="929" w:type="dxa"/>
            <w:noWrap w:val="0"/>
            <w:vAlign w:val="center"/>
          </w:tcPr>
          <w:p>
            <w:pPr>
              <w:jc w:val="center"/>
              <w:rPr>
                <w:rFonts w:ascii="宋体" w:hAnsi="宋体"/>
                <w:szCs w:val="21"/>
              </w:rPr>
            </w:pPr>
            <w:r>
              <w:rPr>
                <w:rFonts w:hint="eastAsia" w:ascii="宋体" w:hAnsi="宋体"/>
                <w:szCs w:val="21"/>
              </w:rPr>
              <w:t>1</w:t>
            </w:r>
          </w:p>
        </w:tc>
        <w:tc>
          <w:tcPr>
            <w:tcW w:w="4336" w:type="dxa"/>
            <w:gridSpan w:val="3"/>
            <w:noWrap w:val="0"/>
            <w:vAlign w:val="center"/>
          </w:tcPr>
          <w:p>
            <w:pPr>
              <w:spacing w:line="360" w:lineRule="exact"/>
              <w:rPr>
                <w:rFonts w:ascii="宋体" w:hAnsi="宋体"/>
                <w:szCs w:val="21"/>
              </w:rPr>
            </w:pPr>
            <w:r>
              <w:rPr>
                <w:rFonts w:hint="eastAsia" w:ascii="宋体" w:hAnsi="宋体"/>
                <w:szCs w:val="21"/>
              </w:rPr>
              <w:t>身份证件</w:t>
            </w:r>
            <w:r>
              <w:rPr>
                <w:rFonts w:hint="eastAsia" w:ascii="宋体" w:hAnsi="宋体" w:cs="宋体"/>
                <w:szCs w:val="21"/>
                <w:lang w:val="en-US" w:eastAsia="zh-CN"/>
              </w:rPr>
              <w:t>（可提供电子证照）</w:t>
            </w:r>
          </w:p>
        </w:tc>
        <w:tc>
          <w:tcPr>
            <w:tcW w:w="1080" w:type="dxa"/>
            <w:noWrap w:val="0"/>
            <w:vAlign w:val="center"/>
          </w:tcPr>
          <w:p>
            <w:pPr>
              <w:spacing w:line="360" w:lineRule="exact"/>
              <w:rPr>
                <w:rFonts w:hint="eastAsia" w:ascii="宋体" w:hAnsi="宋体" w:eastAsia="宋体"/>
                <w:lang w:eastAsia="zh-CN"/>
              </w:rPr>
            </w:pPr>
            <w:r>
              <w:rPr>
                <w:rFonts w:hint="eastAsia" w:ascii="宋体" w:hAnsi="宋体"/>
                <w:lang w:eastAsia="zh-CN"/>
              </w:rPr>
              <w:t>是</w:t>
            </w:r>
          </w:p>
        </w:tc>
        <w:tc>
          <w:tcPr>
            <w:tcW w:w="780" w:type="dxa"/>
            <w:noWrap w:val="0"/>
            <w:vAlign w:val="center"/>
          </w:tcPr>
          <w:p>
            <w:pPr>
              <w:spacing w:line="360" w:lineRule="exact"/>
              <w:rPr>
                <w:rFonts w:hint="eastAsia" w:ascii="宋体" w:hAnsi="宋体" w:eastAsia="宋体"/>
                <w:szCs w:val="21"/>
                <w:lang w:val="en-US" w:eastAsia="zh-CN"/>
              </w:rPr>
            </w:pPr>
            <w:r>
              <w:rPr>
                <w:rFonts w:hint="eastAsia" w:ascii="宋体" w:hAnsi="宋体"/>
                <w:szCs w:val="21"/>
                <w:lang w:val="en-US" w:eastAsia="zh-CN"/>
              </w:rPr>
              <w:t>1</w:t>
            </w:r>
          </w:p>
        </w:tc>
        <w:tc>
          <w:tcPr>
            <w:tcW w:w="1707" w:type="dxa"/>
            <w:noWrap w:val="0"/>
            <w:vAlign w:val="center"/>
          </w:tcPr>
          <w:p>
            <w:pPr>
              <w:spacing w:line="360" w:lineRule="exact"/>
              <w:rPr>
                <w:rFonts w:hint="eastAsia" w:ascii="宋体" w:hAnsi="宋体" w:eastAsia="宋体"/>
                <w:szCs w:val="21"/>
                <w:lang w:eastAsia="zh-CN"/>
              </w:rPr>
            </w:pPr>
            <w:r>
              <w:rPr>
                <w:rFonts w:hint="eastAsia" w:ascii="宋体" w:hAnsi="宋体"/>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528" w:type="dxa"/>
            <w:noWrap w:val="0"/>
            <w:vAlign w:val="center"/>
          </w:tcPr>
          <w:p>
            <w:pPr>
              <w:jc w:val="center"/>
              <w:rPr>
                <w:rFonts w:ascii="宋体" w:hAnsi="宋体"/>
                <w:szCs w:val="21"/>
              </w:rPr>
            </w:pPr>
            <w:r>
              <w:rPr>
                <w:rFonts w:ascii="宋体" w:hAnsi="宋体"/>
                <w:szCs w:val="21"/>
              </w:rPr>
              <w:t>办理程序</w:t>
            </w:r>
          </w:p>
        </w:tc>
        <w:tc>
          <w:tcPr>
            <w:tcW w:w="8832" w:type="dxa"/>
            <w:gridSpan w:val="7"/>
            <w:noWrap w:val="0"/>
            <w:vAlign w:val="center"/>
          </w:tcPr>
          <w:p>
            <w:pPr>
              <w:jc w:val="both"/>
              <w:rPr>
                <w:rFonts w:hint="eastAsia" w:ascii="宋体" w:hAnsi="宋体"/>
                <w:color w:val="C00000"/>
                <w:szCs w:val="21"/>
              </w:rPr>
            </w:pPr>
            <w:r>
              <w:rPr>
                <w:rFonts w:hint="eastAsia" w:ascii="宋体" w:hAnsi="宋体"/>
                <w:color w:val="C00000"/>
                <w:szCs w:val="21"/>
              </w:rPr>
              <w:t>申请</w:t>
            </w:r>
            <w:r>
              <w:rPr>
                <w:rFonts w:hint="eastAsia" w:ascii="宋体" w:hAnsi="宋体"/>
                <w:color w:val="C00000"/>
                <w:szCs w:val="21"/>
                <w:lang w:eastAsia="zh-CN"/>
              </w:rPr>
              <w:t>：</w:t>
            </w:r>
            <w:r>
              <w:rPr>
                <w:rFonts w:hint="eastAsia" w:ascii="宋体" w:hAnsi="宋体"/>
                <w:color w:val="C00000"/>
                <w:szCs w:val="21"/>
              </w:rPr>
              <w:t>借款人提供要件材料</w:t>
            </w:r>
          </w:p>
          <w:p>
            <w:pPr>
              <w:jc w:val="both"/>
              <w:rPr>
                <w:rFonts w:hint="eastAsia" w:ascii="宋体" w:hAnsi="宋体" w:eastAsia="宋体"/>
                <w:color w:val="C00000"/>
                <w:szCs w:val="21"/>
                <w:lang w:eastAsia="zh-CN"/>
              </w:rPr>
            </w:pPr>
            <w:r>
              <w:rPr>
                <w:rFonts w:hint="eastAsia" w:ascii="宋体" w:hAnsi="宋体"/>
                <w:color w:val="C00000"/>
                <w:szCs w:val="21"/>
                <w:lang w:eastAsia="zh-CN"/>
              </w:rPr>
              <w:t>受理：受理机构受理要件材料并进行初审</w:t>
            </w:r>
          </w:p>
          <w:p>
            <w:pPr>
              <w:jc w:val="both"/>
              <w:rPr>
                <w:rFonts w:hint="eastAsia" w:ascii="宋体" w:hAnsi="宋体"/>
                <w:color w:val="C00000"/>
                <w:szCs w:val="21"/>
                <w:lang w:eastAsia="zh-CN"/>
              </w:rPr>
            </w:pPr>
            <w:r>
              <w:rPr>
                <w:rFonts w:hint="eastAsia" w:ascii="宋体" w:hAnsi="宋体"/>
                <w:color w:val="C00000"/>
                <w:szCs w:val="21"/>
                <w:lang w:eastAsia="zh-CN"/>
              </w:rPr>
              <w:t>审核：受理机构依据有关规定进行审核，履行审批程序</w:t>
            </w:r>
          </w:p>
          <w:p>
            <w:pPr>
              <w:jc w:val="both"/>
              <w:rPr>
                <w:rFonts w:hint="eastAsia" w:ascii="宋体" w:hAnsi="宋体" w:eastAsia="宋体"/>
                <w:szCs w:val="21"/>
                <w:lang w:eastAsia="zh-CN"/>
              </w:rPr>
            </w:pPr>
            <w:r>
              <w:rPr>
                <w:rFonts w:hint="eastAsia" w:ascii="宋体" w:hAnsi="宋体"/>
                <w:color w:val="C00000"/>
                <w:szCs w:val="21"/>
                <w:lang w:eastAsia="zh-CN"/>
              </w:rPr>
              <w:t>办结：约定还清日期，借款人按时足额将还款资金存入约定的还款账户 ，扣划还款资金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528" w:type="dxa"/>
            <w:noWrap w:val="0"/>
            <w:vAlign w:val="center"/>
          </w:tcPr>
          <w:p>
            <w:pPr>
              <w:jc w:val="center"/>
              <w:rPr>
                <w:rFonts w:ascii="宋体" w:hAnsi="宋体"/>
                <w:szCs w:val="21"/>
              </w:rPr>
            </w:pPr>
            <w:r>
              <w:rPr>
                <w:rFonts w:hint="eastAsia" w:ascii="宋体" w:hAnsi="宋体"/>
                <w:szCs w:val="21"/>
              </w:rPr>
              <w:t>办理期限</w:t>
            </w:r>
          </w:p>
        </w:tc>
        <w:tc>
          <w:tcPr>
            <w:tcW w:w="8832" w:type="dxa"/>
            <w:gridSpan w:val="7"/>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528" w:type="dxa"/>
            <w:noWrap w:val="0"/>
            <w:vAlign w:val="center"/>
          </w:tcPr>
          <w:p>
            <w:pPr>
              <w:jc w:val="center"/>
              <w:rPr>
                <w:rFonts w:ascii="宋体" w:hAnsi="宋体"/>
                <w:szCs w:val="21"/>
              </w:rPr>
            </w:pPr>
            <w:r>
              <w:rPr>
                <w:rFonts w:ascii="宋体" w:hAnsi="宋体"/>
                <w:szCs w:val="21"/>
              </w:rPr>
              <w:t>承诺时限</w:t>
            </w:r>
          </w:p>
        </w:tc>
        <w:tc>
          <w:tcPr>
            <w:tcW w:w="8832" w:type="dxa"/>
            <w:gridSpan w:val="7"/>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528" w:type="dxa"/>
            <w:noWrap w:val="0"/>
            <w:vAlign w:val="center"/>
          </w:tcPr>
          <w:p>
            <w:pPr>
              <w:jc w:val="center"/>
              <w:rPr>
                <w:rFonts w:ascii="宋体" w:hAnsi="宋体"/>
                <w:szCs w:val="21"/>
              </w:rPr>
            </w:pPr>
            <w:r>
              <w:rPr>
                <w:rFonts w:ascii="宋体" w:hAnsi="宋体"/>
                <w:szCs w:val="21"/>
              </w:rPr>
              <w:t>收费标准</w:t>
            </w:r>
          </w:p>
        </w:tc>
        <w:tc>
          <w:tcPr>
            <w:tcW w:w="8832" w:type="dxa"/>
            <w:gridSpan w:val="7"/>
            <w:noWrap w:val="0"/>
            <w:vAlign w:val="center"/>
          </w:tcPr>
          <w:p>
            <w:pPr>
              <w:jc w:val="center"/>
              <w:rPr>
                <w:rFonts w:hint="eastAsia" w:ascii="宋体" w:hAnsi="宋体" w:eastAsia="宋体"/>
                <w:szCs w:val="21"/>
                <w:lang w:eastAsia="zh-CN"/>
              </w:rPr>
            </w:pPr>
            <w:r>
              <w:rPr>
                <w:rFonts w:hint="eastAsia" w:ascii="宋体" w:hAnsi="宋体"/>
                <w:szCs w:val="21"/>
                <w:lang w:eastAsia="zh-CN"/>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528" w:type="dxa"/>
            <w:noWrap w:val="0"/>
            <w:vAlign w:val="center"/>
          </w:tcPr>
          <w:p>
            <w:pPr>
              <w:jc w:val="center"/>
              <w:rPr>
                <w:rFonts w:ascii="宋体" w:hAnsi="宋体"/>
                <w:szCs w:val="21"/>
              </w:rPr>
            </w:pPr>
            <w:r>
              <w:rPr>
                <w:rFonts w:hint="eastAsia" w:ascii="宋体" w:hAnsi="宋体"/>
                <w:szCs w:val="21"/>
              </w:rPr>
              <w:t>收费依据</w:t>
            </w:r>
          </w:p>
        </w:tc>
        <w:tc>
          <w:tcPr>
            <w:tcW w:w="8832" w:type="dxa"/>
            <w:gridSpan w:val="7"/>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528" w:type="dxa"/>
            <w:noWrap w:val="0"/>
            <w:vAlign w:val="center"/>
          </w:tcPr>
          <w:p>
            <w:pPr>
              <w:jc w:val="center"/>
              <w:rPr>
                <w:rFonts w:ascii="宋体" w:hAnsi="宋体"/>
                <w:szCs w:val="21"/>
              </w:rPr>
            </w:pPr>
            <w:r>
              <w:rPr>
                <w:rFonts w:hint="eastAsia" w:ascii="宋体" w:hAnsi="宋体"/>
                <w:szCs w:val="21"/>
              </w:rPr>
              <w:t>咨询办理电话</w:t>
            </w:r>
          </w:p>
        </w:tc>
        <w:tc>
          <w:tcPr>
            <w:tcW w:w="2895" w:type="dxa"/>
            <w:gridSpan w:val="2"/>
            <w:noWrap w:val="0"/>
            <w:vAlign w:val="center"/>
          </w:tcPr>
          <w:p>
            <w:pPr>
              <w:rPr>
                <w:rFonts w:hint="default" w:ascii="宋体" w:hAnsi="宋体" w:eastAsia="宋体"/>
                <w:szCs w:val="21"/>
                <w:lang w:val="en-US" w:eastAsia="zh-CN"/>
              </w:rPr>
            </w:pPr>
            <w:r>
              <w:rPr>
                <w:rFonts w:hint="eastAsia" w:ascii="宋体" w:hAnsi="宋体"/>
                <w:color w:val="C00000"/>
                <w:szCs w:val="21"/>
              </w:rPr>
              <w:t>0537</w:t>
            </w:r>
            <w:r>
              <w:rPr>
                <w:rFonts w:hint="eastAsia" w:ascii="宋体" w:hAnsi="宋体"/>
                <w:color w:val="C00000"/>
                <w:szCs w:val="21"/>
                <w:lang w:val="en-US" w:eastAsia="zh-CN"/>
              </w:rPr>
              <w:t>-12329,0537-6586002</w:t>
            </w:r>
          </w:p>
        </w:tc>
        <w:tc>
          <w:tcPr>
            <w:tcW w:w="1785" w:type="dxa"/>
            <w:noWrap w:val="0"/>
            <w:vAlign w:val="center"/>
          </w:tcPr>
          <w:p>
            <w:pPr>
              <w:jc w:val="center"/>
              <w:rPr>
                <w:rFonts w:ascii="宋体" w:hAnsi="宋体"/>
                <w:szCs w:val="21"/>
              </w:rPr>
            </w:pPr>
            <w:r>
              <w:rPr>
                <w:rFonts w:hint="eastAsia" w:ascii="宋体" w:hAnsi="宋体"/>
                <w:szCs w:val="21"/>
              </w:rPr>
              <w:t>监督投诉电话</w:t>
            </w:r>
          </w:p>
        </w:tc>
        <w:tc>
          <w:tcPr>
            <w:tcW w:w="4152" w:type="dxa"/>
            <w:gridSpan w:val="4"/>
            <w:noWrap w:val="0"/>
            <w:vAlign w:val="center"/>
          </w:tcPr>
          <w:p>
            <w:pPr>
              <w:rPr>
                <w:rFonts w:hint="default" w:ascii="宋体" w:hAnsi="宋体" w:eastAsia="宋体"/>
                <w:szCs w:val="21"/>
                <w:lang w:val="en-US" w:eastAsia="zh-CN"/>
              </w:rPr>
            </w:pPr>
            <w:r>
              <w:rPr>
                <w:rFonts w:hint="eastAsia" w:ascii="宋体" w:hAnsi="宋体"/>
                <w:szCs w:val="21"/>
              </w:rPr>
              <w:t>0537</w:t>
            </w:r>
            <w:r>
              <w:rPr>
                <w:rFonts w:hint="eastAsia" w:ascii="宋体" w:hAnsi="宋体"/>
                <w:szCs w:val="21"/>
                <w:lang w:val="en-US" w:eastAsia="zh-CN"/>
              </w:rPr>
              <w:t>-12329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528"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评价渠道</w:t>
            </w:r>
          </w:p>
        </w:tc>
        <w:tc>
          <w:tcPr>
            <w:tcW w:w="8832" w:type="dxa"/>
            <w:gridSpan w:val="7"/>
            <w:noWrap w:val="0"/>
            <w:vAlign w:val="center"/>
          </w:tcPr>
          <w:p>
            <w:pPr>
              <w:rPr>
                <w:rFonts w:hint="eastAsia" w:ascii="宋体" w:hAnsi="宋体"/>
                <w:szCs w:val="21"/>
                <w:lang w:val="en-US" w:eastAsia="zh-CN"/>
              </w:rPr>
            </w:pPr>
            <w:r>
              <w:rPr>
                <w:rFonts w:hint="eastAsia" w:ascii="宋体" w:hAnsi="宋体"/>
                <w:szCs w:val="21"/>
                <w:lang w:val="en-US" w:eastAsia="zh-CN"/>
              </w:rPr>
              <w:t>现场评价、济宁政务服务网评价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528" w:type="dxa"/>
            <w:noWrap w:val="0"/>
            <w:vAlign w:val="center"/>
          </w:tcPr>
          <w:p>
            <w:pPr>
              <w:jc w:val="center"/>
              <w:rPr>
                <w:rFonts w:hint="eastAsia" w:ascii="宋体" w:hAnsi="宋体"/>
                <w:szCs w:val="21"/>
                <w:lang w:val="en-US" w:eastAsia="zh-CN"/>
              </w:rPr>
            </w:pPr>
            <w:r>
              <w:rPr>
                <w:rFonts w:hint="eastAsia" w:ascii="宋体" w:hAnsi="宋体"/>
                <w:szCs w:val="21"/>
                <w:lang w:val="en-US" w:eastAsia="zh-CN"/>
              </w:rPr>
              <w:t>救济渠道</w:t>
            </w:r>
          </w:p>
        </w:tc>
        <w:tc>
          <w:tcPr>
            <w:tcW w:w="8832" w:type="dxa"/>
            <w:gridSpan w:val="7"/>
            <w:noWrap w:val="0"/>
            <w:vAlign w:val="center"/>
          </w:tcPr>
          <w:p>
            <w:pPr>
              <w:rPr>
                <w:rFonts w:hint="eastAsia" w:ascii="宋体" w:hAnsi="宋体"/>
                <w:szCs w:val="21"/>
                <w:lang w:val="en-US" w:eastAsia="zh-CN"/>
              </w:rPr>
            </w:pPr>
            <w:r>
              <w:rPr>
                <w:rFonts w:hint="eastAsia" w:ascii="宋体" w:hAnsi="宋体"/>
                <w:szCs w:val="21"/>
                <w:lang w:val="en-US" w:eastAsia="zh-CN"/>
              </w:rPr>
              <w:t>向济宁市人民政府行政复议办公室提起行政复议，向济宁市中级人民法院太白湖新区审判庭提起行政诉讼</w:t>
            </w:r>
            <w:bookmarkStart w:id="0" w:name="_GoBack"/>
            <w:bookmarkEnd w:id="0"/>
          </w:p>
        </w:tc>
      </w:tr>
    </w:tbl>
    <w:p>
      <w:pPr>
        <w:rPr>
          <w:rFonts w:hint="eastAsia" w:ascii="宋体" w:hAnsi="宋体"/>
          <w:szCs w:val="21"/>
          <w:lang w:val="en-US" w:eastAsia="zh-CN"/>
        </w:rPr>
      </w:pP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2393950</wp:posOffset>
              </wp:positionH>
              <wp:positionV relativeFrom="paragraph">
                <wp:posOffset>-151765</wp:posOffset>
              </wp:positionV>
              <wp:extent cx="486410" cy="3486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86410" cy="348615"/>
                      </a:xfrm>
                      <a:prstGeom prst="rect">
                        <a:avLst/>
                      </a:prstGeom>
                      <a:noFill/>
                      <a:ln>
                        <a:noFill/>
                      </a:ln>
                    </wps:spPr>
                    <wps:txbx>
                      <w:txbxContent>
                        <w:p>
                          <w:pPr>
                            <w:pStyle w:val="2"/>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188.5pt;margin-top:-11.95pt;height:27.45pt;width:38.3pt;mso-position-horizontal-relative:margin;z-index:251661312;mso-width-relative:page;mso-height-relative:page;" filled="f" stroked="f" coordsize="21600,21600" o:gfxdata="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4sevNoAAAAKAQAADwAAAAAAAAABACAAAAAiAAAAZHJzL2Rvd25yZXYueG1sUEsB&#10;AhQAFAAAAAgAh07iQAqVsre6AQAAcQMAAA4AAAAAAAAAAQAgAAAAKQEAAGRycy9lMm9Eb2MueG1s&#10;UEsFBgAAAAAGAAYAWQEAAFUFAAAAAA==&#10;">
              <v:fill on="f" focussize="0,0"/>
              <v:stroke on="f"/>
              <v:imagedata o:title=""/>
              <o:lock v:ext="edit" aspectratio="f"/>
              <v:textbox inset="0mm,0mm,0mm,0mm">
                <w:txbxContent>
                  <w:p>
                    <w:pPr>
                      <w:pStyle w:val="2"/>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eastAsia="宋体"/>
                              <w:lang w:val="en-US" w:eastAsia="zh-CN"/>
                            </w:rPr>
                          </w:pPr>
                          <w:r>
                            <w:rPr>
                              <w:rFonts w:hint="eastAsia"/>
                              <w:lang w:val="en-US" w:eastAsia="zh-CN"/>
                            </w:rPr>
                            <w:t>34</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eastAsia="宋体"/>
                        <w:lang w:val="en-US" w:eastAsia="zh-CN"/>
                      </w:rPr>
                    </w:pPr>
                    <w:r>
                      <w:rPr>
                        <w:rFonts w:hint="eastAsia"/>
                        <w:lang w:val="en-US" w:eastAsia="zh-CN"/>
                      </w:rPr>
                      <w:t>34</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2379980</wp:posOffset>
              </wp:positionH>
              <wp:positionV relativeFrom="paragraph">
                <wp:posOffset>-133350</wp:posOffset>
              </wp:positionV>
              <wp:extent cx="457200" cy="3956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57200" cy="395605"/>
                      </a:xfrm>
                      <a:prstGeom prst="rect">
                        <a:avLst/>
                      </a:prstGeom>
                      <a:noFill/>
                      <a:ln>
                        <a:noFill/>
                      </a:ln>
                    </wps:spPr>
                    <wps:txbx>
                      <w:txbxContent>
                        <w:p>
                          <w:pPr>
                            <w:pStyle w:val="2"/>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left:187.4pt;margin-top:-10.5pt;height:31.15pt;width:36pt;mso-position-horizontal-relative:margin;z-index:251659264;mso-width-relative:page;mso-height-relative:page;" filled="f" stroked="f" coordsize="21600,21600" o:gfxdata="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UYOzP2QAAAAoBAAAPAAAAAAAAAAEAIAAAACIAAABkcnMvZG93bnJldi54bWxQSwEC&#10;FAAUAAAACACHTuJAhpXKO7oBAABxAwAADgAAAAAAAAABACAAAAAoAQAAZHJzL2Uyb0RvYy54bWxQ&#10;SwUGAAAAAAYABgBZAQAAVAUAAAAA&#10;">
              <v:fill on="f" focussize="0,0"/>
              <v:stroke on="f"/>
              <v:imagedata o:title=""/>
              <o:lock v:ext="edit" aspectratio="f"/>
              <v:textbox inset="0mm,0mm,0mm,0mm">
                <w:txbxContent>
                  <w:p>
                    <w:pPr>
                      <w:pStyle w:val="2"/>
                      <w:rPr>
                        <w:rFonts w:hint="default" w:eastAsia="宋体"/>
                        <w:lang w:val="en-US"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04800" cy="1587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304800" cy="158750"/>
                      </a:xfrm>
                      <a:prstGeom prst="rect">
                        <a:avLst/>
                      </a:prstGeom>
                      <a:noFill/>
                      <a:ln>
                        <a:noFill/>
                      </a:ln>
                    </wps:spPr>
                    <wps:txbx>
                      <w:txbxContent>
                        <w:p>
                          <w:pPr>
                            <w:pStyle w:val="2"/>
                            <w:rPr>
                              <w:rFonts w:hint="default" w:eastAsia="宋体"/>
                              <w:lang w:val="en-US" w:eastAsia="zh-CN"/>
                            </w:rPr>
                          </w:pPr>
                        </w:p>
                      </w:txbxContent>
                    </wps:txbx>
                    <wps:bodyPr lIns="0" tIns="0" rIns="0" bIns="0" upright="0"/>
                  </wps:wsp>
                </a:graphicData>
              </a:graphic>
            </wp:anchor>
          </w:drawing>
        </mc:Choice>
        <mc:Fallback>
          <w:pict>
            <v:shape id="_x0000_s1026" o:spid="_x0000_s1026" o:spt="202" type="#_x0000_t202" style="position:absolute;left:0pt;margin-top:0pt;height:12.5pt;width:24pt;mso-position-horizontal:center;mso-position-horizontal-relative:margin;z-index:251660288;mso-width-relative:page;mso-height-relative:page;" filled="f" stroked="f" coordsize="21600,21600" o:gfxdata="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XSdo9MAAAADAQAADwAAAAAAAAABACAAAAAiAAAAZHJzL2Rvd25yZXYueG1sUEsBAhQAFAAA&#10;AAgAh07iQIfdr5m7AQAAcQMAAA4AAAAAAAAAAQAgAAAAIgEAAGRycy9lMm9Eb2MueG1sUEsFBgAA&#10;AAAGAAYAWQEAAE8FAAAAAA==&#10;">
              <v:fill on="f" focussize="0,0"/>
              <v:stroke on="f"/>
              <v:imagedata o:title=""/>
              <o:lock v:ext="edit" aspectratio="f"/>
              <v:textbox inset="0mm,0mm,0mm,0mm">
                <w:txbxContent>
                  <w:p>
                    <w:pPr>
                      <w:pStyle w:val="2"/>
                      <w:rPr>
                        <w:rFonts w:hint="default" w:eastAsia="宋体"/>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515EB"/>
    <w:rsid w:val="03F01361"/>
    <w:rsid w:val="0BC91AC2"/>
    <w:rsid w:val="0C9D541A"/>
    <w:rsid w:val="1C9B31C8"/>
    <w:rsid w:val="232E2B8F"/>
    <w:rsid w:val="23EC33C2"/>
    <w:rsid w:val="282515EB"/>
    <w:rsid w:val="3C2B1921"/>
    <w:rsid w:val="50B03B10"/>
    <w:rsid w:val="5404170A"/>
    <w:rsid w:val="7EC8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2021-07-20T07:34:00Z</dcterms:created>
  <dc:creator>一叶翩鸿</dc:creator>
  <cp:lastModifiedBy>gjj</cp:lastModifiedBy>
  <dcterms:modified xsi:type="dcterms:W3CDTF">2021-11-30T01:11:18Z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5797516B5B6B4EF78F825FBAEB1820EE</vt:lpwstr>
  </property>
</Properties>
</file>