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9D33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bCs/>
          <w:sz w:val="44"/>
          <w:szCs w:val="44"/>
          <w:highlight w:val="none"/>
        </w:rPr>
      </w:pPr>
    </w:p>
    <w:p w14:paraId="57F238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highlight w:val="none"/>
        </w:rPr>
      </w:pPr>
      <w:r>
        <w:rPr>
          <w:rFonts w:hint="default" w:ascii="Times New Roman" w:hAnsi="Times New Roman" w:eastAsia="方正小标宋简体" w:cs="Times New Roman"/>
          <w:b/>
          <w:bCs/>
          <w:sz w:val="44"/>
          <w:szCs w:val="44"/>
          <w:highlight w:val="none"/>
        </w:rPr>
        <w:t>济宁市国有资产监督管理委员会</w:t>
      </w:r>
    </w:p>
    <w:p w14:paraId="13E580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highlight w:val="none"/>
        </w:rPr>
      </w:pPr>
      <w:r>
        <w:rPr>
          <w:rFonts w:hint="default" w:ascii="Times New Roman" w:hAnsi="Times New Roman" w:eastAsia="方正小标宋简体" w:cs="Times New Roman"/>
          <w:b/>
          <w:bCs/>
          <w:sz w:val="44"/>
          <w:szCs w:val="44"/>
          <w:highlight w:val="none"/>
        </w:rPr>
        <w:t>202</w:t>
      </w:r>
      <w:r>
        <w:rPr>
          <w:rFonts w:hint="eastAsia" w:eastAsia="方正小标宋简体" w:cs="Times New Roman"/>
          <w:b/>
          <w:bCs/>
          <w:sz w:val="44"/>
          <w:szCs w:val="44"/>
          <w:highlight w:val="none"/>
          <w:lang w:val="en-US" w:eastAsia="zh-CN"/>
        </w:rPr>
        <w:t>5</w:t>
      </w:r>
      <w:r>
        <w:rPr>
          <w:rFonts w:hint="default" w:ascii="Times New Roman" w:hAnsi="Times New Roman" w:eastAsia="方正小标宋简体" w:cs="Times New Roman"/>
          <w:b/>
          <w:bCs/>
          <w:sz w:val="44"/>
          <w:szCs w:val="44"/>
          <w:highlight w:val="none"/>
        </w:rPr>
        <w:t>年政府信息公开工作年度报告</w:t>
      </w:r>
    </w:p>
    <w:p w14:paraId="75103E2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highlight w:val="none"/>
        </w:rPr>
      </w:pPr>
    </w:p>
    <w:p w14:paraId="688D39E1">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本报告由济宁市国资委按照《中华人民共和国政府信息公开条例》（以下简称《条例》）和《中华人民共和国政府信息公开工作年度报告格式》（国办公开办函〔2021〕30号）</w:t>
      </w:r>
      <w:r>
        <w:rPr>
          <w:rFonts w:hint="eastAsia" w:eastAsia="方正仿宋简体" w:cs="Times New Roman"/>
          <w:b/>
          <w:bCs/>
          <w:sz w:val="32"/>
          <w:szCs w:val="32"/>
          <w:highlight w:val="none"/>
          <w:lang w:val="en-US" w:eastAsia="zh-CN"/>
        </w:rPr>
        <w:t>相关规定</w:t>
      </w:r>
      <w:r>
        <w:rPr>
          <w:rFonts w:hint="default" w:ascii="Times New Roman" w:hAnsi="Times New Roman" w:eastAsia="方正仿宋简体" w:cs="Times New Roman"/>
          <w:b/>
          <w:bCs/>
          <w:sz w:val="32"/>
          <w:szCs w:val="32"/>
          <w:highlight w:val="none"/>
        </w:rPr>
        <w:t>编制。</w:t>
      </w:r>
    </w:p>
    <w:p w14:paraId="0E8D7889">
      <w:pPr>
        <w:keepNext w:val="0"/>
        <w:keepLines w:val="0"/>
        <w:pageBreakBefore w:val="0"/>
        <w:widowControl w:val="0"/>
        <w:kinsoku/>
        <w:wordWrap/>
        <w:overflowPunct/>
        <w:topLinePunct w:val="0"/>
        <w:autoSpaceDE/>
        <w:autoSpaceDN/>
        <w:bidi w:val="0"/>
        <w:adjustRightInd/>
        <w:snapToGrid/>
        <w:spacing w:line="240" w:lineRule="auto"/>
        <w:ind w:firstLine="624"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本报告涵盖六大板块，具体为总体情况、信息主动公开情况、申请政府信息公开情况、行政复议和行政诉讼情况、存在的主要问题及改进</w:t>
      </w:r>
      <w:r>
        <w:rPr>
          <w:rFonts w:hint="eastAsia" w:eastAsia="方正仿宋简体" w:cs="Times New Roman"/>
          <w:b/>
          <w:bCs/>
          <w:sz w:val="32"/>
          <w:szCs w:val="32"/>
          <w:highlight w:val="none"/>
          <w:lang w:val="en-US" w:eastAsia="zh-CN"/>
        </w:rPr>
        <w:t>措施</w:t>
      </w:r>
      <w:r>
        <w:rPr>
          <w:rFonts w:hint="default" w:ascii="Times New Roman" w:hAnsi="Times New Roman" w:eastAsia="方正仿宋简体" w:cs="Times New Roman"/>
          <w:b/>
          <w:bCs/>
          <w:sz w:val="32"/>
          <w:szCs w:val="32"/>
          <w:highlight w:val="none"/>
        </w:rPr>
        <w:t>情况、</w:t>
      </w:r>
      <w:r>
        <w:rPr>
          <w:rFonts w:hint="eastAsia" w:eastAsia="方正仿宋简体" w:cs="Times New Roman"/>
          <w:b/>
          <w:bCs/>
          <w:sz w:val="32"/>
          <w:szCs w:val="32"/>
          <w:highlight w:val="none"/>
          <w:lang w:val="en-US" w:eastAsia="zh-CN"/>
        </w:rPr>
        <w:t>以及</w:t>
      </w:r>
      <w:r>
        <w:rPr>
          <w:rFonts w:hint="default" w:ascii="Times New Roman" w:hAnsi="Times New Roman" w:eastAsia="方正仿宋简体" w:cs="Times New Roman"/>
          <w:b/>
          <w:bCs/>
          <w:sz w:val="32"/>
          <w:szCs w:val="32"/>
          <w:highlight w:val="none"/>
        </w:rPr>
        <w:t>其他需要报告的事项等六部分内容。</w:t>
      </w:r>
    </w:p>
    <w:p w14:paraId="3109C124">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本报告所列数据的统计期限自202</w:t>
      </w:r>
      <w:r>
        <w:rPr>
          <w:rFonts w:hint="eastAsia" w:eastAsia="方正仿宋简体" w:cs="Times New Roman"/>
          <w:b/>
          <w:bCs/>
          <w:sz w:val="32"/>
          <w:szCs w:val="32"/>
          <w:highlight w:val="none"/>
          <w:lang w:val="en-US" w:eastAsia="zh-CN"/>
        </w:rPr>
        <w:t>5</w:t>
      </w:r>
      <w:r>
        <w:rPr>
          <w:rFonts w:hint="default" w:ascii="Times New Roman" w:hAnsi="Times New Roman" w:eastAsia="方正仿宋简体" w:cs="Times New Roman"/>
          <w:b/>
          <w:bCs/>
          <w:sz w:val="32"/>
          <w:szCs w:val="32"/>
          <w:highlight w:val="none"/>
        </w:rPr>
        <w:t>年1月1日起至202</w:t>
      </w:r>
      <w:r>
        <w:rPr>
          <w:rFonts w:hint="eastAsia" w:eastAsia="方正仿宋简体" w:cs="Times New Roman"/>
          <w:b/>
          <w:bCs/>
          <w:sz w:val="32"/>
          <w:szCs w:val="32"/>
          <w:highlight w:val="none"/>
          <w:lang w:val="en-US" w:eastAsia="zh-CN"/>
        </w:rPr>
        <w:t>5</w:t>
      </w:r>
      <w:r>
        <w:rPr>
          <w:rFonts w:hint="default" w:ascii="Times New Roman" w:hAnsi="Times New Roman" w:eastAsia="方正仿宋简体" w:cs="Times New Roman"/>
          <w:b/>
          <w:bCs/>
          <w:sz w:val="32"/>
          <w:szCs w:val="32"/>
          <w:highlight w:val="none"/>
        </w:rPr>
        <w:t>年12月31日止。本报告电子版可在“中国·济宁”政府门户网站（http://www.jining.gov.cn/col/col61570/index.html）查阅或下载。如对本报告有疑问，请与济宁市国有资产监督管理委员会联系（地址：山东省第23届运动会综合指挥中心A1230，联系电话：0537-2606126）。</w:t>
      </w:r>
    </w:p>
    <w:p w14:paraId="60A86B5D">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方正黑体简体" w:hAnsi="方正黑体简体" w:eastAsia="方正黑体简体" w:cs="方正黑体简体"/>
          <w:b/>
          <w:bCs/>
          <w:sz w:val="32"/>
          <w:szCs w:val="32"/>
          <w:highlight w:val="none"/>
        </w:rPr>
      </w:pPr>
      <w:r>
        <w:rPr>
          <w:rFonts w:hint="eastAsia" w:ascii="方正黑体简体" w:hAnsi="方正黑体简体" w:eastAsia="方正黑体简体" w:cs="方正黑体简体"/>
          <w:b/>
          <w:bCs/>
          <w:sz w:val="32"/>
          <w:szCs w:val="32"/>
          <w:highlight w:val="none"/>
        </w:rPr>
        <w:t>一、总体情况</w:t>
      </w:r>
    </w:p>
    <w:p w14:paraId="1AC8A077">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方正仿宋简体" w:cs="Times New Roman"/>
          <w:b/>
          <w:bCs/>
          <w:sz w:val="32"/>
          <w:szCs w:val="32"/>
          <w:highlight w:val="none"/>
        </w:rPr>
      </w:pPr>
      <w:r>
        <w:rPr>
          <w:rFonts w:hint="eastAsia" w:eastAsia="方正仿宋简体" w:cs="Times New Roman"/>
          <w:b/>
          <w:bCs/>
          <w:sz w:val="32"/>
          <w:szCs w:val="32"/>
          <w:highlight w:val="none"/>
          <w:lang w:eastAsia="zh-CN"/>
        </w:rPr>
        <w:t>2025年，济宁市国资委在市委市政府领导下，全面推进政务公开工作，主动公开出资人监管、企业投资管理等核心政策及财务、企业经营运行、考核薪酬等重点信息，通过多元形式开展政策解读，</w:t>
      </w:r>
      <w:r>
        <w:rPr>
          <w:rFonts w:hint="default" w:ascii="Times New Roman" w:hAnsi="Times New Roman" w:eastAsia="方正仿宋简体" w:cs="Times New Roman"/>
          <w:b/>
          <w:bCs/>
          <w:sz w:val="32"/>
          <w:szCs w:val="32"/>
          <w:highlight w:val="none"/>
        </w:rPr>
        <w:t>不断提升信息公开工作质效，</w:t>
      </w:r>
      <w:r>
        <w:rPr>
          <w:rFonts w:hint="eastAsia" w:eastAsia="方正仿宋简体" w:cs="Times New Roman"/>
          <w:b/>
          <w:bCs/>
          <w:sz w:val="32"/>
          <w:szCs w:val="32"/>
          <w:highlight w:val="none"/>
          <w:lang w:eastAsia="zh-CN"/>
        </w:rPr>
        <w:t>为国资国企改革发展提供坚实保障。</w:t>
      </w:r>
    </w:p>
    <w:p w14:paraId="4C7B6D05">
      <w:pPr>
        <w:pStyle w:val="6"/>
        <w:rPr>
          <w:rFonts w:hint="default" w:ascii="Times New Roman" w:hAnsi="Times New Roman" w:eastAsia="方正仿宋简体" w:cs="Times New Roman"/>
          <w:b/>
          <w:bCs/>
          <w:sz w:val="32"/>
          <w:szCs w:val="32"/>
          <w:highlight w:val="none"/>
        </w:rPr>
      </w:pPr>
    </w:p>
    <w:p w14:paraId="48C107B3">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sz w:val="32"/>
          <w:szCs w:val="32"/>
          <w:highlight w:val="none"/>
        </w:rPr>
        <w:t>（一）主动公开</w:t>
      </w:r>
    </w:p>
    <w:p w14:paraId="13E8D893">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济宁市国资委</w:t>
      </w:r>
      <w:r>
        <w:rPr>
          <w:rFonts w:hint="eastAsia" w:eastAsia="方正仿宋简体" w:cs="Times New Roman"/>
          <w:b/>
          <w:bCs/>
          <w:sz w:val="32"/>
          <w:szCs w:val="32"/>
          <w:highlight w:val="none"/>
          <w:lang w:val="en-US" w:eastAsia="zh-CN"/>
        </w:rPr>
        <w:t>在市委市政府的领导下，</w:t>
      </w:r>
      <w:r>
        <w:rPr>
          <w:rFonts w:hint="default" w:ascii="Times New Roman" w:hAnsi="Times New Roman" w:eastAsia="方正仿宋简体" w:cs="Times New Roman"/>
          <w:b/>
          <w:bCs/>
          <w:sz w:val="32"/>
          <w:szCs w:val="32"/>
          <w:highlight w:val="none"/>
        </w:rPr>
        <w:t>探索建立</w:t>
      </w:r>
      <w:r>
        <w:rPr>
          <w:rFonts w:hint="eastAsia" w:eastAsia="方正仿宋简体" w:cs="Times New Roman"/>
          <w:b/>
          <w:bCs/>
          <w:sz w:val="32"/>
          <w:szCs w:val="32"/>
          <w:highlight w:val="none"/>
          <w:lang w:val="en-US" w:eastAsia="zh-CN"/>
        </w:rPr>
        <w:t>从</w:t>
      </w:r>
      <w:r>
        <w:rPr>
          <w:rFonts w:hint="default" w:ascii="Times New Roman" w:hAnsi="Times New Roman" w:eastAsia="方正仿宋简体" w:cs="Times New Roman"/>
          <w:b/>
          <w:bCs/>
          <w:sz w:val="32"/>
          <w:szCs w:val="32"/>
          <w:highlight w:val="none"/>
        </w:rPr>
        <w:t>政策制定</w:t>
      </w:r>
      <w:r>
        <w:rPr>
          <w:rFonts w:hint="eastAsia" w:eastAsia="方正仿宋简体" w:cs="Times New Roman"/>
          <w:b/>
          <w:bCs/>
          <w:sz w:val="32"/>
          <w:szCs w:val="32"/>
          <w:highlight w:val="none"/>
          <w:lang w:val="en-US" w:eastAsia="zh-CN"/>
        </w:rPr>
        <w:t>就</w:t>
      </w:r>
      <w:r>
        <w:rPr>
          <w:rFonts w:hint="default" w:ascii="Times New Roman" w:hAnsi="Times New Roman" w:eastAsia="方正仿宋简体" w:cs="Times New Roman"/>
          <w:b/>
          <w:bCs/>
          <w:sz w:val="32"/>
          <w:szCs w:val="32"/>
          <w:highlight w:val="none"/>
        </w:rPr>
        <w:t>发布解读</w:t>
      </w:r>
      <w:r>
        <w:rPr>
          <w:rFonts w:hint="eastAsia" w:eastAsia="方正仿宋简体" w:cs="Times New Roman"/>
          <w:b/>
          <w:bCs/>
          <w:sz w:val="32"/>
          <w:szCs w:val="32"/>
          <w:highlight w:val="none"/>
          <w:lang w:eastAsia="zh-CN"/>
        </w:rPr>
        <w:t>，</w:t>
      </w:r>
      <w:r>
        <w:rPr>
          <w:rFonts w:hint="eastAsia" w:eastAsia="方正仿宋简体" w:cs="Times New Roman"/>
          <w:b/>
          <w:bCs/>
          <w:sz w:val="32"/>
          <w:szCs w:val="32"/>
          <w:highlight w:val="none"/>
          <w:lang w:val="en-US" w:eastAsia="zh-CN"/>
        </w:rPr>
        <w:t>落地执行后对政策进行</w:t>
      </w:r>
      <w:r>
        <w:rPr>
          <w:rFonts w:hint="default" w:ascii="Times New Roman" w:hAnsi="Times New Roman" w:eastAsia="方正仿宋简体" w:cs="Times New Roman"/>
          <w:b/>
          <w:bCs/>
          <w:sz w:val="32"/>
          <w:szCs w:val="32"/>
          <w:highlight w:val="none"/>
        </w:rPr>
        <w:t>效果评价的管理机制。202</w:t>
      </w:r>
      <w:r>
        <w:rPr>
          <w:rFonts w:hint="eastAsia" w:eastAsia="方正仿宋简体" w:cs="Times New Roman"/>
          <w:b/>
          <w:bCs/>
          <w:sz w:val="32"/>
          <w:szCs w:val="32"/>
          <w:highlight w:val="none"/>
          <w:lang w:val="en-US" w:eastAsia="zh-CN"/>
        </w:rPr>
        <w:t>5</w:t>
      </w:r>
      <w:r>
        <w:rPr>
          <w:rFonts w:hint="default" w:ascii="Times New Roman" w:hAnsi="Times New Roman" w:eastAsia="方正仿宋简体" w:cs="Times New Roman"/>
          <w:b/>
          <w:bCs/>
          <w:sz w:val="32"/>
          <w:szCs w:val="32"/>
          <w:highlight w:val="none"/>
        </w:rPr>
        <w:t>年度，主动公开</w:t>
      </w:r>
      <w:r>
        <w:rPr>
          <w:rFonts w:hint="eastAsia" w:eastAsia="方正仿宋简体" w:cs="Times New Roman"/>
          <w:b/>
          <w:bCs/>
          <w:sz w:val="32"/>
          <w:szCs w:val="32"/>
          <w:highlight w:val="none"/>
          <w:lang w:val="en-US" w:eastAsia="zh-CN"/>
        </w:rPr>
        <w:t>2</w:t>
      </w:r>
      <w:r>
        <w:rPr>
          <w:rFonts w:hint="default" w:ascii="Times New Roman" w:hAnsi="Times New Roman" w:eastAsia="方正仿宋简体" w:cs="Times New Roman"/>
          <w:b/>
          <w:bCs/>
          <w:sz w:val="32"/>
          <w:szCs w:val="32"/>
          <w:highlight w:val="none"/>
        </w:rPr>
        <w:t>次，涉及</w:t>
      </w:r>
      <w:r>
        <w:rPr>
          <w:rFonts w:hint="eastAsia" w:eastAsia="方正仿宋简体" w:cs="Times New Roman"/>
          <w:b/>
          <w:bCs/>
          <w:sz w:val="32"/>
          <w:szCs w:val="32"/>
          <w:highlight w:val="none"/>
          <w:lang w:val="en-US" w:eastAsia="zh-CN"/>
        </w:rPr>
        <w:t>济宁市国资委出资人监管权力和责任清单</w:t>
      </w:r>
      <w:r>
        <w:rPr>
          <w:rFonts w:hint="default" w:ascii="Times New Roman" w:hAnsi="Times New Roman" w:eastAsia="方正仿宋简体" w:cs="Times New Roman"/>
          <w:b/>
          <w:bCs/>
          <w:sz w:val="32"/>
          <w:szCs w:val="32"/>
          <w:highlight w:val="none"/>
        </w:rPr>
        <w:t>和</w:t>
      </w:r>
      <w:r>
        <w:rPr>
          <w:rFonts w:hint="eastAsia" w:eastAsia="方正仿宋简体" w:cs="Times New Roman"/>
          <w:b/>
          <w:bCs/>
          <w:sz w:val="32"/>
          <w:szCs w:val="32"/>
          <w:highlight w:val="none"/>
          <w:lang w:val="en-US" w:eastAsia="zh-CN"/>
        </w:rPr>
        <w:t>市管企业境外投资管理办法</w:t>
      </w:r>
      <w:r>
        <w:rPr>
          <w:rFonts w:hint="default" w:ascii="Times New Roman" w:hAnsi="Times New Roman" w:eastAsia="方正仿宋简体" w:cs="Times New Roman"/>
          <w:b/>
          <w:bCs/>
          <w:sz w:val="32"/>
          <w:szCs w:val="32"/>
          <w:highlight w:val="none"/>
        </w:rPr>
        <w:t>两方面，采用</w:t>
      </w:r>
      <w:r>
        <w:rPr>
          <w:rFonts w:hint="eastAsia" w:eastAsia="方正仿宋简体" w:cs="Times New Roman"/>
          <w:b/>
          <w:bCs/>
          <w:sz w:val="32"/>
          <w:szCs w:val="32"/>
          <w:highlight w:val="none"/>
          <w:lang w:val="en-US" w:eastAsia="zh-CN"/>
        </w:rPr>
        <w:t>文字解读</w:t>
      </w:r>
      <w:r>
        <w:rPr>
          <w:rFonts w:hint="default" w:ascii="Times New Roman" w:hAnsi="Times New Roman" w:eastAsia="方正仿宋简体" w:cs="Times New Roman"/>
          <w:b/>
          <w:bCs/>
          <w:sz w:val="32"/>
          <w:szCs w:val="32"/>
          <w:highlight w:val="none"/>
        </w:rPr>
        <w:t>、一图读懂、</w:t>
      </w:r>
      <w:r>
        <w:rPr>
          <w:rFonts w:hint="eastAsia" w:eastAsia="方正仿宋简体" w:cs="Times New Roman"/>
          <w:b/>
          <w:bCs/>
          <w:sz w:val="32"/>
          <w:szCs w:val="32"/>
          <w:highlight w:val="none"/>
          <w:lang w:val="en-US" w:eastAsia="zh-CN"/>
        </w:rPr>
        <w:t>音频解读</w:t>
      </w:r>
      <w:r>
        <w:rPr>
          <w:rFonts w:hint="default" w:ascii="Times New Roman" w:hAnsi="Times New Roman" w:eastAsia="方正仿宋简体" w:cs="Times New Roman"/>
          <w:b/>
          <w:bCs/>
          <w:sz w:val="32"/>
          <w:szCs w:val="32"/>
          <w:highlight w:val="none"/>
        </w:rPr>
        <w:t>等多元方式解读政策文件</w:t>
      </w:r>
      <w:r>
        <w:rPr>
          <w:rFonts w:hint="eastAsia" w:eastAsia="方正仿宋简体" w:cs="Times New Roman"/>
          <w:b/>
          <w:bCs/>
          <w:sz w:val="32"/>
          <w:szCs w:val="32"/>
          <w:highlight w:val="none"/>
          <w:lang w:val="en-US" w:eastAsia="zh-CN"/>
        </w:rPr>
        <w:t>4</w:t>
      </w:r>
      <w:r>
        <w:rPr>
          <w:rFonts w:hint="default" w:ascii="Times New Roman" w:hAnsi="Times New Roman" w:eastAsia="方正仿宋简体" w:cs="Times New Roman"/>
          <w:b/>
          <w:bCs/>
          <w:sz w:val="32"/>
          <w:szCs w:val="32"/>
          <w:highlight w:val="none"/>
        </w:rPr>
        <w:t>项</w:t>
      </w:r>
      <w:r>
        <w:rPr>
          <w:rFonts w:hint="eastAsia" w:eastAsia="方正仿宋简体" w:cs="Times New Roman"/>
          <w:b/>
          <w:bCs/>
          <w:sz w:val="32"/>
          <w:szCs w:val="32"/>
          <w:highlight w:val="none"/>
          <w:lang w:eastAsia="zh-CN"/>
        </w:rPr>
        <w:t>，</w:t>
      </w:r>
      <w:r>
        <w:rPr>
          <w:rFonts w:hint="eastAsia" w:eastAsia="方正仿宋简体" w:cs="Times New Roman"/>
          <w:b/>
          <w:bCs/>
          <w:sz w:val="32"/>
          <w:szCs w:val="32"/>
          <w:highlight w:val="none"/>
          <w:lang w:val="en-US" w:eastAsia="zh-CN"/>
        </w:rPr>
        <w:t>发布实施后评估报告一项</w:t>
      </w:r>
      <w:r>
        <w:rPr>
          <w:rFonts w:hint="default" w:ascii="Times New Roman" w:hAnsi="Times New Roman" w:eastAsia="方正仿宋简体" w:cs="Times New Roman"/>
          <w:b/>
          <w:bCs/>
          <w:sz w:val="32"/>
          <w:szCs w:val="32"/>
          <w:highlight w:val="none"/>
        </w:rPr>
        <w:t>。部门办公会议</w:t>
      </w:r>
      <w:r>
        <w:rPr>
          <w:rFonts w:hint="eastAsia" w:eastAsia="方正仿宋简体" w:cs="Times New Roman"/>
          <w:b/>
          <w:bCs/>
          <w:sz w:val="32"/>
          <w:szCs w:val="32"/>
          <w:highlight w:val="none"/>
          <w:lang w:val="en-US" w:eastAsia="zh-CN"/>
        </w:rPr>
        <w:t>在</w:t>
      </w:r>
      <w:r>
        <w:rPr>
          <w:rFonts w:hint="default" w:ascii="Times New Roman" w:hAnsi="Times New Roman" w:eastAsia="方正仿宋简体" w:cs="Times New Roman"/>
          <w:b/>
          <w:bCs/>
          <w:sz w:val="32"/>
          <w:szCs w:val="32"/>
          <w:highlight w:val="none"/>
        </w:rPr>
        <w:t>202</w:t>
      </w:r>
      <w:r>
        <w:rPr>
          <w:rFonts w:hint="eastAsia" w:eastAsia="方正仿宋简体" w:cs="Times New Roman"/>
          <w:b/>
          <w:bCs/>
          <w:sz w:val="32"/>
          <w:szCs w:val="32"/>
          <w:highlight w:val="none"/>
          <w:lang w:val="en-US" w:eastAsia="zh-CN"/>
        </w:rPr>
        <w:t>5</w:t>
      </w:r>
      <w:r>
        <w:rPr>
          <w:rFonts w:hint="default" w:ascii="Times New Roman" w:hAnsi="Times New Roman" w:eastAsia="方正仿宋简体" w:cs="Times New Roman"/>
          <w:b/>
          <w:bCs/>
          <w:sz w:val="32"/>
          <w:szCs w:val="32"/>
          <w:highlight w:val="none"/>
        </w:rPr>
        <w:t>年共召开</w:t>
      </w:r>
      <w:r>
        <w:rPr>
          <w:rFonts w:hint="eastAsia" w:eastAsia="方正仿宋简体" w:cs="Times New Roman"/>
          <w:b/>
          <w:bCs/>
          <w:sz w:val="32"/>
          <w:szCs w:val="32"/>
          <w:highlight w:val="none"/>
          <w:lang w:val="en-US" w:eastAsia="zh-CN"/>
        </w:rPr>
        <w:t>8</w:t>
      </w:r>
      <w:r>
        <w:rPr>
          <w:rFonts w:hint="default" w:ascii="Times New Roman" w:hAnsi="Times New Roman" w:eastAsia="方正仿宋简体" w:cs="Times New Roman"/>
          <w:b/>
          <w:bCs/>
          <w:sz w:val="32"/>
          <w:szCs w:val="32"/>
          <w:highlight w:val="none"/>
        </w:rPr>
        <w:t>次，</w:t>
      </w:r>
      <w:r>
        <w:rPr>
          <w:rFonts w:hint="eastAsia" w:eastAsia="方正仿宋简体" w:cs="Times New Roman"/>
          <w:b/>
          <w:bCs/>
          <w:sz w:val="32"/>
          <w:szCs w:val="32"/>
          <w:highlight w:val="none"/>
          <w:lang w:val="en-US" w:eastAsia="zh-CN"/>
        </w:rPr>
        <w:t>全部对外公开</w:t>
      </w:r>
      <w:r>
        <w:rPr>
          <w:rFonts w:hint="default" w:ascii="Times New Roman" w:hAnsi="Times New Roman" w:eastAsia="方正仿宋简体" w:cs="Times New Roman"/>
          <w:b/>
          <w:bCs/>
          <w:sz w:val="32"/>
          <w:szCs w:val="32"/>
          <w:highlight w:val="none"/>
        </w:rPr>
        <w:t>。</w:t>
      </w:r>
      <w:r>
        <w:rPr>
          <w:rFonts w:hint="eastAsia" w:eastAsia="方正仿宋简体" w:cs="Times New Roman"/>
          <w:b/>
          <w:bCs/>
          <w:sz w:val="32"/>
          <w:szCs w:val="32"/>
          <w:highlight w:val="none"/>
          <w:lang w:val="en-US" w:eastAsia="zh-CN"/>
        </w:rPr>
        <w:t>根据有关规定要求以及上级部门的指导</w:t>
      </w:r>
      <w:r>
        <w:rPr>
          <w:rFonts w:hint="default" w:ascii="Times New Roman" w:hAnsi="Times New Roman" w:eastAsia="方正仿宋简体" w:cs="Times New Roman"/>
          <w:b/>
          <w:bCs/>
          <w:sz w:val="32"/>
          <w:szCs w:val="32"/>
          <w:highlight w:val="none"/>
        </w:rPr>
        <w:t>，</w:t>
      </w:r>
      <w:r>
        <w:rPr>
          <w:rFonts w:hint="eastAsia" w:eastAsia="方正仿宋简体" w:cs="Times New Roman"/>
          <w:b/>
          <w:bCs/>
          <w:sz w:val="32"/>
          <w:szCs w:val="32"/>
          <w:highlight w:val="none"/>
          <w:lang w:val="en-US" w:eastAsia="zh-CN"/>
        </w:rPr>
        <w:t>市</w:t>
      </w:r>
      <w:r>
        <w:rPr>
          <w:rFonts w:hint="default" w:ascii="Times New Roman" w:hAnsi="Times New Roman" w:eastAsia="方正仿宋简体" w:cs="Times New Roman"/>
          <w:b/>
          <w:bCs/>
          <w:sz w:val="32"/>
          <w:szCs w:val="32"/>
          <w:highlight w:val="none"/>
        </w:rPr>
        <w:t>国资委</w:t>
      </w:r>
      <w:r>
        <w:rPr>
          <w:rFonts w:hint="eastAsia" w:eastAsia="方正仿宋简体" w:cs="Times New Roman"/>
          <w:b/>
          <w:bCs/>
          <w:sz w:val="32"/>
          <w:szCs w:val="32"/>
          <w:highlight w:val="none"/>
          <w:lang w:val="en-US" w:eastAsia="zh-CN"/>
        </w:rPr>
        <w:t>公开了</w:t>
      </w:r>
      <w:r>
        <w:rPr>
          <w:rFonts w:hint="default" w:ascii="Times New Roman" w:hAnsi="Times New Roman" w:eastAsia="方正仿宋简体" w:cs="Times New Roman"/>
          <w:b/>
          <w:bCs/>
          <w:sz w:val="32"/>
          <w:szCs w:val="32"/>
          <w:highlight w:val="none"/>
        </w:rPr>
        <w:t>年度预算、决算、政府采购、公共资源交易、预算绩效等</w:t>
      </w:r>
      <w:r>
        <w:rPr>
          <w:rFonts w:hint="eastAsia" w:eastAsia="方正仿宋简体" w:cs="Times New Roman"/>
          <w:b/>
          <w:bCs/>
          <w:sz w:val="32"/>
          <w:szCs w:val="32"/>
          <w:highlight w:val="none"/>
          <w:lang w:val="en-US" w:eastAsia="zh-CN"/>
        </w:rPr>
        <w:t>政府财务</w:t>
      </w:r>
      <w:r>
        <w:rPr>
          <w:rFonts w:hint="default" w:ascii="Times New Roman" w:hAnsi="Times New Roman" w:eastAsia="方正仿宋简体" w:cs="Times New Roman"/>
          <w:b/>
          <w:bCs/>
          <w:sz w:val="32"/>
          <w:szCs w:val="32"/>
          <w:highlight w:val="none"/>
        </w:rPr>
        <w:t>信息</w:t>
      </w:r>
      <w:r>
        <w:rPr>
          <w:rFonts w:hint="eastAsia" w:eastAsia="方正仿宋简体" w:cs="Times New Roman"/>
          <w:b/>
          <w:bCs/>
          <w:sz w:val="32"/>
          <w:szCs w:val="32"/>
          <w:highlight w:val="none"/>
          <w:lang w:eastAsia="zh-CN"/>
        </w:rPr>
        <w:t>。</w:t>
      </w:r>
      <w:r>
        <w:rPr>
          <w:rFonts w:hint="default" w:ascii="Times New Roman" w:hAnsi="Times New Roman" w:eastAsia="方正仿宋简体" w:cs="Times New Roman"/>
          <w:b/>
          <w:bCs/>
          <w:sz w:val="32"/>
          <w:szCs w:val="32"/>
          <w:highlight w:val="none"/>
        </w:rPr>
        <w:t>重点反映市管企业整体经营运行状况，每月公布</w:t>
      </w:r>
      <w:r>
        <w:rPr>
          <w:rFonts w:hint="eastAsia" w:eastAsia="方正仿宋简体" w:cs="Times New Roman"/>
          <w:b/>
          <w:bCs/>
          <w:sz w:val="32"/>
          <w:szCs w:val="32"/>
          <w:highlight w:val="none"/>
          <w:lang w:val="en-US" w:eastAsia="zh-CN"/>
        </w:rPr>
        <w:t>上月</w:t>
      </w:r>
      <w:r>
        <w:rPr>
          <w:rFonts w:hint="default" w:ascii="Times New Roman" w:hAnsi="Times New Roman" w:eastAsia="方正仿宋简体" w:cs="Times New Roman"/>
          <w:b/>
          <w:bCs/>
          <w:sz w:val="32"/>
          <w:szCs w:val="32"/>
          <w:highlight w:val="none"/>
        </w:rPr>
        <w:t>市管企业经营指标</w:t>
      </w:r>
      <w:r>
        <w:rPr>
          <w:rFonts w:hint="eastAsia" w:eastAsia="方正仿宋简体" w:cs="Times New Roman"/>
          <w:b/>
          <w:bCs/>
          <w:sz w:val="32"/>
          <w:szCs w:val="32"/>
          <w:highlight w:val="none"/>
          <w:lang w:eastAsia="zh-CN"/>
        </w:rPr>
        <w:t>，</w:t>
      </w:r>
      <w:r>
        <w:rPr>
          <w:rFonts w:hint="eastAsia" w:eastAsia="方正仿宋简体" w:cs="Times New Roman"/>
          <w:b/>
          <w:bCs/>
          <w:sz w:val="32"/>
          <w:szCs w:val="32"/>
          <w:highlight w:val="none"/>
          <w:lang w:val="en-US" w:eastAsia="zh-CN"/>
        </w:rPr>
        <w:t>定期</w:t>
      </w:r>
      <w:r>
        <w:rPr>
          <w:rFonts w:hint="default" w:ascii="Times New Roman" w:hAnsi="Times New Roman" w:eastAsia="方正仿宋简体" w:cs="Times New Roman"/>
          <w:b/>
          <w:bCs/>
          <w:sz w:val="32"/>
          <w:szCs w:val="32"/>
          <w:highlight w:val="none"/>
        </w:rPr>
        <w:t>编发国资监管信息，</w:t>
      </w:r>
      <w:r>
        <w:rPr>
          <w:rFonts w:hint="eastAsia" w:eastAsia="方正仿宋简体" w:cs="Times New Roman"/>
          <w:b/>
          <w:bCs/>
          <w:sz w:val="32"/>
          <w:szCs w:val="32"/>
          <w:highlight w:val="none"/>
          <w:lang w:val="en-US" w:eastAsia="zh-CN"/>
        </w:rPr>
        <w:t>公开2025</w:t>
      </w:r>
      <w:r>
        <w:rPr>
          <w:rFonts w:hint="default" w:ascii="Times New Roman" w:hAnsi="Times New Roman" w:eastAsia="方正仿宋简体" w:cs="Times New Roman"/>
          <w:b/>
          <w:bCs/>
          <w:sz w:val="32"/>
          <w:szCs w:val="32"/>
          <w:highlight w:val="none"/>
        </w:rPr>
        <w:t>年度市管企业经营考核与薪酬决定结果</w:t>
      </w:r>
      <w:r>
        <w:rPr>
          <w:rFonts w:hint="eastAsia" w:eastAsia="方正仿宋简体" w:cs="Times New Roman"/>
          <w:b/>
          <w:bCs/>
          <w:sz w:val="32"/>
          <w:szCs w:val="32"/>
          <w:highlight w:val="none"/>
          <w:lang w:eastAsia="zh-CN"/>
        </w:rPr>
        <w:t>，</w:t>
      </w:r>
      <w:r>
        <w:rPr>
          <w:rFonts w:hint="default" w:ascii="Times New Roman" w:hAnsi="Times New Roman" w:eastAsia="方正仿宋简体" w:cs="Times New Roman"/>
          <w:b/>
          <w:bCs/>
          <w:sz w:val="32"/>
          <w:szCs w:val="32"/>
          <w:highlight w:val="none"/>
        </w:rPr>
        <w:t>详细反映国资国企改革发展成效。</w:t>
      </w:r>
    </w:p>
    <w:p w14:paraId="5BBE3499">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sz w:val="32"/>
          <w:szCs w:val="32"/>
          <w:highlight w:val="none"/>
        </w:rPr>
        <w:t>（二）依申请公开</w:t>
      </w:r>
    </w:p>
    <w:p w14:paraId="4BBB5AD4">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202</w:t>
      </w:r>
      <w:r>
        <w:rPr>
          <w:rFonts w:hint="eastAsia" w:eastAsia="方正仿宋简体" w:cs="Times New Roman"/>
          <w:b/>
          <w:bCs/>
          <w:sz w:val="32"/>
          <w:szCs w:val="32"/>
          <w:highlight w:val="none"/>
          <w:lang w:val="en-US" w:eastAsia="zh-CN"/>
        </w:rPr>
        <w:t>5</w:t>
      </w:r>
      <w:r>
        <w:rPr>
          <w:rFonts w:hint="default" w:ascii="Times New Roman" w:hAnsi="Times New Roman" w:eastAsia="方正仿宋简体" w:cs="Times New Roman"/>
          <w:b/>
          <w:bCs/>
          <w:sz w:val="32"/>
          <w:szCs w:val="32"/>
          <w:highlight w:val="none"/>
        </w:rPr>
        <w:t>年度，总计接收到</w:t>
      </w:r>
      <w:r>
        <w:rPr>
          <w:rFonts w:hint="eastAsia" w:eastAsia="方正仿宋简体" w:cs="Times New Roman"/>
          <w:b/>
          <w:bCs/>
          <w:sz w:val="32"/>
          <w:szCs w:val="32"/>
          <w:highlight w:val="none"/>
          <w:lang w:val="en-US" w:eastAsia="zh-CN"/>
        </w:rPr>
        <w:t>1</w:t>
      </w:r>
      <w:r>
        <w:rPr>
          <w:rFonts w:hint="default" w:ascii="Times New Roman" w:hAnsi="Times New Roman" w:eastAsia="方正仿宋简体" w:cs="Times New Roman"/>
          <w:b/>
          <w:bCs/>
          <w:sz w:val="32"/>
          <w:szCs w:val="32"/>
          <w:highlight w:val="none"/>
        </w:rPr>
        <w:t>项依申请公开请求，全部处理完毕</w:t>
      </w:r>
      <w:r>
        <w:rPr>
          <w:rFonts w:hint="eastAsia" w:eastAsia="方正仿宋简体" w:cs="Times New Roman"/>
          <w:b/>
          <w:bCs/>
          <w:sz w:val="32"/>
          <w:szCs w:val="32"/>
          <w:highlight w:val="none"/>
          <w:lang w:eastAsia="zh-CN"/>
        </w:rPr>
        <w:t>，</w:t>
      </w:r>
      <w:r>
        <w:rPr>
          <w:rFonts w:hint="default" w:ascii="Times New Roman" w:hAnsi="Times New Roman" w:eastAsia="方正仿宋简体" w:cs="Times New Roman"/>
          <w:b/>
          <w:bCs/>
          <w:sz w:val="32"/>
          <w:szCs w:val="32"/>
          <w:highlight w:val="none"/>
        </w:rPr>
        <w:t>均严格按照《中华人民共和国政府信息公开条例》（国务院令第711号）等有关规定进行办理和答复。</w:t>
      </w:r>
    </w:p>
    <w:p w14:paraId="367705EB">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sz w:val="32"/>
          <w:szCs w:val="32"/>
          <w:highlight w:val="none"/>
        </w:rPr>
        <w:t>（三）政府信息管理情况</w:t>
      </w:r>
    </w:p>
    <w:p w14:paraId="103B370A">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方正仿宋简体" w:cs="Times New Roman"/>
          <w:b/>
          <w:bCs/>
          <w:sz w:val="32"/>
          <w:szCs w:val="32"/>
          <w:highlight w:val="none"/>
        </w:rPr>
      </w:pPr>
      <w:r>
        <w:rPr>
          <w:rFonts w:hint="eastAsia" w:ascii="Times New Roman" w:hAnsi="Times New Roman" w:eastAsia="方正仿宋简体" w:cs="Times New Roman"/>
          <w:b/>
          <w:bCs/>
          <w:sz w:val="32"/>
          <w:szCs w:val="32"/>
          <w:highlight w:val="none"/>
        </w:rPr>
        <w:t>济宁市国资委严格执行政府信息公开管理规定，编制 2025 年主动公开事项目录，健全“科室</w:t>
      </w:r>
      <w:r>
        <w:rPr>
          <w:rFonts w:hint="eastAsia" w:eastAsia="方正仿宋简体" w:cs="Times New Roman"/>
          <w:b/>
          <w:bCs/>
          <w:sz w:val="32"/>
          <w:szCs w:val="32"/>
          <w:highlight w:val="none"/>
          <w:lang w:val="en-US" w:eastAsia="zh-CN"/>
        </w:rPr>
        <w:t>起草</w:t>
      </w:r>
      <w:r>
        <w:rPr>
          <w:rFonts w:hint="eastAsia" w:ascii="Times New Roman" w:hAnsi="Times New Roman" w:eastAsia="方正仿宋简体" w:cs="Times New Roman"/>
          <w:b/>
          <w:bCs/>
          <w:sz w:val="32"/>
          <w:szCs w:val="32"/>
          <w:highlight w:val="none"/>
        </w:rPr>
        <w:t>-合规审核-领导审定”三级审核机制，明确公开范围与标准，由办公室牵头组织、协调政务公开日常工作，督促各相关科室及时发布各类应公开信息，制定政务公开培训计划，安排相关人员参与学习培训，增强干部职工政务公开意识，推动政务公开工作向制度化、标准化迈进，为各项工作顺利推进提供坚实保障。</w:t>
      </w:r>
    </w:p>
    <w:p w14:paraId="50C1F1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default" w:ascii="Times New Roman" w:hAnsi="Times New Roman" w:eastAsia="方正楷体简体" w:cs="Times New Roman"/>
          <w:b/>
          <w:bCs/>
          <w:color w:val="000000" w:themeColor="text1"/>
          <w:sz w:val="32"/>
          <w:szCs w:val="32"/>
          <w:highlight w:val="none"/>
          <w:lang w:val="en-US"/>
          <w14:textFill>
            <w14:solidFill>
              <w14:schemeClr w14:val="tx1"/>
            </w14:solidFill>
          </w14:textFill>
        </w:rPr>
      </w:pPr>
      <w:r>
        <w:rPr>
          <w:rFonts w:hint="eastAsia" w:ascii="方正楷体简体" w:hAnsi="方正楷体简体" w:eastAsia="方正楷体简体" w:cs="方正楷体简体"/>
          <w:b/>
          <w:bCs/>
          <w:sz w:val="32"/>
          <w:szCs w:val="32"/>
          <w:highlight w:val="none"/>
        </w:rPr>
        <w:t>（</w:t>
      </w:r>
      <w:r>
        <w:rPr>
          <w:rFonts w:hint="eastAsia" w:ascii="方正楷体简体" w:hAnsi="方正楷体简体" w:eastAsia="方正楷体简体" w:cs="方正楷体简体"/>
          <w:b/>
          <w:bCs/>
          <w:sz w:val="32"/>
          <w:szCs w:val="32"/>
          <w:highlight w:val="none"/>
          <w:lang w:val="en-US" w:eastAsia="zh-CN"/>
        </w:rPr>
        <w:t>四</w:t>
      </w:r>
      <w:r>
        <w:rPr>
          <w:rFonts w:hint="eastAsia" w:ascii="方正楷体简体" w:hAnsi="方正楷体简体" w:eastAsia="方正楷体简体" w:cs="方正楷体简体"/>
          <w:b/>
          <w:bCs/>
          <w:sz w:val="32"/>
          <w:szCs w:val="32"/>
          <w:highlight w:val="none"/>
        </w:rPr>
        <w:t>）</w:t>
      </w:r>
      <w:r>
        <w:rPr>
          <w:rFonts w:hint="default" w:ascii="Times New Roman" w:hAnsi="Times New Roman" w:eastAsia="方正楷体简体" w:cs="Times New Roman"/>
          <w:b/>
          <w:color w:val="000000" w:themeColor="text1"/>
          <w:sz w:val="32"/>
          <w:szCs w:val="32"/>
          <w:highlight w:val="none"/>
          <w14:textFill>
            <w14:solidFill>
              <w14:schemeClr w14:val="tx1"/>
            </w14:solidFill>
          </w14:textFill>
        </w:rPr>
        <w:t>政府信息公开平台建设情况</w:t>
      </w:r>
    </w:p>
    <w:p w14:paraId="0B2E7EBF">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Times New Roman" w:hAnsi="Times New Roman" w:eastAsia="方正仿宋简体" w:cs="Times New Roman"/>
          <w:b/>
          <w:bCs/>
          <w:sz w:val="32"/>
          <w:szCs w:val="32"/>
          <w:highlight w:val="none"/>
        </w:rPr>
      </w:pPr>
      <w:r>
        <w:rPr>
          <w:rFonts w:hint="eastAsia" w:ascii="Times New Roman" w:hAnsi="Times New Roman" w:eastAsia="方正仿宋简体" w:cs="Times New Roman"/>
          <w:b/>
          <w:bCs/>
          <w:sz w:val="32"/>
          <w:szCs w:val="32"/>
          <w:highlight w:val="none"/>
          <w:lang w:val="en-US" w:eastAsia="zh-CN"/>
        </w:rPr>
        <w:t>2025 年度，济宁</w:t>
      </w:r>
      <w:bookmarkStart w:id="0" w:name="_GoBack"/>
      <w:bookmarkEnd w:id="0"/>
      <w:r>
        <w:rPr>
          <w:rFonts w:hint="eastAsia" w:ascii="Times New Roman" w:hAnsi="Times New Roman" w:eastAsia="方正仿宋简体" w:cs="Times New Roman"/>
          <w:b/>
          <w:bCs/>
          <w:sz w:val="32"/>
          <w:szCs w:val="32"/>
          <w:highlight w:val="none"/>
          <w:lang w:val="en-US" w:eastAsia="zh-CN"/>
        </w:rPr>
        <w:t>市人民政府国有资产监督管理委员会组织开展本级政府门户网站优化改版工作，进一步优化栏目设置、提升交互体验，切实增强政务信息公开的便捷性与实效性</w:t>
      </w:r>
      <w:r>
        <w:rPr>
          <w:rFonts w:hint="eastAsia" w:ascii="Times New Roman" w:hAnsi="Times New Roman" w:eastAsia="方正仿宋简体" w:cs="Times New Roman"/>
          <w:b/>
          <w:bCs/>
          <w:sz w:val="32"/>
          <w:szCs w:val="32"/>
          <w:highlight w:val="none"/>
        </w:rPr>
        <w:t>。全年门户网站信息公开目录信息更新</w:t>
      </w:r>
      <w:r>
        <w:rPr>
          <w:rFonts w:hint="eastAsia" w:eastAsia="方正仿宋简体" w:cs="Times New Roman"/>
          <w:b/>
          <w:bCs/>
          <w:sz w:val="32"/>
          <w:szCs w:val="32"/>
          <w:highlight w:val="none"/>
          <w:lang w:val="en-US" w:eastAsia="zh-CN"/>
        </w:rPr>
        <w:t>79</w:t>
      </w:r>
      <w:r>
        <w:rPr>
          <w:rFonts w:hint="eastAsia" w:ascii="Times New Roman" w:hAnsi="Times New Roman" w:eastAsia="方正仿宋简体" w:cs="Times New Roman"/>
          <w:b/>
          <w:bCs/>
          <w:sz w:val="32"/>
          <w:szCs w:val="32"/>
          <w:highlight w:val="none"/>
        </w:rPr>
        <w:t>条，门户网站政务动态信息更新</w:t>
      </w:r>
      <w:r>
        <w:rPr>
          <w:rFonts w:hint="eastAsia" w:eastAsia="方正仿宋简体" w:cs="Times New Roman"/>
          <w:b/>
          <w:bCs/>
          <w:sz w:val="32"/>
          <w:szCs w:val="32"/>
          <w:highlight w:val="none"/>
          <w:lang w:val="en-US" w:eastAsia="zh-CN"/>
        </w:rPr>
        <w:t>162</w:t>
      </w:r>
      <w:r>
        <w:rPr>
          <w:rFonts w:hint="eastAsia" w:ascii="Times New Roman" w:hAnsi="Times New Roman" w:eastAsia="方正仿宋简体" w:cs="Times New Roman"/>
          <w:b/>
          <w:bCs/>
          <w:sz w:val="32"/>
          <w:szCs w:val="32"/>
          <w:highlight w:val="none"/>
        </w:rPr>
        <w:t>条，微信公众号全年发布</w:t>
      </w:r>
      <w:r>
        <w:rPr>
          <w:rFonts w:hint="eastAsia" w:eastAsia="方正仿宋简体" w:cs="Times New Roman"/>
          <w:b/>
          <w:bCs/>
          <w:sz w:val="32"/>
          <w:szCs w:val="32"/>
          <w:highlight w:val="none"/>
          <w:lang w:val="en-US" w:eastAsia="zh-CN"/>
        </w:rPr>
        <w:t>216</w:t>
      </w:r>
      <w:r>
        <w:rPr>
          <w:rFonts w:hint="eastAsia" w:ascii="Times New Roman" w:hAnsi="Times New Roman" w:eastAsia="方正仿宋简体" w:cs="Times New Roman"/>
          <w:b/>
          <w:bCs/>
          <w:sz w:val="32"/>
          <w:szCs w:val="32"/>
          <w:highlight w:val="none"/>
        </w:rPr>
        <w:t>条。</w:t>
      </w:r>
    </w:p>
    <w:p w14:paraId="729027A9">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方正楷体简体" w:hAnsi="方正楷体简体" w:eastAsia="方正楷体简体" w:cs="方正楷体简体"/>
          <w:b/>
          <w:bCs/>
          <w:sz w:val="32"/>
          <w:szCs w:val="32"/>
          <w:highlight w:val="none"/>
        </w:rPr>
      </w:pPr>
      <w:r>
        <w:rPr>
          <w:rFonts w:hint="eastAsia" w:ascii="方正楷体简体" w:hAnsi="方正楷体简体" w:eastAsia="方正楷体简体" w:cs="方正楷体简体"/>
          <w:b/>
          <w:bCs/>
          <w:sz w:val="32"/>
          <w:szCs w:val="32"/>
          <w:highlight w:val="none"/>
        </w:rPr>
        <w:t>（</w:t>
      </w:r>
      <w:r>
        <w:rPr>
          <w:rFonts w:hint="eastAsia" w:ascii="方正楷体简体" w:hAnsi="方正楷体简体" w:eastAsia="方正楷体简体" w:cs="方正楷体简体"/>
          <w:b/>
          <w:bCs/>
          <w:sz w:val="32"/>
          <w:szCs w:val="32"/>
          <w:highlight w:val="none"/>
          <w:lang w:val="en-US" w:eastAsia="zh-CN"/>
        </w:rPr>
        <w:t>五</w:t>
      </w:r>
      <w:r>
        <w:rPr>
          <w:rFonts w:hint="eastAsia" w:ascii="方正楷体简体" w:hAnsi="方正楷体简体" w:eastAsia="方正楷体简体" w:cs="方正楷体简体"/>
          <w:b/>
          <w:bCs/>
          <w:sz w:val="32"/>
          <w:szCs w:val="32"/>
          <w:highlight w:val="none"/>
        </w:rPr>
        <w:t>）</w:t>
      </w:r>
      <w:r>
        <w:rPr>
          <w:rFonts w:hint="default" w:ascii="Times New Roman" w:hAnsi="Times New Roman" w:eastAsia="方正楷体简体" w:cs="Times New Roman"/>
          <w:b/>
          <w:color w:val="000000" w:themeColor="text1"/>
          <w:sz w:val="32"/>
          <w:szCs w:val="32"/>
          <w:highlight w:val="none"/>
          <w14:textFill>
            <w14:solidFill>
              <w14:schemeClr w14:val="tx1"/>
            </w14:solidFill>
          </w14:textFill>
        </w:rPr>
        <w:t>监督保障情况</w:t>
      </w:r>
    </w:p>
    <w:p w14:paraId="4021D6C7">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Times New Roman" w:hAnsi="Times New Roman" w:eastAsia="方正仿宋简体" w:cs="Times New Roman"/>
          <w:b/>
          <w:bCs/>
          <w:sz w:val="32"/>
          <w:szCs w:val="32"/>
          <w:highlight w:val="none"/>
        </w:rPr>
      </w:pPr>
      <w:r>
        <w:rPr>
          <w:rFonts w:hint="eastAsia" w:ascii="Times New Roman" w:hAnsi="Times New Roman" w:eastAsia="方正仿宋简体" w:cs="Times New Roman"/>
          <w:b/>
          <w:bCs/>
          <w:sz w:val="32"/>
          <w:szCs w:val="32"/>
          <w:highlight w:val="none"/>
        </w:rPr>
        <w:t>指定专人负责市政府网站</w:t>
      </w:r>
      <w:r>
        <w:rPr>
          <w:rFonts w:hint="eastAsia" w:eastAsia="方正仿宋简体" w:cs="Times New Roman"/>
          <w:b/>
          <w:bCs/>
          <w:sz w:val="32"/>
          <w:szCs w:val="32"/>
          <w:highlight w:val="none"/>
          <w:lang w:val="en-US" w:eastAsia="zh-CN"/>
        </w:rPr>
        <w:t>排查整改工作</w:t>
      </w:r>
      <w:r>
        <w:rPr>
          <w:rFonts w:hint="eastAsia" w:ascii="Times New Roman" w:hAnsi="Times New Roman" w:eastAsia="方正仿宋简体" w:cs="Times New Roman"/>
          <w:b/>
          <w:bCs/>
          <w:sz w:val="32"/>
          <w:szCs w:val="32"/>
          <w:highlight w:val="none"/>
        </w:rPr>
        <w:t>，对排查发现的错敏词、暗链死链第一时间完成整改。按要求参加全市政务公开工作</w:t>
      </w:r>
      <w:r>
        <w:rPr>
          <w:rFonts w:hint="eastAsia" w:eastAsia="方正仿宋简体" w:cs="Times New Roman"/>
          <w:b/>
          <w:bCs/>
          <w:sz w:val="32"/>
          <w:szCs w:val="32"/>
          <w:highlight w:val="none"/>
          <w:lang w:eastAsia="zh-CN"/>
        </w:rPr>
        <w:t>、</w:t>
      </w:r>
      <w:r>
        <w:rPr>
          <w:rFonts w:hint="eastAsia" w:eastAsia="方正仿宋简体" w:cs="Times New Roman"/>
          <w:b/>
          <w:bCs/>
          <w:sz w:val="32"/>
          <w:szCs w:val="32"/>
          <w:highlight w:val="none"/>
          <w:lang w:val="en-US" w:eastAsia="zh-CN"/>
        </w:rPr>
        <w:t>政策解读工作培训会议，</w:t>
      </w:r>
      <w:r>
        <w:rPr>
          <w:rFonts w:hint="eastAsia" w:ascii="Times New Roman" w:hAnsi="Times New Roman" w:eastAsia="方正仿宋简体" w:cs="Times New Roman"/>
          <w:b/>
          <w:bCs/>
          <w:sz w:val="32"/>
          <w:szCs w:val="32"/>
          <w:highlight w:val="none"/>
        </w:rPr>
        <w:t>深入学习政务公开相关培训内容。</w:t>
      </w:r>
    </w:p>
    <w:p w14:paraId="5E3F6C73">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方正黑体简体" w:hAnsi="方正黑体简体" w:eastAsia="方正黑体简体" w:cs="方正黑体简体"/>
          <w:b/>
          <w:bCs/>
          <w:sz w:val="32"/>
          <w:szCs w:val="32"/>
          <w:highlight w:val="none"/>
        </w:rPr>
      </w:pPr>
      <w:r>
        <w:rPr>
          <w:rFonts w:hint="eastAsia" w:ascii="方正黑体简体" w:hAnsi="方正黑体简体" w:eastAsia="方正黑体简体" w:cs="方正黑体简体"/>
          <w:b/>
          <w:bCs/>
          <w:sz w:val="32"/>
          <w:szCs w:val="32"/>
          <w:highlight w:val="none"/>
        </w:rPr>
        <w:t>二、信息主动公开情况</w:t>
      </w:r>
    </w:p>
    <w:p w14:paraId="35A076DB">
      <w:pPr>
        <w:rPr>
          <w:rFonts w:hint="default" w:ascii="Times New Roman" w:hAnsi="Times New Roman" w:cs="Times New Roman"/>
          <w:b/>
          <w:bCs/>
          <w:highlight w:val="none"/>
        </w:rPr>
      </w:pPr>
    </w:p>
    <w:tbl>
      <w:tblPr>
        <w:tblStyle w:val="12"/>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0"/>
        <w:gridCol w:w="2430"/>
        <w:gridCol w:w="2430"/>
        <w:gridCol w:w="2445"/>
      </w:tblGrid>
      <w:tr w14:paraId="7F2C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140576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第二十条第（一）项</w:t>
            </w:r>
          </w:p>
        </w:tc>
      </w:tr>
      <w:tr w14:paraId="5B7D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0C7BD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信息内容</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62A6E4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本年制发件数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174003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本年废止件数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45ACF3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现行有效件数</w:t>
            </w:r>
          </w:p>
        </w:tc>
      </w:tr>
      <w:tr w14:paraId="435D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F0E92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规章</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BA82F7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C76DE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3E9DF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21"/>
                <w:szCs w:val="21"/>
                <w:highlight w:val="none"/>
              </w:rPr>
              <w:t>0</w:t>
            </w:r>
          </w:p>
        </w:tc>
      </w:tr>
      <w:tr w14:paraId="1AB7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39DAA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行政规范性文件</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7FF1D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A0451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E9EB4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21"/>
                <w:szCs w:val="21"/>
                <w:highlight w:val="none"/>
              </w:rPr>
              <w:t>0</w:t>
            </w:r>
          </w:p>
        </w:tc>
      </w:tr>
      <w:tr w14:paraId="1CA8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721F0B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第二十条第（五）项</w:t>
            </w:r>
          </w:p>
        </w:tc>
      </w:tr>
      <w:tr w14:paraId="2351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0AF7F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信息内容</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42F9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本年处理决定数量</w:t>
            </w:r>
          </w:p>
        </w:tc>
      </w:tr>
      <w:tr w14:paraId="17FC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1A7F8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行政许可</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27908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21"/>
                <w:szCs w:val="21"/>
                <w:highlight w:val="none"/>
              </w:rPr>
              <w:t>0</w:t>
            </w:r>
          </w:p>
        </w:tc>
      </w:tr>
      <w:tr w14:paraId="531D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30ED0D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第二十条第（六）项</w:t>
            </w:r>
          </w:p>
        </w:tc>
      </w:tr>
      <w:tr w14:paraId="3498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B9AB7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2999C4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本年处理决定数量</w:t>
            </w:r>
          </w:p>
        </w:tc>
      </w:tr>
      <w:tr w14:paraId="3AA4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22435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行政处罚</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C4DFC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4938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68A18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行政强制</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0251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012B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46FCA4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第二十条第（八）项</w:t>
            </w:r>
          </w:p>
        </w:tc>
      </w:tr>
      <w:tr w14:paraId="7EA8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5DBE4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信息内容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14:paraId="6AF204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本年收费金额（单位：万元）</w:t>
            </w:r>
          </w:p>
        </w:tc>
      </w:tr>
      <w:tr w14:paraId="6A33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BB895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行政事业性收费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14:paraId="61B40F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24"/>
                <w:szCs w:val="24"/>
                <w:highlight w:val="none"/>
              </w:rPr>
              <w:t>0</w:t>
            </w:r>
          </w:p>
        </w:tc>
      </w:tr>
    </w:tbl>
    <w:p w14:paraId="4A937685">
      <w:pPr>
        <w:rPr>
          <w:rFonts w:hint="default"/>
          <w:highlight w:val="none"/>
        </w:rPr>
      </w:pPr>
    </w:p>
    <w:p w14:paraId="7CE3B56B">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方正黑体简体" w:hAnsi="方正黑体简体" w:eastAsia="方正黑体简体" w:cs="方正黑体简体"/>
          <w:b/>
          <w:bCs/>
          <w:sz w:val="32"/>
          <w:szCs w:val="32"/>
          <w:highlight w:val="none"/>
        </w:rPr>
      </w:pPr>
      <w:r>
        <w:rPr>
          <w:rFonts w:hint="eastAsia" w:ascii="方正黑体简体" w:hAnsi="方正黑体简体" w:eastAsia="方正黑体简体" w:cs="方正黑体简体"/>
          <w:b/>
          <w:bCs/>
          <w:sz w:val="32"/>
          <w:szCs w:val="32"/>
          <w:highlight w:val="none"/>
        </w:rPr>
        <w:t>三、申请政府信息公开情况</w:t>
      </w:r>
    </w:p>
    <w:p w14:paraId="521AB594">
      <w:pPr>
        <w:rPr>
          <w:rFonts w:hint="default"/>
          <w:highlight w:val="none"/>
        </w:rPr>
      </w:pPr>
    </w:p>
    <w:tbl>
      <w:tblPr>
        <w:tblStyle w:val="12"/>
        <w:tblW w:w="9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59"/>
        <w:gridCol w:w="940"/>
        <w:gridCol w:w="3207"/>
        <w:gridCol w:w="692"/>
        <w:gridCol w:w="692"/>
        <w:gridCol w:w="692"/>
        <w:gridCol w:w="692"/>
        <w:gridCol w:w="692"/>
        <w:gridCol w:w="692"/>
        <w:gridCol w:w="692"/>
      </w:tblGrid>
      <w:tr w14:paraId="33FA05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45"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14:paraId="5A995A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（本列数据的勾稽关系为：第一项加第二项之和，等于第三项加第四项之和）</w:t>
            </w:r>
          </w:p>
        </w:tc>
        <w:tc>
          <w:tcPr>
            <w:tcW w:w="4995"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4A1088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申请人情况</w:t>
            </w:r>
          </w:p>
        </w:tc>
      </w:tr>
      <w:tr w14:paraId="0EC84A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45"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14:paraId="06A5113C">
            <w:pPr>
              <w:rPr>
                <w:rFonts w:hint="default" w:ascii="Times New Roman" w:hAnsi="Times New Roman" w:cs="Times New Roman"/>
                <w:b/>
                <w:bCs/>
                <w:sz w:val="24"/>
                <w:szCs w:val="24"/>
                <w:highlight w:val="none"/>
              </w:rPr>
            </w:pPr>
          </w:p>
        </w:tc>
        <w:tc>
          <w:tcPr>
            <w:tcW w:w="720"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9040E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自然人</w:t>
            </w:r>
          </w:p>
        </w:tc>
        <w:tc>
          <w:tcPr>
            <w:tcW w:w="3570"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5201B9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法人或其他组织</w:t>
            </w:r>
          </w:p>
        </w:tc>
        <w:tc>
          <w:tcPr>
            <w:tcW w:w="720" w:type="dxa"/>
            <w:vMerge w:val="restart"/>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14:paraId="751348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总计</w:t>
            </w:r>
          </w:p>
        </w:tc>
      </w:tr>
      <w:tr w14:paraId="1C2232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45"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14:paraId="1D8B53FD">
            <w:pPr>
              <w:rPr>
                <w:rFonts w:hint="default" w:ascii="Times New Roman" w:hAnsi="Times New Roman" w:cs="Times New Roman"/>
                <w:b/>
                <w:bCs/>
                <w:sz w:val="24"/>
                <w:szCs w:val="24"/>
                <w:highlight w:val="none"/>
              </w:rPr>
            </w:pPr>
          </w:p>
        </w:tc>
        <w:tc>
          <w:tcPr>
            <w:tcW w:w="72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D23E834">
            <w:pPr>
              <w:rPr>
                <w:rFonts w:hint="default" w:ascii="Times New Roman" w:hAnsi="Times New Roman" w:cs="Times New Roman"/>
                <w:b/>
                <w:bCs/>
                <w:sz w:val="24"/>
                <w:szCs w:val="24"/>
                <w:highlight w:val="none"/>
              </w:rPr>
            </w:pP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A92DC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商业</w:t>
            </w:r>
          </w:p>
          <w:p w14:paraId="43DE1A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企业</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E2F8C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科研</w:t>
            </w:r>
          </w:p>
          <w:p w14:paraId="020649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机构</w:t>
            </w:r>
          </w:p>
        </w:tc>
        <w:tc>
          <w:tcPr>
            <w:tcW w:w="72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18D5E0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社会公益组织</w:t>
            </w:r>
          </w:p>
        </w:tc>
        <w:tc>
          <w:tcPr>
            <w:tcW w:w="72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35F1BA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法律服务机构</w:t>
            </w:r>
          </w:p>
        </w:tc>
        <w:tc>
          <w:tcPr>
            <w:tcW w:w="72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52AE49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其他</w:t>
            </w:r>
          </w:p>
        </w:tc>
        <w:tc>
          <w:tcPr>
            <w:tcW w:w="720" w:type="dxa"/>
            <w:vMerge w:val="continue"/>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14:paraId="7F258BDD">
            <w:pPr>
              <w:rPr>
                <w:rFonts w:hint="default" w:ascii="Times New Roman" w:hAnsi="Times New Roman" w:cs="Times New Roman"/>
                <w:b/>
                <w:bCs/>
                <w:sz w:val="24"/>
                <w:szCs w:val="24"/>
                <w:highlight w:val="none"/>
              </w:rPr>
            </w:pPr>
          </w:p>
        </w:tc>
      </w:tr>
      <w:tr w14:paraId="4FAC0D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F9C2D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一、本年新收政府信息公开申请数量</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074FC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imes New Roman" w:hAnsi="Times New Roman" w:eastAsia="宋体" w:cs="Times New Roman"/>
                <w:b/>
                <w:bCs/>
                <w:sz w:val="21"/>
                <w:szCs w:val="21"/>
                <w:highlight w:val="none"/>
                <w:lang w:eastAsia="zh-CN"/>
              </w:rPr>
            </w:pPr>
            <w:r>
              <w:rPr>
                <w:rStyle w:val="14"/>
                <w:rFonts w:hint="eastAsia" w:ascii="Times New Roman" w:hAnsi="Times New Roman" w:cs="Times New Roman"/>
                <w:b/>
                <w:bCs/>
                <w:sz w:val="19"/>
                <w:szCs w:val="19"/>
                <w:highlight w:val="none"/>
                <w:lang w:val="en-US" w:eastAsia="zh-CN"/>
              </w:rPr>
              <w:t>1</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9F319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986CD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F5C53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B6D22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B8351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6C10E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imes New Roman" w:hAnsi="Times New Roman" w:eastAsia="宋体" w:cs="Times New Roman"/>
                <w:b/>
                <w:bCs/>
                <w:sz w:val="21"/>
                <w:szCs w:val="21"/>
                <w:highlight w:val="none"/>
                <w:lang w:eastAsia="zh-CN"/>
              </w:rPr>
            </w:pPr>
            <w:r>
              <w:rPr>
                <w:rStyle w:val="14"/>
                <w:rFonts w:hint="eastAsia" w:ascii="Times New Roman" w:hAnsi="Times New Roman" w:cs="Times New Roman"/>
                <w:b/>
                <w:bCs/>
                <w:sz w:val="19"/>
                <w:szCs w:val="19"/>
                <w:highlight w:val="none"/>
                <w:lang w:val="en-US" w:eastAsia="zh-CN"/>
              </w:rPr>
              <w:t>1</w:t>
            </w:r>
          </w:p>
        </w:tc>
      </w:tr>
      <w:tr w14:paraId="69EAD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6AE46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二、上年结转政府信息公开申请数量</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976FC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71618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E4CF4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51018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D7B0F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6ABFA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A88CB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0CB4DE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restart"/>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501350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三、本年度办理结果</w:t>
            </w:r>
          </w:p>
        </w:tc>
        <w:tc>
          <w:tcPr>
            <w:tcW w:w="436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F9F9F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（一）予以公开</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705BD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9BE16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6E94D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31EA9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B7B09C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DCA2C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top"/>
          </w:tcPr>
          <w:p w14:paraId="7FD343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1912D2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678BEC49">
            <w:pPr>
              <w:rPr>
                <w:rFonts w:hint="default" w:ascii="Times New Roman" w:hAnsi="Times New Roman" w:cs="Times New Roman"/>
                <w:b/>
                <w:bCs/>
                <w:sz w:val="24"/>
                <w:szCs w:val="24"/>
                <w:highlight w:val="none"/>
              </w:rPr>
            </w:pPr>
          </w:p>
        </w:tc>
        <w:tc>
          <w:tcPr>
            <w:tcW w:w="436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872C7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（二）部分公开（区分处理的，只计这一情形，不计其他情形）</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FD7C7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785E2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AC6DB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FD1C2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5CBF46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1FAED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45035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57BE47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65C6C2C8">
            <w:pPr>
              <w:rPr>
                <w:rFonts w:hint="default" w:ascii="Times New Roman" w:hAnsi="Times New Roman" w:cs="Times New Roman"/>
                <w:b/>
                <w:bCs/>
                <w:sz w:val="24"/>
                <w:szCs w:val="24"/>
                <w:highlight w:val="none"/>
              </w:rPr>
            </w:pPr>
          </w:p>
        </w:tc>
        <w:tc>
          <w:tcPr>
            <w:tcW w:w="960"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28DE8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（三）不予公开</w:t>
            </w: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A6203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1.</w:t>
            </w:r>
            <w:r>
              <w:rPr>
                <w:rStyle w:val="14"/>
                <w:rFonts w:hint="default" w:ascii="Times New Roman" w:hAnsi="Times New Roman" w:eastAsia="宋体" w:cs="Times New Roman"/>
                <w:b/>
                <w:bCs/>
                <w:sz w:val="19"/>
                <w:szCs w:val="19"/>
                <w:highlight w:val="none"/>
              </w:rPr>
              <w:t>属于国家秘密</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1C26C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49016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7279C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6252F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74819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06C4B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top"/>
          </w:tcPr>
          <w:p w14:paraId="1DB22D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56C9C4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30482D7F">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35F3F1C6">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009D0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2.</w:t>
            </w:r>
            <w:r>
              <w:rPr>
                <w:rStyle w:val="14"/>
                <w:rFonts w:hint="default" w:ascii="Times New Roman" w:hAnsi="Times New Roman" w:eastAsia="宋体" w:cs="Times New Roman"/>
                <w:b/>
                <w:bCs/>
                <w:sz w:val="19"/>
                <w:szCs w:val="19"/>
                <w:highlight w:val="none"/>
              </w:rPr>
              <w:t>其他法律行政法规禁止公开</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D4FCC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554DD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15CB7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7EA9D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17AEF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1B41D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6F8EA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69372F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2E40A64A">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6EB7513">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C16B5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3.</w:t>
            </w:r>
            <w:r>
              <w:rPr>
                <w:rStyle w:val="14"/>
                <w:rFonts w:hint="default" w:ascii="Times New Roman" w:hAnsi="Times New Roman" w:eastAsia="宋体" w:cs="Times New Roman"/>
                <w:b/>
                <w:bCs/>
                <w:sz w:val="19"/>
                <w:szCs w:val="19"/>
                <w:highlight w:val="none"/>
              </w:rPr>
              <w:t>危及</w:t>
            </w:r>
            <w:r>
              <w:rPr>
                <w:rStyle w:val="14"/>
                <w:rFonts w:hint="default" w:ascii="Times New Roman" w:hAnsi="Times New Roman" w:cs="Times New Roman"/>
                <w:b/>
                <w:bCs/>
                <w:sz w:val="19"/>
                <w:szCs w:val="19"/>
                <w:highlight w:val="none"/>
              </w:rPr>
              <w:t>“</w:t>
            </w:r>
            <w:r>
              <w:rPr>
                <w:rStyle w:val="14"/>
                <w:rFonts w:hint="default" w:ascii="Times New Roman" w:hAnsi="Times New Roman" w:eastAsia="宋体" w:cs="Times New Roman"/>
                <w:b/>
                <w:bCs/>
                <w:sz w:val="19"/>
                <w:szCs w:val="19"/>
                <w:highlight w:val="none"/>
              </w:rPr>
              <w:t>三安全一稳定</w:t>
            </w:r>
            <w:r>
              <w:rPr>
                <w:rStyle w:val="14"/>
                <w:rFonts w:hint="default" w:ascii="Times New Roman" w:hAnsi="Times New Roman" w:cs="Times New Roman"/>
                <w:b/>
                <w:bCs/>
                <w:sz w:val="19"/>
                <w:szCs w:val="19"/>
                <w:highlight w:val="none"/>
              </w:rPr>
              <w:t>”</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D1B4B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7DC70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206FE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164F0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4EBE5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874AB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5E692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32A6E4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39ED2727">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48EC4D23">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67B3B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4.</w:t>
            </w:r>
            <w:r>
              <w:rPr>
                <w:rStyle w:val="14"/>
                <w:rFonts w:hint="default" w:ascii="Times New Roman" w:hAnsi="Times New Roman" w:eastAsia="宋体" w:cs="Times New Roman"/>
                <w:b/>
                <w:bCs/>
                <w:sz w:val="19"/>
                <w:szCs w:val="19"/>
                <w:highlight w:val="none"/>
              </w:rPr>
              <w:t>保护第三方合法权益</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CDC3D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DAE2A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42AB3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698AD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9CC88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80EFE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CB679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250166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79BAF519">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7439C62F">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D49CB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5.</w:t>
            </w:r>
            <w:r>
              <w:rPr>
                <w:rStyle w:val="14"/>
                <w:rFonts w:hint="default" w:ascii="Times New Roman" w:hAnsi="Times New Roman" w:eastAsia="宋体" w:cs="Times New Roman"/>
                <w:b/>
                <w:bCs/>
                <w:sz w:val="19"/>
                <w:szCs w:val="19"/>
                <w:highlight w:val="none"/>
              </w:rPr>
              <w:t>属于三类内部事务信息</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A5B48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imes New Roman" w:hAnsi="Times New Roman" w:eastAsia="宋体" w:cs="Times New Roman"/>
                <w:b/>
                <w:bCs/>
                <w:sz w:val="21"/>
                <w:szCs w:val="21"/>
                <w:highlight w:val="none"/>
                <w:lang w:eastAsia="zh-CN"/>
              </w:rPr>
            </w:pPr>
            <w:r>
              <w:rPr>
                <w:rStyle w:val="14"/>
                <w:rFonts w:hint="eastAsia" w:ascii="Times New Roman" w:hAnsi="Times New Roman" w:cs="Times New Roman"/>
                <w:b/>
                <w:bCs/>
                <w:sz w:val="19"/>
                <w:szCs w:val="19"/>
                <w:highlight w:val="none"/>
                <w:lang w:val="en-US" w:eastAsia="zh-CN"/>
              </w:rPr>
              <w:t>1</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B40A3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6EA3E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6016C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708A4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1A541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7DCAC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imes New Roman" w:hAnsi="Times New Roman" w:eastAsia="宋体" w:cs="Times New Roman"/>
                <w:b/>
                <w:bCs/>
                <w:sz w:val="21"/>
                <w:szCs w:val="21"/>
                <w:highlight w:val="none"/>
                <w:lang w:eastAsia="zh-CN"/>
              </w:rPr>
            </w:pPr>
            <w:r>
              <w:rPr>
                <w:rStyle w:val="14"/>
                <w:rFonts w:hint="eastAsia" w:ascii="Times New Roman" w:hAnsi="Times New Roman" w:cs="Times New Roman"/>
                <w:b/>
                <w:bCs/>
                <w:sz w:val="19"/>
                <w:szCs w:val="19"/>
                <w:highlight w:val="none"/>
                <w:lang w:val="en-US" w:eastAsia="zh-CN"/>
              </w:rPr>
              <w:t>1</w:t>
            </w:r>
          </w:p>
        </w:tc>
      </w:tr>
      <w:tr w14:paraId="4B47FC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59717605">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487AC360">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F523F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6.</w:t>
            </w:r>
            <w:r>
              <w:rPr>
                <w:rStyle w:val="14"/>
                <w:rFonts w:hint="default" w:ascii="Times New Roman" w:hAnsi="Times New Roman" w:eastAsia="宋体" w:cs="Times New Roman"/>
                <w:b/>
                <w:bCs/>
                <w:sz w:val="19"/>
                <w:szCs w:val="19"/>
                <w:highlight w:val="none"/>
              </w:rPr>
              <w:t>属于四类过程性信息</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13AA9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E1798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F4D80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D4CDE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4E11D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B0AA3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0527F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786E69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3B3F95C0">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7212440">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3E1F2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7.</w:t>
            </w:r>
            <w:r>
              <w:rPr>
                <w:rStyle w:val="14"/>
                <w:rFonts w:hint="default" w:ascii="Times New Roman" w:hAnsi="Times New Roman" w:eastAsia="宋体" w:cs="Times New Roman"/>
                <w:b/>
                <w:bCs/>
                <w:sz w:val="19"/>
                <w:szCs w:val="19"/>
                <w:highlight w:val="none"/>
              </w:rPr>
              <w:t>属于行政执法案卷</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8D18B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8635C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C0CC5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D7D57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E2D86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BB473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35E2D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12B562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1A1CF9E6">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35D2E1A4">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E5B72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8.</w:t>
            </w:r>
            <w:r>
              <w:rPr>
                <w:rStyle w:val="14"/>
                <w:rFonts w:hint="default" w:ascii="Times New Roman" w:hAnsi="Times New Roman" w:eastAsia="宋体" w:cs="Times New Roman"/>
                <w:b/>
                <w:bCs/>
                <w:sz w:val="19"/>
                <w:szCs w:val="19"/>
                <w:highlight w:val="none"/>
              </w:rPr>
              <w:t>属于行政查询事项</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07132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D56B1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BAE5C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EF18F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22A9E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963EF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6692F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3E2BA0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7B8094F7">
            <w:pPr>
              <w:rPr>
                <w:rFonts w:hint="default" w:ascii="Times New Roman" w:hAnsi="Times New Roman" w:cs="Times New Roman"/>
                <w:b/>
                <w:bCs/>
                <w:sz w:val="24"/>
                <w:szCs w:val="24"/>
                <w:highlight w:val="none"/>
              </w:rPr>
            </w:pPr>
          </w:p>
        </w:tc>
        <w:tc>
          <w:tcPr>
            <w:tcW w:w="960"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CB81C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（四）无法提供</w:t>
            </w: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71924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1.</w:t>
            </w:r>
            <w:r>
              <w:rPr>
                <w:rStyle w:val="14"/>
                <w:rFonts w:hint="default" w:ascii="Times New Roman" w:hAnsi="Times New Roman" w:eastAsia="宋体" w:cs="Times New Roman"/>
                <w:b/>
                <w:bCs/>
                <w:sz w:val="19"/>
                <w:szCs w:val="19"/>
                <w:highlight w:val="none"/>
              </w:rPr>
              <w:t>本机关不掌握相关政府信息</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01A66D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imes New Roman" w:hAnsi="Times New Roman" w:eastAsia="宋体" w:cs="Times New Roman"/>
                <w:b/>
                <w:bCs/>
                <w:sz w:val="21"/>
                <w:szCs w:val="21"/>
                <w:highlight w:val="none"/>
                <w:lang w:eastAsia="zh-CN"/>
              </w:rPr>
            </w:pPr>
            <w:r>
              <w:rPr>
                <w:rStyle w:val="14"/>
                <w:rFonts w:hint="eastAsia" w:ascii="Times New Roman" w:hAnsi="Times New Roman" w:cs="Times New Roman"/>
                <w:b/>
                <w:bCs/>
                <w:sz w:val="19"/>
                <w:szCs w:val="19"/>
                <w:highlight w:val="none"/>
                <w:lang w:val="en-US" w:eastAsia="zh-CN"/>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848DD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2FBDD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5913F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7B2F9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964DE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E9F50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imes New Roman" w:hAnsi="Times New Roman" w:eastAsia="宋体" w:cs="Times New Roman"/>
                <w:b/>
                <w:bCs/>
                <w:sz w:val="21"/>
                <w:szCs w:val="21"/>
                <w:highlight w:val="none"/>
                <w:lang w:eastAsia="zh-CN"/>
              </w:rPr>
            </w:pPr>
            <w:r>
              <w:rPr>
                <w:rStyle w:val="14"/>
                <w:rFonts w:hint="eastAsia" w:ascii="Times New Roman" w:hAnsi="Times New Roman" w:cs="Times New Roman"/>
                <w:b/>
                <w:bCs/>
                <w:sz w:val="19"/>
                <w:szCs w:val="19"/>
                <w:highlight w:val="none"/>
                <w:lang w:val="en-US" w:eastAsia="zh-CN"/>
              </w:rPr>
              <w:t>0</w:t>
            </w:r>
          </w:p>
        </w:tc>
      </w:tr>
      <w:tr w14:paraId="06F610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2EE74864">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3D81646D">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B8C312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2.</w:t>
            </w:r>
            <w:r>
              <w:rPr>
                <w:rStyle w:val="14"/>
                <w:rFonts w:hint="default" w:ascii="Times New Roman" w:hAnsi="Times New Roman" w:eastAsia="宋体" w:cs="Times New Roman"/>
                <w:b/>
                <w:bCs/>
                <w:sz w:val="19"/>
                <w:szCs w:val="19"/>
                <w:highlight w:val="none"/>
              </w:rPr>
              <w:t>没有现成信息需要另行制作</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34CA5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D39E6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0AD59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E7E70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008EF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9C655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6CE92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6C919F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1631B905">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21AB4AE">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972DF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3.</w:t>
            </w:r>
            <w:r>
              <w:rPr>
                <w:rStyle w:val="14"/>
                <w:rFonts w:hint="default" w:ascii="Times New Roman" w:hAnsi="Times New Roman" w:eastAsia="宋体" w:cs="Times New Roman"/>
                <w:b/>
                <w:bCs/>
                <w:sz w:val="19"/>
                <w:szCs w:val="19"/>
                <w:highlight w:val="none"/>
              </w:rPr>
              <w:t>补正后申请内容仍不明确</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CBCA6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A5BC3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6609D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859EF6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7D39E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5C5F5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02A8A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47739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3B47B089">
            <w:pPr>
              <w:rPr>
                <w:rFonts w:hint="default" w:ascii="Times New Roman" w:hAnsi="Times New Roman" w:cs="Times New Roman"/>
                <w:b/>
                <w:bCs/>
                <w:sz w:val="24"/>
                <w:szCs w:val="24"/>
                <w:highlight w:val="none"/>
              </w:rPr>
            </w:pPr>
          </w:p>
        </w:tc>
        <w:tc>
          <w:tcPr>
            <w:tcW w:w="960"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7C8A55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（五）不予处理</w:t>
            </w: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F5C7F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1.</w:t>
            </w:r>
            <w:r>
              <w:rPr>
                <w:rStyle w:val="14"/>
                <w:rFonts w:hint="default" w:ascii="Times New Roman" w:hAnsi="Times New Roman" w:eastAsia="宋体" w:cs="Times New Roman"/>
                <w:b/>
                <w:bCs/>
                <w:sz w:val="19"/>
                <w:szCs w:val="19"/>
                <w:highlight w:val="none"/>
              </w:rPr>
              <w:t>信访举报投诉类申请</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62940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F0C02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D8CA9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E9962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5A3FA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50042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B9F7B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07D92C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2BBBBC46">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3B0979DB">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619A3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2.</w:t>
            </w:r>
            <w:r>
              <w:rPr>
                <w:rStyle w:val="14"/>
                <w:rFonts w:hint="default" w:ascii="Times New Roman" w:hAnsi="Times New Roman" w:eastAsia="宋体" w:cs="Times New Roman"/>
                <w:b/>
                <w:bCs/>
                <w:sz w:val="19"/>
                <w:szCs w:val="19"/>
                <w:highlight w:val="none"/>
              </w:rPr>
              <w:t>重复申请</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ED630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B8D9F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53B4C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26770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6DAE0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92607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BD9F8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32F920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1AAE6588">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BF158ED">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D11C0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3.</w:t>
            </w:r>
            <w:r>
              <w:rPr>
                <w:rStyle w:val="14"/>
                <w:rFonts w:hint="default" w:ascii="Times New Roman" w:hAnsi="Times New Roman" w:eastAsia="宋体" w:cs="Times New Roman"/>
                <w:b/>
                <w:bCs/>
                <w:sz w:val="19"/>
                <w:szCs w:val="19"/>
                <w:highlight w:val="none"/>
              </w:rPr>
              <w:t>要求提供公开出版物</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68232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87D026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4A00D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BCEF1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D3F93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18375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14F54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00E666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68F820A4">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7A68618F">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FC997F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4.</w:t>
            </w:r>
            <w:r>
              <w:rPr>
                <w:rStyle w:val="14"/>
                <w:rFonts w:hint="default" w:ascii="Times New Roman" w:hAnsi="Times New Roman" w:eastAsia="宋体" w:cs="Times New Roman"/>
                <w:b/>
                <w:bCs/>
                <w:sz w:val="19"/>
                <w:szCs w:val="19"/>
                <w:highlight w:val="none"/>
              </w:rPr>
              <w:t>无正当理由大量反复申请</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69E270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D5C62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FCB6A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1936B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753F4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F2991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621C4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29609B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24FAC1DB">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24A62D2">
            <w:pPr>
              <w:rPr>
                <w:rFonts w:hint="default" w:ascii="Times New Roman" w:hAnsi="Times New Roman" w:cs="Times New Roman"/>
                <w:b/>
                <w:bCs/>
                <w:sz w:val="24"/>
                <w:szCs w:val="24"/>
                <w:highlight w:val="none"/>
              </w:rPr>
            </w:pPr>
          </w:p>
        </w:tc>
        <w:tc>
          <w:tcPr>
            <w:tcW w:w="3405"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5CF280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5.</w:t>
            </w:r>
            <w:r>
              <w:rPr>
                <w:rStyle w:val="14"/>
                <w:rFonts w:hint="default" w:ascii="Times New Roman" w:hAnsi="Times New Roman" w:eastAsia="宋体" w:cs="Times New Roman"/>
                <w:b/>
                <w:bCs/>
                <w:sz w:val="19"/>
                <w:szCs w:val="19"/>
                <w:highlight w:val="none"/>
              </w:rPr>
              <w:t>要求行政机关确认或重新出具已获取信息</w:t>
            </w:r>
          </w:p>
        </w:tc>
        <w:tc>
          <w:tcPr>
            <w:tcW w:w="72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14:paraId="25C2C2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14:paraId="1AFC0B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14:paraId="175883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14:paraId="542F9B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14:paraId="2E0C21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14:paraId="0AE046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top"/>
          </w:tcPr>
          <w:p w14:paraId="423D8C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228A55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06E33177">
            <w:pPr>
              <w:rPr>
                <w:rFonts w:hint="default" w:ascii="Times New Roman" w:hAnsi="Times New Roman" w:cs="Times New Roman"/>
                <w:b/>
                <w:bCs/>
                <w:sz w:val="24"/>
                <w:szCs w:val="24"/>
                <w:highlight w:val="none"/>
              </w:rPr>
            </w:pPr>
          </w:p>
        </w:tc>
        <w:tc>
          <w:tcPr>
            <w:tcW w:w="960"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5C0509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（六）其他处理</w:t>
            </w: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AA9EF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1.</w:t>
            </w:r>
            <w:r>
              <w:rPr>
                <w:rStyle w:val="14"/>
                <w:rFonts w:hint="default" w:ascii="Times New Roman" w:hAnsi="Times New Roman" w:eastAsia="宋体" w:cs="Times New Roman"/>
                <w:b/>
                <w:bCs/>
                <w:sz w:val="19"/>
                <w:szCs w:val="19"/>
                <w:highlight w:val="none"/>
              </w:rPr>
              <w:t>申请人无正当理由逾期不补正、行政机关不再处理其政府信息公开申请</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52086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16872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5C864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864F6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B4D85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7C54B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6AF34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0A06AA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2DDD7295">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71FDDA18">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F4309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2.</w:t>
            </w:r>
            <w:r>
              <w:rPr>
                <w:rStyle w:val="14"/>
                <w:rFonts w:hint="default" w:ascii="Times New Roman" w:hAnsi="Times New Roman" w:eastAsia="宋体" w:cs="Times New Roman"/>
                <w:b/>
                <w:bCs/>
                <w:sz w:val="19"/>
                <w:szCs w:val="19"/>
                <w:highlight w:val="none"/>
              </w:rPr>
              <w:t>申请人逾期未按收费通知要求缴纳费用、行政机关不再处理其政府信息公开申请</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94514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C177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1C1B4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DEC5D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0 </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9ED12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9AC2D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0 </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6EB4F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1C6CBE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081D6BAA">
            <w:pPr>
              <w:rPr>
                <w:rFonts w:hint="default" w:ascii="Times New Roman" w:hAnsi="Times New Roman" w:cs="Times New Roman"/>
                <w:b/>
                <w:bCs/>
                <w:sz w:val="24"/>
                <w:szCs w:val="24"/>
                <w:highlight w:val="none"/>
              </w:rPr>
            </w:pPr>
          </w:p>
        </w:tc>
        <w:tc>
          <w:tcPr>
            <w:tcW w:w="960"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30572A5A">
            <w:pPr>
              <w:rPr>
                <w:rFonts w:hint="default" w:ascii="Times New Roman" w:hAnsi="Times New Roman" w:cs="Times New Roman"/>
                <w:b/>
                <w:bCs/>
                <w:sz w:val="24"/>
                <w:szCs w:val="24"/>
                <w:highlight w:val="none"/>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D05EB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3.</w:t>
            </w:r>
            <w:r>
              <w:rPr>
                <w:rStyle w:val="14"/>
                <w:rFonts w:hint="default" w:ascii="Times New Roman" w:hAnsi="Times New Roman" w:eastAsia="宋体" w:cs="Times New Roman"/>
                <w:b/>
                <w:bCs/>
                <w:sz w:val="19"/>
                <w:szCs w:val="19"/>
                <w:highlight w:val="none"/>
              </w:rPr>
              <w:t>其他</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001BA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AA7F2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665EA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D82F9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A4FDB8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19202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3BC654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r w14:paraId="58347C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8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55E8285B">
            <w:pPr>
              <w:rPr>
                <w:rFonts w:hint="default" w:ascii="Times New Roman" w:hAnsi="Times New Roman" w:cs="Times New Roman"/>
                <w:b/>
                <w:bCs/>
                <w:sz w:val="24"/>
                <w:szCs w:val="24"/>
                <w:highlight w:val="none"/>
              </w:rPr>
            </w:pPr>
          </w:p>
        </w:tc>
        <w:tc>
          <w:tcPr>
            <w:tcW w:w="436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53CF3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（七）总计</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02DA0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imes New Roman" w:hAnsi="Times New Roman" w:eastAsia="宋体" w:cs="Times New Roman"/>
                <w:b/>
                <w:bCs/>
                <w:sz w:val="21"/>
                <w:szCs w:val="21"/>
                <w:highlight w:val="none"/>
                <w:lang w:eastAsia="zh-CN"/>
              </w:rPr>
            </w:pPr>
            <w:r>
              <w:rPr>
                <w:rStyle w:val="14"/>
                <w:rFonts w:hint="eastAsia" w:ascii="Times New Roman" w:hAnsi="Times New Roman" w:cs="Times New Roman"/>
                <w:b/>
                <w:bCs/>
                <w:sz w:val="19"/>
                <w:szCs w:val="19"/>
                <w:highlight w:val="none"/>
                <w:lang w:val="en-US" w:eastAsia="zh-CN"/>
              </w:rPr>
              <w:t>1</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59419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0 </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91313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2385D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0 </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0C4C7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0 </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0AE35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0 </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7EC21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imes New Roman" w:hAnsi="Times New Roman" w:eastAsia="宋体" w:cs="Times New Roman"/>
                <w:b/>
                <w:bCs/>
                <w:sz w:val="21"/>
                <w:szCs w:val="21"/>
                <w:highlight w:val="none"/>
                <w:lang w:eastAsia="zh-CN"/>
              </w:rPr>
            </w:pPr>
            <w:r>
              <w:rPr>
                <w:rStyle w:val="14"/>
                <w:rFonts w:hint="eastAsia" w:ascii="Times New Roman" w:hAnsi="Times New Roman" w:cs="Times New Roman"/>
                <w:b/>
                <w:bCs/>
                <w:sz w:val="19"/>
                <w:szCs w:val="19"/>
                <w:highlight w:val="none"/>
                <w:lang w:val="en-US" w:eastAsia="zh-CN"/>
              </w:rPr>
              <w:t>1</w:t>
            </w:r>
          </w:p>
        </w:tc>
      </w:tr>
      <w:tr w14:paraId="4C3B6A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28D21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四、结转下年度继续办理</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DDF17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0 </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FAB91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0 </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6C912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0 </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A9041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C67B9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0 </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0E750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0 </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D3535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0</w:t>
            </w:r>
          </w:p>
        </w:tc>
      </w:tr>
    </w:tbl>
    <w:p w14:paraId="70A7D099">
      <w:pPr>
        <w:rPr>
          <w:rFonts w:hint="eastAsia" w:ascii="方正黑体简体" w:hAnsi="方正黑体简体" w:eastAsia="方正黑体简体" w:cs="方正黑体简体"/>
          <w:b/>
          <w:bCs/>
          <w:sz w:val="32"/>
          <w:szCs w:val="32"/>
          <w:highlight w:val="none"/>
        </w:rPr>
      </w:pPr>
    </w:p>
    <w:p w14:paraId="14EE67DD">
      <w:pPr>
        <w:pStyle w:val="2"/>
        <w:rPr>
          <w:rFonts w:hint="eastAsia" w:ascii="方正黑体简体" w:hAnsi="方正黑体简体" w:eastAsia="方正黑体简体" w:cs="方正黑体简体"/>
          <w:b/>
          <w:bCs/>
          <w:sz w:val="32"/>
          <w:szCs w:val="32"/>
          <w:highlight w:val="none"/>
        </w:rPr>
      </w:pPr>
    </w:p>
    <w:p w14:paraId="23293F84">
      <w:pPr>
        <w:rPr>
          <w:rFonts w:hint="eastAsia" w:ascii="方正黑体简体" w:hAnsi="方正黑体简体" w:eastAsia="方正黑体简体" w:cs="方正黑体简体"/>
          <w:b/>
          <w:bCs/>
          <w:sz w:val="32"/>
          <w:szCs w:val="32"/>
          <w:highlight w:val="none"/>
        </w:rPr>
      </w:pPr>
    </w:p>
    <w:p w14:paraId="61462095">
      <w:pPr>
        <w:pStyle w:val="2"/>
        <w:rPr>
          <w:rFonts w:hint="eastAsia" w:ascii="方正黑体简体" w:hAnsi="方正黑体简体" w:eastAsia="方正黑体简体" w:cs="方正黑体简体"/>
          <w:b/>
          <w:bCs/>
          <w:sz w:val="32"/>
          <w:szCs w:val="32"/>
          <w:highlight w:val="none"/>
        </w:rPr>
      </w:pPr>
    </w:p>
    <w:p w14:paraId="180E59A4">
      <w:pPr>
        <w:rPr>
          <w:rFonts w:hint="eastAsia"/>
          <w:highlight w:val="none"/>
        </w:rPr>
      </w:pPr>
    </w:p>
    <w:p w14:paraId="6F1F4C67">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方正黑体简体" w:hAnsi="方正黑体简体" w:eastAsia="方正黑体简体" w:cs="方正黑体简体"/>
          <w:b/>
          <w:bCs/>
          <w:sz w:val="32"/>
          <w:szCs w:val="32"/>
          <w:highlight w:val="none"/>
        </w:rPr>
      </w:pPr>
      <w:r>
        <w:rPr>
          <w:rFonts w:hint="eastAsia" w:ascii="方正黑体简体" w:hAnsi="方正黑体简体" w:eastAsia="方正黑体简体" w:cs="方正黑体简体"/>
          <w:b/>
          <w:bCs/>
          <w:sz w:val="32"/>
          <w:szCs w:val="32"/>
          <w:highlight w:val="none"/>
        </w:rPr>
        <w:t>四、行政复议、行政诉讼情况</w:t>
      </w:r>
    </w:p>
    <w:p w14:paraId="0C3859AC">
      <w:pPr>
        <w:rPr>
          <w:rFonts w:hint="default"/>
          <w:highlight w:val="none"/>
        </w:rPr>
      </w:pPr>
    </w:p>
    <w:tbl>
      <w:tblPr>
        <w:tblStyle w:val="12"/>
        <w:tblW w:w="9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0"/>
        <w:gridCol w:w="650"/>
        <w:gridCol w:w="650"/>
        <w:gridCol w:w="650"/>
        <w:gridCol w:w="650"/>
        <w:gridCol w:w="650"/>
        <w:gridCol w:w="650"/>
        <w:gridCol w:w="650"/>
        <w:gridCol w:w="650"/>
        <w:gridCol w:w="650"/>
        <w:gridCol w:w="650"/>
        <w:gridCol w:w="650"/>
        <w:gridCol w:w="650"/>
        <w:gridCol w:w="650"/>
        <w:gridCol w:w="650"/>
      </w:tblGrid>
      <w:tr w14:paraId="059F51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487A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行政复议</w:t>
            </w:r>
          </w:p>
        </w:tc>
        <w:tc>
          <w:tcPr>
            <w:tcW w:w="643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7188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行政诉讼</w:t>
            </w:r>
          </w:p>
        </w:tc>
      </w:tr>
      <w:tr w14:paraId="7E4714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6B95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结果维持</w:t>
            </w:r>
          </w:p>
        </w:tc>
        <w:tc>
          <w:tcPr>
            <w:tcW w:w="64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AF7F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结果纠正</w:t>
            </w:r>
          </w:p>
        </w:tc>
        <w:tc>
          <w:tcPr>
            <w:tcW w:w="64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799B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其他结果</w:t>
            </w:r>
          </w:p>
        </w:tc>
        <w:tc>
          <w:tcPr>
            <w:tcW w:w="64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182A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尚未审结</w:t>
            </w:r>
          </w:p>
        </w:tc>
        <w:tc>
          <w:tcPr>
            <w:tcW w:w="64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FB69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总计</w:t>
            </w:r>
          </w:p>
        </w:tc>
        <w:tc>
          <w:tcPr>
            <w:tcW w:w="32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4A0F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未经复议直接起诉</w:t>
            </w:r>
          </w:p>
        </w:tc>
        <w:tc>
          <w:tcPr>
            <w:tcW w:w="32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46E8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复议后起诉</w:t>
            </w:r>
          </w:p>
        </w:tc>
      </w:tr>
      <w:tr w14:paraId="7C4DDD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CA4B0C">
            <w:pPr>
              <w:rPr>
                <w:rFonts w:hint="default" w:ascii="Times New Roman" w:hAnsi="Times New Roman" w:cs="Times New Roman"/>
                <w:b/>
                <w:bCs/>
                <w:sz w:val="24"/>
                <w:szCs w:val="24"/>
                <w:highlight w:val="none"/>
              </w:rPr>
            </w:pPr>
          </w:p>
        </w:tc>
        <w:tc>
          <w:tcPr>
            <w:tcW w:w="6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0EC077">
            <w:pPr>
              <w:rPr>
                <w:rFonts w:hint="default" w:ascii="Times New Roman" w:hAnsi="Times New Roman" w:cs="Times New Roman"/>
                <w:b/>
                <w:bCs/>
                <w:sz w:val="24"/>
                <w:szCs w:val="24"/>
                <w:highlight w:val="none"/>
              </w:rPr>
            </w:pPr>
          </w:p>
        </w:tc>
        <w:tc>
          <w:tcPr>
            <w:tcW w:w="64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9114D5">
            <w:pPr>
              <w:rPr>
                <w:rFonts w:hint="default" w:ascii="Times New Roman" w:hAnsi="Times New Roman" w:cs="Times New Roman"/>
                <w:b/>
                <w:bCs/>
                <w:sz w:val="24"/>
                <w:szCs w:val="24"/>
                <w:highlight w:val="none"/>
              </w:rPr>
            </w:pPr>
          </w:p>
        </w:tc>
        <w:tc>
          <w:tcPr>
            <w:tcW w:w="64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259C47">
            <w:pPr>
              <w:rPr>
                <w:rFonts w:hint="default" w:ascii="Times New Roman" w:hAnsi="Times New Roman" w:cs="Times New Roman"/>
                <w:b/>
                <w:bCs/>
                <w:sz w:val="24"/>
                <w:szCs w:val="24"/>
                <w:highlight w:val="none"/>
              </w:rPr>
            </w:pPr>
          </w:p>
        </w:tc>
        <w:tc>
          <w:tcPr>
            <w:tcW w:w="64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13E3F1">
            <w:pPr>
              <w:rPr>
                <w:rFonts w:hint="default" w:ascii="Times New Roman" w:hAnsi="Times New Roman" w:cs="Times New Roman"/>
                <w:b/>
                <w:bCs/>
                <w:sz w:val="24"/>
                <w:szCs w:val="24"/>
                <w:highlight w:val="none"/>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661E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结果维持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2397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结果纠正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4895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其他结果</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6969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尚未审结</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D4FF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BE23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结果维持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70C1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结果纠正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A2EA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其他结果</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A15E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尚未审结</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F40B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cs="Times New Roman"/>
                <w:b/>
                <w:bCs/>
                <w:sz w:val="19"/>
                <w:szCs w:val="19"/>
                <w:highlight w:val="none"/>
              </w:rPr>
              <w:t>总计</w:t>
            </w:r>
          </w:p>
        </w:tc>
      </w:tr>
      <w:tr w14:paraId="78B591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5" w:hRule="atLeast"/>
          <w:jc w:val="center"/>
        </w:trPr>
        <w:tc>
          <w:tcPr>
            <w:tcW w:w="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CF12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3A40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4069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81DF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B1E3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64C6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1D804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2E9A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5B11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FF65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A925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129D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A038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E204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8B69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Times New Roman" w:hAnsi="Times New Roman" w:cs="Times New Roman"/>
                <w:b/>
                <w:bCs/>
                <w:sz w:val="21"/>
                <w:szCs w:val="21"/>
                <w:highlight w:val="none"/>
              </w:rPr>
            </w:pPr>
            <w:r>
              <w:rPr>
                <w:rStyle w:val="14"/>
                <w:rFonts w:hint="default" w:ascii="Times New Roman" w:hAnsi="Times New Roman" w:eastAsia="黑体" w:cs="Times New Roman"/>
                <w:b/>
                <w:bCs/>
                <w:sz w:val="19"/>
                <w:szCs w:val="19"/>
                <w:highlight w:val="none"/>
              </w:rPr>
              <w:t>0</w:t>
            </w:r>
          </w:p>
        </w:tc>
      </w:tr>
    </w:tbl>
    <w:p w14:paraId="78E9E6CB">
      <w:pPr>
        <w:pStyle w:val="9"/>
        <w:keepNext w:val="0"/>
        <w:keepLines w:val="0"/>
        <w:widowControl/>
        <w:suppressLineNumbers w:val="0"/>
        <w:spacing w:before="0" w:beforeAutospacing="0" w:after="0" w:afterAutospacing="0" w:line="420" w:lineRule="atLeast"/>
        <w:ind w:left="0" w:right="0"/>
        <w:rPr>
          <w:rFonts w:hint="default" w:ascii="Times New Roman" w:hAnsi="Times New Roman" w:cs="Times New Roman"/>
          <w:b/>
          <w:bCs/>
          <w:sz w:val="21"/>
          <w:szCs w:val="21"/>
          <w:highlight w:val="none"/>
        </w:rPr>
      </w:pPr>
    </w:p>
    <w:p w14:paraId="1BCA9A82">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方正黑体简体" w:hAnsi="方正黑体简体" w:eastAsia="方正黑体简体" w:cs="方正黑体简体"/>
          <w:b/>
          <w:bCs/>
          <w:sz w:val="32"/>
          <w:szCs w:val="32"/>
          <w:highlight w:val="none"/>
        </w:rPr>
      </w:pPr>
      <w:r>
        <w:rPr>
          <w:rFonts w:hint="eastAsia" w:ascii="方正黑体简体" w:hAnsi="方正黑体简体" w:eastAsia="方正黑体简体" w:cs="方正黑体简体"/>
          <w:b/>
          <w:bCs/>
          <w:sz w:val="32"/>
          <w:szCs w:val="32"/>
          <w:highlight w:val="none"/>
        </w:rPr>
        <w:t>五、存在的主要问题及改进</w:t>
      </w:r>
      <w:r>
        <w:rPr>
          <w:rFonts w:hint="eastAsia" w:ascii="方正黑体简体" w:hAnsi="方正黑体简体" w:eastAsia="方正黑体简体" w:cs="方正黑体简体"/>
          <w:b/>
          <w:bCs/>
          <w:sz w:val="32"/>
          <w:szCs w:val="32"/>
          <w:highlight w:val="none"/>
          <w:lang w:val="en-US" w:eastAsia="zh-CN"/>
        </w:rPr>
        <w:t>措施</w:t>
      </w:r>
      <w:r>
        <w:rPr>
          <w:rFonts w:hint="eastAsia" w:ascii="方正黑体简体" w:hAnsi="方正黑体简体" w:eastAsia="方正黑体简体" w:cs="方正黑体简体"/>
          <w:b/>
          <w:bCs/>
          <w:sz w:val="32"/>
          <w:szCs w:val="32"/>
          <w:highlight w:val="none"/>
        </w:rPr>
        <w:t>情况</w:t>
      </w:r>
    </w:p>
    <w:p w14:paraId="687C0E50">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我们认识到，国资领域政务公开工作尚存短板：一是国资政策解读形式载体单一，传播实效有待增强；二是政务公开平台功能优化不足，实操体验仍需提升。</w:t>
      </w:r>
    </w:p>
    <w:p w14:paraId="769A0361">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下一步，济宁市国资委将以习近平新时代中国特色社会主义思想为指导，紧扣全市国资监管中心工作，聚焦企业与公众关切，提升政务公开质效。一是完善工作机制，强化政民互动，提升政务公信力</w:t>
      </w:r>
      <w:r>
        <w:rPr>
          <w:rFonts w:hint="eastAsia" w:eastAsia="方正仿宋简体" w:cs="Times New Roman"/>
          <w:b/>
          <w:bCs/>
          <w:sz w:val="32"/>
          <w:szCs w:val="32"/>
          <w:highlight w:val="none"/>
          <w:lang w:eastAsia="zh-CN"/>
        </w:rPr>
        <w:t>。</w:t>
      </w:r>
      <w:r>
        <w:rPr>
          <w:rFonts w:hint="default" w:ascii="Times New Roman" w:hAnsi="Times New Roman" w:eastAsia="方正仿宋简体" w:cs="Times New Roman"/>
          <w:b/>
          <w:bCs/>
          <w:sz w:val="32"/>
          <w:szCs w:val="32"/>
          <w:highlight w:val="none"/>
        </w:rPr>
        <w:t>二是丰富政策解读形式，依托数字化手段实现精准推送，提高政策知晓度</w:t>
      </w:r>
      <w:r>
        <w:rPr>
          <w:rFonts w:hint="eastAsia" w:eastAsia="方正仿宋简体" w:cs="Times New Roman"/>
          <w:b/>
          <w:bCs/>
          <w:sz w:val="32"/>
          <w:szCs w:val="32"/>
          <w:highlight w:val="none"/>
          <w:lang w:eastAsia="zh-CN"/>
        </w:rPr>
        <w:t>。</w:t>
      </w:r>
      <w:r>
        <w:rPr>
          <w:rFonts w:hint="default" w:ascii="Times New Roman" w:hAnsi="Times New Roman" w:eastAsia="方正仿宋简体" w:cs="Times New Roman"/>
          <w:b/>
          <w:bCs/>
          <w:sz w:val="32"/>
          <w:szCs w:val="32"/>
          <w:highlight w:val="none"/>
        </w:rPr>
        <w:t>三是优化平台建设，以数字化技术赋能政务公开，完善实操体验，切实增强企业群众获得感。喜闻乐见的方式开展政策解读，提升政策解读质效。</w:t>
      </w:r>
    </w:p>
    <w:p w14:paraId="0D955294">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方正黑体简体" w:hAnsi="方正黑体简体" w:eastAsia="方正黑体简体" w:cs="方正黑体简体"/>
          <w:b/>
          <w:bCs/>
          <w:sz w:val="32"/>
          <w:szCs w:val="32"/>
          <w:highlight w:val="none"/>
        </w:rPr>
      </w:pPr>
      <w:r>
        <w:rPr>
          <w:rFonts w:hint="default" w:ascii="方正黑体简体" w:hAnsi="方正黑体简体" w:eastAsia="方正黑体简体" w:cs="方正黑体简体"/>
          <w:b/>
          <w:bCs/>
          <w:sz w:val="32"/>
          <w:szCs w:val="32"/>
          <w:highlight w:val="none"/>
        </w:rPr>
        <w:t>六、其他需要报告的事项</w:t>
      </w:r>
    </w:p>
    <w:p w14:paraId="380F56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Times New Roman" w:hAnsi="Times New Roman" w:eastAsia="方正楷体简体" w:cs="Times New Roman"/>
          <w:b/>
          <w:sz w:val="32"/>
          <w:szCs w:val="32"/>
          <w:highlight w:val="none"/>
          <w:lang w:eastAsia="zh-CN"/>
        </w:rPr>
      </w:pPr>
      <w:r>
        <w:rPr>
          <w:rFonts w:hint="default" w:ascii="Times New Roman" w:hAnsi="Times New Roman" w:eastAsia="方正楷体简体" w:cs="Times New Roman"/>
          <w:b/>
          <w:sz w:val="32"/>
          <w:szCs w:val="32"/>
          <w:highlight w:val="none"/>
        </w:rPr>
        <w:t>（一）</w:t>
      </w:r>
      <w:r>
        <w:rPr>
          <w:rFonts w:hint="eastAsia" w:ascii="Times New Roman" w:hAnsi="Times New Roman" w:eastAsia="方正楷体简体" w:cs="Times New Roman"/>
          <w:b/>
          <w:sz w:val="32"/>
          <w:szCs w:val="32"/>
          <w:highlight w:val="none"/>
        </w:rPr>
        <w:t>依据《政府信息公开信息处理费管理办法》收取信息处理费收费的情况</w:t>
      </w:r>
      <w:r>
        <w:rPr>
          <w:rFonts w:hint="eastAsia" w:ascii="Times New Roman" w:hAnsi="Times New Roman" w:eastAsia="方正楷体简体" w:cs="Times New Roman"/>
          <w:b/>
          <w:sz w:val="32"/>
          <w:szCs w:val="32"/>
          <w:highlight w:val="none"/>
          <w:lang w:eastAsia="zh-CN"/>
        </w:rPr>
        <w:t>。</w:t>
      </w:r>
    </w:p>
    <w:p w14:paraId="3586404D">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依据《政府信息公开信息处理费管理办法》，济宁市国资委无收取信息处理费的情况。</w:t>
      </w:r>
    </w:p>
    <w:p w14:paraId="47FD18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Times New Roman" w:hAnsi="Times New Roman" w:eastAsia="方正楷体简体" w:cs="Times New Roman"/>
          <w:b/>
          <w:sz w:val="32"/>
          <w:szCs w:val="32"/>
          <w:highlight w:val="none"/>
          <w:lang w:eastAsia="zh-CN"/>
        </w:rPr>
      </w:pPr>
      <w:r>
        <w:rPr>
          <w:rFonts w:hint="default" w:ascii="Times New Roman" w:hAnsi="Times New Roman" w:eastAsia="方正楷体简体" w:cs="Times New Roman"/>
          <w:b/>
          <w:sz w:val="32"/>
          <w:szCs w:val="32"/>
          <w:highlight w:val="none"/>
        </w:rPr>
        <w:t>（二）本行政机关落实年度政务公开工作要点情况</w:t>
      </w:r>
      <w:r>
        <w:rPr>
          <w:rFonts w:hint="eastAsia" w:ascii="Times New Roman" w:hAnsi="Times New Roman" w:eastAsia="方正楷体简体" w:cs="Times New Roman"/>
          <w:b/>
          <w:sz w:val="32"/>
          <w:szCs w:val="32"/>
          <w:highlight w:val="none"/>
          <w:lang w:eastAsia="zh-CN"/>
        </w:rPr>
        <w:t>。</w:t>
      </w:r>
    </w:p>
    <w:p w14:paraId="36641A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default"/>
          <w:highlight w:val="none"/>
        </w:rPr>
      </w:pPr>
      <w:r>
        <w:rPr>
          <w:rFonts w:hint="default" w:ascii="Times New Roman" w:hAnsi="Times New Roman" w:eastAsia="方正仿宋简体" w:cs="Times New Roman"/>
          <w:b/>
          <w:bCs/>
          <w:sz w:val="32"/>
          <w:szCs w:val="32"/>
          <w:highlight w:val="none"/>
        </w:rPr>
        <w:t>本行政机关全面落实年度政务公开工作要点，围绕民生关切和重点工作推进信息公开，完善解读回应机制，开展业务培训，助力政务公开工作提质增效。</w:t>
      </w:r>
    </w:p>
    <w:p w14:paraId="6F508C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default" w:ascii="Times New Roman" w:hAnsi="Times New Roman" w:eastAsia="方正楷体简体" w:cs="Times New Roman"/>
          <w:b/>
          <w:sz w:val="32"/>
          <w:szCs w:val="32"/>
          <w:highlight w:val="none"/>
          <w:lang w:eastAsia="zh-CN"/>
        </w:rPr>
      </w:pPr>
      <w:r>
        <w:rPr>
          <w:rFonts w:hint="default" w:ascii="Times New Roman" w:hAnsi="Times New Roman" w:eastAsia="方正楷体简体" w:cs="Times New Roman"/>
          <w:b/>
          <w:sz w:val="32"/>
          <w:szCs w:val="32"/>
          <w:highlight w:val="none"/>
        </w:rPr>
        <w:t>（三）人大代表建议和政协提案办理结果公开情况</w:t>
      </w:r>
    </w:p>
    <w:p w14:paraId="59E99815">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default" w:ascii="Times New Roman" w:hAnsi="Times New Roman" w:eastAsia="方正仿宋简体" w:cs="Times New Roman"/>
          <w:b/>
          <w:bCs/>
          <w:sz w:val="32"/>
          <w:szCs w:val="32"/>
          <w:highlight w:val="none"/>
        </w:rPr>
      </w:pPr>
      <w:r>
        <w:rPr>
          <w:rFonts w:hint="default" w:ascii="Times New Roman" w:hAnsi="Times New Roman" w:eastAsia="方正仿宋简体" w:cs="Times New Roman"/>
          <w:b/>
          <w:bCs/>
          <w:sz w:val="32"/>
          <w:szCs w:val="32"/>
          <w:highlight w:val="none"/>
        </w:rPr>
        <w:t>2025年，市国资委收到市政协十四届三次会议提案10件，主办(含分办)10件，已办理10件；收到十八届第四次人大建议2件主办(含分办)2件，已办理2件。</w:t>
      </w:r>
    </w:p>
    <w:sectPr>
      <w:footerReference r:id="rId5" w:type="first"/>
      <w:footerReference r:id="rId3" w:type="default"/>
      <w:footerReference r:id="rId4" w:type="even"/>
      <w:pgSz w:w="11906" w:h="16838"/>
      <w:pgMar w:top="1191" w:right="1588" w:bottom="1191" w:left="1588" w:header="851" w:footer="1559" w:gutter="0"/>
      <w:pgNumType w:fmt="decimal"/>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025D1E-4DD6-463F-8B3A-51DF56F6A0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 Mincho Light">
    <w:altName w:val="DejaVu Math TeX Gyre"/>
    <w:panose1 w:val="00000000000000000000"/>
    <w:charset w:val="00"/>
    <w:family w:val="roman"/>
    <w:pitch w:val="default"/>
    <w:sig w:usb0="00000000" w:usb1="00000000" w:usb2="00000012" w:usb3="00000000" w:csb0="0002009F"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00000001" w:usb1="08000000" w:usb2="00000000" w:usb3="00000000" w:csb0="00040000" w:csb1="00000000"/>
    <w:embedRegular r:id="rId2" w:fontKey="{C875D90E-481F-4BE1-A880-48B210A0F256}"/>
  </w:font>
  <w:font w:name="方正仿宋简体">
    <w:panose1 w:val="02000000000000000000"/>
    <w:charset w:val="86"/>
    <w:family w:val="auto"/>
    <w:pitch w:val="default"/>
    <w:sig w:usb0="A00002BF" w:usb1="184F6CFA" w:usb2="00000012" w:usb3="00000000" w:csb0="00040001" w:csb1="00000000"/>
    <w:embedRegular r:id="rId3" w:fontKey="{216CA737-BEC9-4FF7-8126-36F738BFEEFD}"/>
  </w:font>
  <w:font w:name="方正黑体简体">
    <w:panose1 w:val="02000000000000000000"/>
    <w:charset w:val="86"/>
    <w:family w:val="auto"/>
    <w:pitch w:val="default"/>
    <w:sig w:usb0="A00002BF" w:usb1="184F6CFA" w:usb2="00000012" w:usb3="00000000" w:csb0="00040001" w:csb1="00000000"/>
    <w:embedRegular r:id="rId4" w:fontKey="{F6B2444E-71AE-441D-B157-F47385A4A65B}"/>
  </w:font>
  <w:font w:name="方正楷体简体">
    <w:panose1 w:val="02000000000000000000"/>
    <w:charset w:val="86"/>
    <w:family w:val="auto"/>
    <w:pitch w:val="default"/>
    <w:sig w:usb0="A00002BF" w:usb1="184F6CFA" w:usb2="00000012" w:usb3="00000000" w:csb0="00040001" w:csb1="00000000"/>
    <w:embedRegular r:id="rId5" w:fontKey="{E7E69CDF-4E42-465B-A995-5E5BE157E1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A14A">
    <w:pPr>
      <w:pStyle w:val="7"/>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B3689">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1B3689">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14:paraId="02069E05">
        <w:pPr>
          <w:pStyle w:val="7"/>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20 -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F72E5">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7CA5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07CA5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MDUxOGZjMDM0ZmY4MDZmNTcwYTRlODcyYzk5OWQifQ=="/>
  </w:docVars>
  <w:rsids>
    <w:rsidRoot w:val="36567F66"/>
    <w:rsid w:val="02281D43"/>
    <w:rsid w:val="02E161D4"/>
    <w:rsid w:val="031768F9"/>
    <w:rsid w:val="0639341C"/>
    <w:rsid w:val="09CE5AC0"/>
    <w:rsid w:val="106C5CBE"/>
    <w:rsid w:val="116B66DF"/>
    <w:rsid w:val="11E22BBA"/>
    <w:rsid w:val="13643F09"/>
    <w:rsid w:val="138743EC"/>
    <w:rsid w:val="14893088"/>
    <w:rsid w:val="175216F4"/>
    <w:rsid w:val="18E436BB"/>
    <w:rsid w:val="1AC62F0F"/>
    <w:rsid w:val="1AF26BB7"/>
    <w:rsid w:val="1B692A4C"/>
    <w:rsid w:val="1BF754B3"/>
    <w:rsid w:val="1E061571"/>
    <w:rsid w:val="1E864FFD"/>
    <w:rsid w:val="1F990357"/>
    <w:rsid w:val="21CD1240"/>
    <w:rsid w:val="22091D98"/>
    <w:rsid w:val="22680353"/>
    <w:rsid w:val="24F42F9C"/>
    <w:rsid w:val="25466DD3"/>
    <w:rsid w:val="29DD54D1"/>
    <w:rsid w:val="2C520C10"/>
    <w:rsid w:val="2C9E6481"/>
    <w:rsid w:val="2FB444A5"/>
    <w:rsid w:val="308E413F"/>
    <w:rsid w:val="30E84D56"/>
    <w:rsid w:val="31720EB6"/>
    <w:rsid w:val="334137C4"/>
    <w:rsid w:val="34F10C44"/>
    <w:rsid w:val="36064819"/>
    <w:rsid w:val="36567F66"/>
    <w:rsid w:val="39DE00E1"/>
    <w:rsid w:val="3CAD0FEF"/>
    <w:rsid w:val="3F4343E8"/>
    <w:rsid w:val="419B1A30"/>
    <w:rsid w:val="433E3844"/>
    <w:rsid w:val="446E63AB"/>
    <w:rsid w:val="469577B6"/>
    <w:rsid w:val="46D43C95"/>
    <w:rsid w:val="46F452BC"/>
    <w:rsid w:val="470A28CA"/>
    <w:rsid w:val="49F509D5"/>
    <w:rsid w:val="4A1D3F8D"/>
    <w:rsid w:val="4D174812"/>
    <w:rsid w:val="5AF727FF"/>
    <w:rsid w:val="5D0C7E60"/>
    <w:rsid w:val="5E56792A"/>
    <w:rsid w:val="5E5E71C7"/>
    <w:rsid w:val="5FF612D7"/>
    <w:rsid w:val="5FFBB7F2"/>
    <w:rsid w:val="60225290"/>
    <w:rsid w:val="60875704"/>
    <w:rsid w:val="61930DA7"/>
    <w:rsid w:val="61C26225"/>
    <w:rsid w:val="626960F3"/>
    <w:rsid w:val="64752618"/>
    <w:rsid w:val="660C2C0A"/>
    <w:rsid w:val="694110E9"/>
    <w:rsid w:val="6AE66BBC"/>
    <w:rsid w:val="6B735ED1"/>
    <w:rsid w:val="6DB33610"/>
    <w:rsid w:val="6EB56DFC"/>
    <w:rsid w:val="6F5F4F93"/>
    <w:rsid w:val="719C15B2"/>
    <w:rsid w:val="71E216E7"/>
    <w:rsid w:val="760B2A43"/>
    <w:rsid w:val="76DD28BA"/>
    <w:rsid w:val="7C7D3AE3"/>
    <w:rsid w:val="7D9B26AB"/>
    <w:rsid w:val="7DDC3DB9"/>
    <w:rsid w:val="7DF54254"/>
    <w:rsid w:val="7EE63696"/>
    <w:rsid w:val="7F882A2D"/>
    <w:rsid w:val="7F8F2756"/>
    <w:rsid w:val="BF5E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lang w:val="en-US" w:eastAsia="zh-CN" w:bidi="ar-SA"/>
    </w:rPr>
  </w:style>
  <w:style w:type="paragraph" w:styleId="2">
    <w:name w:val="heading 2"/>
    <w:basedOn w:val="1"/>
    <w:next w:val="1"/>
    <w:autoRedefine/>
    <w:unhideWhenUsed/>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autoRedefine/>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99"/>
    <w:pPr>
      <w:jc w:val="center"/>
    </w:pPr>
    <w:rPr>
      <w:rFonts w:ascii="Times New Roman" w:hAnsi="Times New Roman"/>
      <w:b/>
      <w:bCs/>
      <w:sz w:val="44"/>
    </w:rPr>
  </w:style>
  <w:style w:type="paragraph" w:styleId="4">
    <w:name w:val="Body Text Indent"/>
    <w:basedOn w:val="1"/>
    <w:next w:val="5"/>
    <w:autoRedefine/>
    <w:qFormat/>
    <w:uiPriority w:val="0"/>
    <w:pPr>
      <w:spacing w:after="120" w:afterLines="0"/>
      <w:ind w:left="420" w:leftChars="200"/>
    </w:pPr>
  </w:style>
  <w:style w:type="paragraph" w:customStyle="1" w:styleId="5">
    <w:name w:val="样式 正文文本缩进 + 行距: 1.5 倍行距"/>
    <w:basedOn w:val="4"/>
    <w:autoRedefine/>
    <w:qFormat/>
    <w:uiPriority w:val="0"/>
    <w:pPr>
      <w:ind w:left="90" w:leftChars="32" w:firstLine="560" w:firstLineChars="200"/>
    </w:pPr>
    <w:rPr>
      <w:rFonts w:cs="宋体"/>
    </w:rPr>
  </w:style>
  <w:style w:type="paragraph" w:styleId="6">
    <w:name w:val="Body Text Indent 2"/>
    <w:basedOn w:val="1"/>
    <w:qFormat/>
    <w:uiPriority w:val="0"/>
    <w:pPr>
      <w:spacing w:afterLines="0" w:afterAutospacing="0" w:line="560" w:lineRule="exact"/>
      <w:ind w:left="0" w:leftChars="0"/>
    </w:pPr>
  </w:style>
  <w:style w:type="paragraph" w:styleId="7">
    <w:name w:val="footer"/>
    <w:basedOn w:val="1"/>
    <w:autoRedefine/>
    <w:qFormat/>
    <w:uiPriority w:val="99"/>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sz w:val="24"/>
      <w:szCs w:val="24"/>
    </w:rPr>
  </w:style>
  <w:style w:type="paragraph" w:styleId="10">
    <w:name w:val="Body Text First Indent"/>
    <w:basedOn w:val="3"/>
    <w:next w:val="11"/>
    <w:autoRedefine/>
    <w:qFormat/>
    <w:uiPriority w:val="99"/>
    <w:pPr>
      <w:ind w:firstLine="420" w:firstLineChars="100"/>
    </w:pPr>
  </w:style>
  <w:style w:type="paragraph" w:styleId="11">
    <w:name w:val="Body Text First Indent 2"/>
    <w:basedOn w:val="4"/>
    <w:next w:val="10"/>
    <w:autoRedefine/>
    <w:semiHidden/>
    <w:qFormat/>
    <w:uiPriority w:val="0"/>
    <w:pPr>
      <w:ind w:firstLine="420" w:firstLineChars="200"/>
    </w:p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single"/>
    </w:rPr>
  </w:style>
  <w:style w:type="character" w:styleId="16">
    <w:name w:val="Emphasis"/>
    <w:basedOn w:val="13"/>
    <w:autoRedefine/>
    <w:qFormat/>
    <w:uiPriority w:val="0"/>
    <w:rPr>
      <w:i/>
    </w:rPr>
  </w:style>
  <w:style w:type="character" w:styleId="17">
    <w:name w:val="Hyperlink"/>
    <w:basedOn w:val="13"/>
    <w:autoRedefine/>
    <w:qFormat/>
    <w:uiPriority w:val="0"/>
    <w:rPr>
      <w:color w:val="0000FF"/>
      <w:u w:val="single"/>
    </w:rPr>
  </w:style>
  <w:style w:type="paragraph" w:customStyle="1" w:styleId="18">
    <w:name w:val="_Style 14"/>
    <w:basedOn w:val="1"/>
    <w:next w:val="1"/>
    <w:autoRedefine/>
    <w:qFormat/>
    <w:uiPriority w:val="0"/>
    <w:pPr>
      <w:pBdr>
        <w:bottom w:val="single" w:color="auto" w:sz="6" w:space="1"/>
      </w:pBdr>
      <w:jc w:val="center"/>
    </w:pPr>
    <w:rPr>
      <w:rFonts w:ascii="Arial" w:eastAsia="宋体"/>
      <w:vanish/>
      <w:sz w:val="16"/>
    </w:rPr>
  </w:style>
  <w:style w:type="paragraph" w:customStyle="1" w:styleId="19">
    <w:name w:val="_Style 15"/>
    <w:basedOn w:val="1"/>
    <w:next w:val="1"/>
    <w:autoRedefine/>
    <w:qFormat/>
    <w:uiPriority w:val="0"/>
    <w:pPr>
      <w:pBdr>
        <w:top w:val="single" w:color="auto" w:sz="6" w:space="1"/>
      </w:pBdr>
      <w:jc w:val="center"/>
    </w:pPr>
    <w:rPr>
      <w:rFonts w:ascii="Arial" w:eastAsia="宋体"/>
      <w:vanish/>
      <w:sz w:val="16"/>
    </w:rPr>
  </w:style>
  <w:style w:type="paragraph" w:customStyle="1" w:styleId="20">
    <w:name w:val="List Paragraph1"/>
    <w:basedOn w:val="1"/>
    <w:qFormat/>
    <w:uiPriority w:val="99"/>
    <w:pPr>
      <w:ind w:firstLine="420" w:firstLineChars="200"/>
    </w:pPr>
    <w:rPr>
      <w:rFonts w:ascii="Yu Mincho Light" w:hAnsi="Yu Mincho Light" w:cs="Yu Mincho Light"/>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2103</Words>
  <Characters>2237</Characters>
  <Lines>0</Lines>
  <Paragraphs>0</Paragraphs>
  <TotalTime>0</TotalTime>
  <ScaleCrop>false</ScaleCrop>
  <LinksUpToDate>false</LinksUpToDate>
  <CharactersWithSpaces>2251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2022-01-12T16:38:00Z</dcterms:created>
  <dc:creator>Administrator</dc:creator>
  <cp:lastModifiedBy>杨一鸣</cp:lastModifiedBy>
  <cp:lastPrinted>2023-01-30T16:53:00Z</cp:lastPrinted>
  <dcterms:modified xsi:type="dcterms:W3CDTF">2026-01-29T09:41:38Z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19623A43130C4BDC8610CE3CA7E9E24C_13</vt:lpwstr>
  </property>
  <property fmtid="{D5CDD505-2E9C-101B-9397-08002B2CF9AE}" pid="4" name="KSOTemplateDocerSaveRecord">
    <vt:lpwstr>eyJoZGlkIjoiNzBmZDk0YWJjMzIzNzg3OGZlZmQwZDllMzg0YmIwYjUiLCJ1c2VySWQiOiIxNTY4NjczNTQ4In0=</vt:lpwstr>
  </property>
</Properties>
</file>