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济宁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市“十四五”防灾减灾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救灾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规划》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政策解读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为推进“十四五”时期全市综合防灾减灾事业发展，依据有关法律法规和文件规定，市应急管理局牵头编制了《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济宁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市“十四五”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防灾减灾救灾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规划》（以下简称《规划》），经市人民政府同意，由市人民政府办公室印发实施。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both"/>
        <w:textAlignment w:val="baseline"/>
        <w:rPr>
          <w:rFonts w:hint="eastAsia" w:ascii="方正黑体简体" w:hAnsi="方正黑体简体" w:eastAsia="方正黑体简体" w:cs="方正黑体简体"/>
          <w:b/>
          <w:bCs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/>
          <w:bCs/>
          <w:sz w:val="32"/>
          <w:szCs w:val="32"/>
        </w:rPr>
        <w:t>一、编制背景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为贯彻落实党中央国务院、省委省政府、市委市政府关于加强防灾减灾救灾工作的决策部署，依据《应急管理部关于做好“十四五”应急管理领域专项规划编制工作的通知》《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山东省综合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防灾减灾规划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（</w:t>
      </w: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t>2021-2025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年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）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》《济宁市国民经济和社会发展第十四个五年规划纲要和2035年远景目标纲要》以及有关法规文件，结合我市实际，制定本《规划》。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both"/>
        <w:textAlignment w:val="baseline"/>
        <w:rPr>
          <w:rFonts w:hint="eastAsia" w:ascii="方正黑体简体" w:hAnsi="方正黑体简体" w:eastAsia="方正黑体简体" w:cs="方正黑体简体"/>
          <w:b/>
          <w:bCs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/>
          <w:bCs/>
          <w:sz w:val="32"/>
          <w:szCs w:val="32"/>
        </w:rPr>
        <w:t>二、主要内容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《规划》紧扣加快推进应急管理体系与管理能力现代化的总体要求，紧紧围绕国家、省、市防灾减灾救灾方针政策，结合我市经济社会发展实际，全面分析防灾减灾救灾现状与形势，部署防灾减灾救灾重点工作，着力提升全市防灾减灾救灾综合能力。《规划》共包括五部分内容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both"/>
        <w:textAlignment w:val="baseline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（一）现状与形势分析。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《规划》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从综合防灾减灾体系进一步完善、自然灾害监测预警体系基本建成、救灾工作更加规范有序、应急救援与救助队伍逐步壮大、防灾减灾救灾支撑体系逐步完善和基层综合减灾工作成效明显等</w:t>
      </w:r>
      <w:r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  <w:t>6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个方面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总结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了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十三五时期防灾减灾救灾工作成效，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从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党委政府高度重视、应急管理资源整合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和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全民风险意识提升等三个方面，系统梳理了“十四五”时期防灾减灾救灾工作面临的发展机遇，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剖析了我市防灾减灾救灾工作面临的台北站，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为下一阶段全市防灾减灾救灾工作指明了方向、注入了动力。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both"/>
        <w:textAlignment w:val="baseline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（二）指导思想、基本原则和规划目标。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明确了以习近平新时代中国特色社会主义思想为指导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，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坚持人民至上、生命至上，预防为主、综合减灾，齐抓共管、凝聚合力，科学防治、依法管理的基本原则，提出了“十四五”期间规划目标。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到2025年，全市灾害风险管理水平进一步提高，应对重大自然灾害能力显著增强，受灾群众基本生活保障水平明显提高，城乡综合防灾减灾能力明显提升，全民防灾减灾知识、技能和意识明显增强，自然灾害对经济社会发展和生态环境的影响明显降低。“十四五”期间，年均因灾直接经济损失占全市生产总值的比例控制在1%以内，年均每百万人口因灾死亡率控制在1以内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both"/>
        <w:textAlignment w:val="baseline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（三）主要任务。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规划明确了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十三个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方面的主要任务。一是健全防灾减灾救灾工作机制。完善自然灾害管理体制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，健全灾害处置指挥体系，完善协调联动机制。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二是完善防灾减灾救灾制度预案。完善工作制度，完善标准规范，加强应急预案编制和修订。三是加强灾害风险管理能力建设。加强灾害风险评估，加强灾害风险隐患排查整治，加强灾害调查工作。四是加强灾害监测预警能力建设。完善监测预警预报网络，建立健全灾害预警信息发布制度，强化巨灾情景构建工作。五是加强灾害信息管理能力建设。提升灾情信息处理与分析水平，完善灾情信息报送和信息共享机制，加强灾情信息发布和舆情引导能力，进一步加强灾害信息员队伍建设。六是加强灾害应急处置能力建设。加强救援队伍能力建设，加强应急装备设备的配备、管理和使用，加快航空救援体系建设，强化人才队伍建设。七是加强灾后恢复重建能力建设。完善灾后恢复重建工作机制，规范开展灾害善后处置工作。八是加强灾害工程防御能力建设。提升基础设施设防标准，实施公共基础设施安全加固工程，加强地震灾害风险评估与防控能力建设，加强房屋建筑和市政工程抗震设防监督管理工作，提升生态防灾减灾能力。九是加强应急物资保障能力建设。加强应急物资统筹保障能力建设，建立应急物资政府实物储备、企业（商业）储备、生产能力储备和社会化储备等储备机制，加强市、县（市、区）、乡镇（街道）三级应急物资保障体系建设，加快推进应急物资储备综合管理信息化、标准化建设。十是加强基层防灾减灾救灾能力建设。建立健全基层防灾减灾管理体制和工作机制，深入开展城乡“综合减灾示范”创建活动，加强应急避难场所建设，加强应急预案演练。十一是充分发挥市场和社会力量作用。完善应对灾害的金融支持体系，完善社会力量参与机制，完善政府购买防灾减灾救灾社会服务保障措施。十二是加强防灾减灾宣教培训。完善防灾减灾教育培训体系，创新防灾减灾宣传工作方式，开展经常性防灾减灾宣传教育活动，加强防灾减灾科普宣传教育培训基地建设。十三是强化防灾减灾救灾科技支撑。加强灾害早期预警、重特大自然灾害链、自然灾害风险评估等基础理论研究，大力发展防灾减灾救灾相关产业，推广应用防灾减灾救灾新技术、新产品、新装备，加强防灾减灾救灾科研能力建设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both"/>
        <w:textAlignment w:val="baseline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（四）重点工程。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规划围绕任务目标，重点部署了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八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项重点工程。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一是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自然灾害综合风险普查工程。以调查为基础、评估为支撑，建立健全全市自然灾害综合风险与减灾能力调查评估指标体系、自然灾害风险与减灾能力数据库和多尺度隐患识别、风险识别、风险评估、风险制图、风险区划、灾害防治区划的技术方法和评估模型库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二是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自然灾害监测预警信息化工程。持续推进突发事件预警信息发布系统扩展建设，建立多部门公用、多灾种综合、多手段融合、上下贯通的一体化预警信息发布系统。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三是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灾害应急指挥能力提升工程。建设现场移动应急指挥系统，建立应急救援现场调度与信息汇集分析处理系统，建设应急快速处置平台。加快市应急指挥中心与各县（市、区）应急指挥中心、各专业应急平台对接，加强基层应急工作人员应急装备配备工作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四是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自然灾害防治技术装备现代化工程。提高应急队伍专业化技术装备水平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，开展自然灾害人员搜救、受灾群众安置、防洪防涝、森林灭火等防灾减灾救灾专业装备和产品配备工程，完善村（社区）减灾救灾信息终端建设。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五是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自然灾害救灾物资储备体系建设工程。制定全市救灾物资储备规模和购置计划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，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加强救灾物资储备库仓储及搬运设施建设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六是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基层综合减灾能力提升工程。推进社区自然灾害综合风险评价指标体系和技术方法的应用，全面开展社区灾害风险识别与评估工作，编制社区灾害风险图。建设若干综合性示范应急避难场所，加强应急避难场所运行状态管理与评估工作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七是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防灾减灾宣传教育与科普工程。进一步拓展政府门户网站宣教功能，开展特色鲜明的防灾减灾宣传活动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，鼓励建设具有区域特色的安全文化教育体验基地、场馆。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八是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防灾减灾救灾综合信息服务系统。提升灾害风险隐患、灾情信息、救灾物资调运、灾害信息员资源、应急避难场所、人员安置等信息数字化管理能力，探索建设全市防灾减灾救灾“一张图”。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both"/>
        <w:textAlignment w:val="baseline"/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（五）保障措施。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从强化组织领导、经费保障、考核评估三个方面有针对性地提出保障措施，确保规划的顺利实施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1C2DE2"/>
    <w:rsid w:val="0D0932B4"/>
    <w:rsid w:val="1B5279FC"/>
    <w:rsid w:val="4E113213"/>
    <w:rsid w:val="6AAE5A5E"/>
    <w:rsid w:val="741C2DE2"/>
    <w:rsid w:val="7E95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43"/>
      <w:szCs w:val="43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2022-01-10T07:26:00Z</dcterms:created>
  <dc:creator>刘汉</dc:creator>
  <cp:lastModifiedBy>Administrator</cp:lastModifiedBy>
  <dcterms:modified xsi:type="dcterms:W3CDTF">2022-01-13T02:14:57Z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E3E8B328FEED40AAA92E6510D6E6F828</vt:lpwstr>
  </property>
</Properties>
</file>