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年12月31日止。本报告电子版可在“中国·济宁”政府门户网站（https://www.jining.gov.cn/）查阅或下载。如对本报告有疑问，请与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济宁市太白湖新区省运会指挥中心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2211487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市供销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贯彻落实《条例》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市委、市政府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关于政务公开工作系列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部署，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加强组织领导，建立健全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机制，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明确任务目标和责任分工，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进一步提高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标准，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强化培训督导，常态化做好了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政务公开工作，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工作质量和水平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得到显著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年度，通过市政府门户网站主动公开政府信息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1份部门文件进行了解读，解读采用了文字、电子书、PDF、图片、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等多种形式，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高标准做到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文件公开和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方便社会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深入了解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市供销社工作开展情况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二是会议公开。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向公众公开。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另外，公开了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次重点工作会议。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三是重点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信息公开。在市政府门户网站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重点工作执行落实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专栏</w:t>
      </w:r>
      <w:r>
        <w:rPr>
          <w:rFonts w:hint="eastAsia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公开市供销社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2022年重点任务公开承诺事项3次。分别为截至6月底、9月底和12月底。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根据新《条例》有关规定，规范依申请公开办理工作流程，建立登记、审核、办理、审签、答复、归档等一整套工作流程，准确把握信息公开申请办理时限，依法依规做好政府信息依申请公开工作。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《济宁市供销合作社政务信息全生命周期管理制度》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济宁市供销合作社政府信息发布管理制度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，严格按照制度规范要求落实公开任务</w:t>
      </w:r>
      <w:bookmarkStart w:id="0" w:name="_GoBack"/>
      <w:bookmarkEnd w:id="0"/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“济社字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发文字号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归类，提供Word和Pdf版本下载。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在市政府门户网站政务公开专栏发布各类政务公开信息，政府信息公开指南、公开制度、法定主动公开内容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公开年报等均可通过政府网站查阅。市供销社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网站接入市政府网站链接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。建设“济宁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”政务微信公众号，充分发挥其传播快、社会渗透力强的优势，多形式发布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单位工作动态信息和政策文件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年，调整了济宁市供销合作社政务公开工作领导小组成员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名单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，明确办公室为政务公开工作负责机构，并明确了2名工作人员具体负责政务公开工作。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年政务公开考核五级指标体系》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《济宁市供销合作社2022年政务公开培训计划》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，召开2次培训会议，于9月26日组织召开了政务公开业务培训会议，于11月21日组织召开政务公开培训暨调度工作会议，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对政务公开事项进行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深入培训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和督导调度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提升政务公开工作能力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，强力推进政务公开工作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10月10日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召开政务公开考核推进会议，并对下步政务公开考核工作进行了安排部署。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E8C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（一）存在主要问题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政务公开标准和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工作能力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需进一步提升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2. 政务公开内容的深度、广度需进一步开拓。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报送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信息数量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较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（二）下步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改进措施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提高工作标准。提高思想境界，对标对表政务公开工作做得比较好的单位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学习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，丰富借鉴政务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公开方式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方法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，提高工作标准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认真学习全市政务公开工作评估考核指标体系，全面掌握政务公开事项和类别，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不断提升政务公开业务水平和工作能力。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完善工作制度。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年政务公开考核五级指标体系》，进一步细化任务目标，明确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职责分工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和完成时限，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加强业务培训，定期考核督导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稳步推进各项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3. 认真撰写政务公开信息。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学习“政务公开看山东”微信公众号发布的信息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内容和格式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，精心撰稿政务公开工作开展情况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增加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信息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报送数量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市供销社未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收取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任何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信息处理费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（二）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/>
        </w:rPr>
        <w:t>2022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年度政务公开工作要点落实情况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调整了市供销社政务公开工作领导小组成员，明确政务公开工作负责机构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和人员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年政务公开考核五级指标体系》等制度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强化培训考核。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《济宁市供销合作社2022年政务公开培训计划》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，召开了2次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培训会议和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考核推进会议。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落实主动公开。主动公开政府信息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1份进行了解读，解读采用了文字、电子书、PDF、图片、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。二是会议公开。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次重点工作会议。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三是重点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市供销社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年重点工作进展和完成情况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年，市供销社受理依申请公开均为0件。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（三）人大代表建议和政协提案办理结果公开情况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已完成办理并在市政府门户网站公开，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办理信息规范命名为建议提案编号和提案内容，方便公众查阅。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未收到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省级人大代表建议和省级、市级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政协提案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（四）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年度政务公开工作创新情况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一是建立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健全公开制度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制定《济宁市供销合作社2022年政务公开工作实施方案》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年主动公开目录》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，修订完善《济宁市供销合作社2022年政务公开考核指标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五级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体系》，明确政务公开任务目标、职责分工、工作要求和完成时限，稳步推进政务公开工作。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丰富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公开载体 。发挥“济宁市供销合作社”微信公众号新兴媒介作用，拓展公开载体，扩大公开覆盖面，不断提升服务水平。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（五）政府信息公开工作年度报告数据统计需要说明的事项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通过市政府门户网站主动公开政府信息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通过“济宁市供销合作社”微信公众号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发布信息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23条，通过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市供销社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网站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条，其中有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条重复发布，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共计公开信息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234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（六）其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无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文件专门要求通过政府信息公开工作年度报告予以报告的事项。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（七）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t>无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</w:rPr>
        <w:t>需要报告的其他事项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5934B4"/>
    <w:multiLevelType w:val="singleLevel"/>
    <w:tmpl w:val="465934B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TFiOWMyNzNkNjIwYWExM2ZhNzcxODIyZjljNTYifQ=="/>
  </w:docVars>
  <w:rsids>
    <w:rsidRoot w:val="00000000"/>
    <w:rsid w:val="000018B9"/>
    <w:rsid w:val="004E21D2"/>
    <w:rsid w:val="016A31F9"/>
    <w:rsid w:val="01CF32DE"/>
    <w:rsid w:val="01D5719F"/>
    <w:rsid w:val="025649A5"/>
    <w:rsid w:val="029A4CE7"/>
    <w:rsid w:val="03C167F6"/>
    <w:rsid w:val="0546487B"/>
    <w:rsid w:val="056F11F7"/>
    <w:rsid w:val="059F4C91"/>
    <w:rsid w:val="05BD2794"/>
    <w:rsid w:val="05C869C2"/>
    <w:rsid w:val="05E9192E"/>
    <w:rsid w:val="061E22CB"/>
    <w:rsid w:val="07E72A6F"/>
    <w:rsid w:val="081A2359"/>
    <w:rsid w:val="08D92C7A"/>
    <w:rsid w:val="0A145953"/>
    <w:rsid w:val="0A2E3F7D"/>
    <w:rsid w:val="0AD37649"/>
    <w:rsid w:val="0B0614D4"/>
    <w:rsid w:val="0B1123B1"/>
    <w:rsid w:val="0C6C00A7"/>
    <w:rsid w:val="0C9238CE"/>
    <w:rsid w:val="0D227363"/>
    <w:rsid w:val="0D284B58"/>
    <w:rsid w:val="0D4234FE"/>
    <w:rsid w:val="0EB51564"/>
    <w:rsid w:val="0EC3782D"/>
    <w:rsid w:val="0EDF6F83"/>
    <w:rsid w:val="0F177769"/>
    <w:rsid w:val="0F5A019D"/>
    <w:rsid w:val="0F697AF2"/>
    <w:rsid w:val="0F733B56"/>
    <w:rsid w:val="10EC41C1"/>
    <w:rsid w:val="126F3EF2"/>
    <w:rsid w:val="1291223E"/>
    <w:rsid w:val="12B625F9"/>
    <w:rsid w:val="139307D9"/>
    <w:rsid w:val="13AA53E8"/>
    <w:rsid w:val="146E5E4E"/>
    <w:rsid w:val="14811DCF"/>
    <w:rsid w:val="158226E9"/>
    <w:rsid w:val="15950717"/>
    <w:rsid w:val="15A04E10"/>
    <w:rsid w:val="16B7165D"/>
    <w:rsid w:val="16C90282"/>
    <w:rsid w:val="17034227"/>
    <w:rsid w:val="171B54BE"/>
    <w:rsid w:val="173503D8"/>
    <w:rsid w:val="1752549D"/>
    <w:rsid w:val="18221982"/>
    <w:rsid w:val="190E6336"/>
    <w:rsid w:val="193A07AA"/>
    <w:rsid w:val="19E00CCF"/>
    <w:rsid w:val="1A780A2A"/>
    <w:rsid w:val="1BBC054B"/>
    <w:rsid w:val="1BE959CC"/>
    <w:rsid w:val="1C13528C"/>
    <w:rsid w:val="1C553A28"/>
    <w:rsid w:val="1C63351B"/>
    <w:rsid w:val="1E613FB5"/>
    <w:rsid w:val="1EAE3DA9"/>
    <w:rsid w:val="1F0C0E92"/>
    <w:rsid w:val="1F1E1B67"/>
    <w:rsid w:val="1F4F3119"/>
    <w:rsid w:val="1F52137F"/>
    <w:rsid w:val="1F6B68E4"/>
    <w:rsid w:val="1F7B25A9"/>
    <w:rsid w:val="1FCD4EA9"/>
    <w:rsid w:val="1FD62ED7"/>
    <w:rsid w:val="20341706"/>
    <w:rsid w:val="20524589"/>
    <w:rsid w:val="206E140B"/>
    <w:rsid w:val="207F67C8"/>
    <w:rsid w:val="20E726C7"/>
    <w:rsid w:val="21843C8D"/>
    <w:rsid w:val="21921D0D"/>
    <w:rsid w:val="22C84412"/>
    <w:rsid w:val="23244DE0"/>
    <w:rsid w:val="236A38D6"/>
    <w:rsid w:val="23C53D72"/>
    <w:rsid w:val="243454F7"/>
    <w:rsid w:val="2471674B"/>
    <w:rsid w:val="24AC1531"/>
    <w:rsid w:val="2520372D"/>
    <w:rsid w:val="257F24BC"/>
    <w:rsid w:val="25B974F6"/>
    <w:rsid w:val="260C3011"/>
    <w:rsid w:val="27A22094"/>
    <w:rsid w:val="28E82C5F"/>
    <w:rsid w:val="2A7B189D"/>
    <w:rsid w:val="2B47325D"/>
    <w:rsid w:val="2B4F3741"/>
    <w:rsid w:val="2B8539A2"/>
    <w:rsid w:val="2BCF4DA0"/>
    <w:rsid w:val="2D827DBA"/>
    <w:rsid w:val="2E007617"/>
    <w:rsid w:val="2EF820C1"/>
    <w:rsid w:val="2F395375"/>
    <w:rsid w:val="2FC66065"/>
    <w:rsid w:val="3022262C"/>
    <w:rsid w:val="307A07CD"/>
    <w:rsid w:val="30EB3EF2"/>
    <w:rsid w:val="322155C0"/>
    <w:rsid w:val="32544A18"/>
    <w:rsid w:val="32D45A91"/>
    <w:rsid w:val="333B1A9A"/>
    <w:rsid w:val="339E023F"/>
    <w:rsid w:val="34812FCB"/>
    <w:rsid w:val="357531B2"/>
    <w:rsid w:val="366C1B10"/>
    <w:rsid w:val="366D65E0"/>
    <w:rsid w:val="36AD2EE7"/>
    <w:rsid w:val="39644F4B"/>
    <w:rsid w:val="39921550"/>
    <w:rsid w:val="39CB0253"/>
    <w:rsid w:val="3B627CB4"/>
    <w:rsid w:val="3B743C3F"/>
    <w:rsid w:val="3BB50897"/>
    <w:rsid w:val="3C504A40"/>
    <w:rsid w:val="3D3F7BB8"/>
    <w:rsid w:val="3D9A797A"/>
    <w:rsid w:val="3DC267B0"/>
    <w:rsid w:val="3DDC41FB"/>
    <w:rsid w:val="3E557779"/>
    <w:rsid w:val="3E9D38B1"/>
    <w:rsid w:val="3ED855D4"/>
    <w:rsid w:val="3F1C4E5C"/>
    <w:rsid w:val="3F29128E"/>
    <w:rsid w:val="3F977902"/>
    <w:rsid w:val="3FC34368"/>
    <w:rsid w:val="3FFD0D04"/>
    <w:rsid w:val="40657404"/>
    <w:rsid w:val="406B3E53"/>
    <w:rsid w:val="41394BE8"/>
    <w:rsid w:val="41736541"/>
    <w:rsid w:val="419F644D"/>
    <w:rsid w:val="42395253"/>
    <w:rsid w:val="42581301"/>
    <w:rsid w:val="42941C9B"/>
    <w:rsid w:val="43B5000A"/>
    <w:rsid w:val="46206B30"/>
    <w:rsid w:val="47905C32"/>
    <w:rsid w:val="47A622EC"/>
    <w:rsid w:val="496C7027"/>
    <w:rsid w:val="49ED7295"/>
    <w:rsid w:val="4AC960E9"/>
    <w:rsid w:val="4B375944"/>
    <w:rsid w:val="4B7D11FA"/>
    <w:rsid w:val="4C52210E"/>
    <w:rsid w:val="4C970E98"/>
    <w:rsid w:val="4CC32763"/>
    <w:rsid w:val="4D8929FB"/>
    <w:rsid w:val="4E2B5EB0"/>
    <w:rsid w:val="4E7C43B9"/>
    <w:rsid w:val="50191DB5"/>
    <w:rsid w:val="50443B1E"/>
    <w:rsid w:val="50AE2F33"/>
    <w:rsid w:val="50EA69AE"/>
    <w:rsid w:val="50FD59A5"/>
    <w:rsid w:val="51D32E50"/>
    <w:rsid w:val="51D61EF6"/>
    <w:rsid w:val="5202664E"/>
    <w:rsid w:val="529A036B"/>
    <w:rsid w:val="52A402A5"/>
    <w:rsid w:val="53403A04"/>
    <w:rsid w:val="534158BD"/>
    <w:rsid w:val="535B3F9E"/>
    <w:rsid w:val="536B1A18"/>
    <w:rsid w:val="537155BE"/>
    <w:rsid w:val="53D02297"/>
    <w:rsid w:val="548A7A02"/>
    <w:rsid w:val="5678193F"/>
    <w:rsid w:val="56A12D56"/>
    <w:rsid w:val="56B656B6"/>
    <w:rsid w:val="583848AE"/>
    <w:rsid w:val="584C6F80"/>
    <w:rsid w:val="585F111F"/>
    <w:rsid w:val="58D61252"/>
    <w:rsid w:val="59B15B2F"/>
    <w:rsid w:val="5A1A1B2A"/>
    <w:rsid w:val="5A705865"/>
    <w:rsid w:val="5B0818FB"/>
    <w:rsid w:val="5B5529A4"/>
    <w:rsid w:val="5B6B6D49"/>
    <w:rsid w:val="5C0156FC"/>
    <w:rsid w:val="5D8E0035"/>
    <w:rsid w:val="5E7B5C98"/>
    <w:rsid w:val="5E8B1BDC"/>
    <w:rsid w:val="5FCC6511"/>
    <w:rsid w:val="612A570B"/>
    <w:rsid w:val="613936FA"/>
    <w:rsid w:val="61546EFE"/>
    <w:rsid w:val="621164CD"/>
    <w:rsid w:val="62A51D97"/>
    <w:rsid w:val="62B66AFB"/>
    <w:rsid w:val="63956573"/>
    <w:rsid w:val="639B1A12"/>
    <w:rsid w:val="64606A68"/>
    <w:rsid w:val="64B03421"/>
    <w:rsid w:val="64E41ED7"/>
    <w:rsid w:val="64FB015D"/>
    <w:rsid w:val="65000502"/>
    <w:rsid w:val="654E55A2"/>
    <w:rsid w:val="656645A2"/>
    <w:rsid w:val="65C2575B"/>
    <w:rsid w:val="66002026"/>
    <w:rsid w:val="66AB28DC"/>
    <w:rsid w:val="67ED03C9"/>
    <w:rsid w:val="6809519C"/>
    <w:rsid w:val="68727A20"/>
    <w:rsid w:val="6A402C68"/>
    <w:rsid w:val="6A446FDE"/>
    <w:rsid w:val="6AFC68EB"/>
    <w:rsid w:val="6B5D480A"/>
    <w:rsid w:val="6BA736B2"/>
    <w:rsid w:val="6BAE6C8C"/>
    <w:rsid w:val="6C2410F3"/>
    <w:rsid w:val="6C5D623A"/>
    <w:rsid w:val="6CC13DA5"/>
    <w:rsid w:val="6E4C5987"/>
    <w:rsid w:val="6E95615F"/>
    <w:rsid w:val="6E9E08F1"/>
    <w:rsid w:val="6EB70425"/>
    <w:rsid w:val="6FAC416A"/>
    <w:rsid w:val="6FB71065"/>
    <w:rsid w:val="702E2F92"/>
    <w:rsid w:val="70AF6AD3"/>
    <w:rsid w:val="7161057A"/>
    <w:rsid w:val="71B86D07"/>
    <w:rsid w:val="71CE3E19"/>
    <w:rsid w:val="71F53886"/>
    <w:rsid w:val="72197F67"/>
    <w:rsid w:val="72BF37AA"/>
    <w:rsid w:val="72D95EB8"/>
    <w:rsid w:val="73942357"/>
    <w:rsid w:val="740F13FD"/>
    <w:rsid w:val="74202616"/>
    <w:rsid w:val="75E557E8"/>
    <w:rsid w:val="763E0152"/>
    <w:rsid w:val="76EA1012"/>
    <w:rsid w:val="76F0689B"/>
    <w:rsid w:val="76FB6966"/>
    <w:rsid w:val="77153D67"/>
    <w:rsid w:val="77534E09"/>
    <w:rsid w:val="77B3120C"/>
    <w:rsid w:val="78244D05"/>
    <w:rsid w:val="782C28A7"/>
    <w:rsid w:val="7856759F"/>
    <w:rsid w:val="78681BA9"/>
    <w:rsid w:val="79A75FA3"/>
    <w:rsid w:val="7A6E32C3"/>
    <w:rsid w:val="7B95573E"/>
    <w:rsid w:val="7C745605"/>
    <w:rsid w:val="7EFC40C6"/>
    <w:rsid w:val="7FA224A6"/>
    <w:rsid w:val="7FBC5FED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3546</Words>
  <Characters>3739</Characters>
  <Lines>0</Lines>
  <Paragraphs>0</Paragraphs>
  <TotalTime>18</TotalTime>
  <ScaleCrop>false</ScaleCrop>
  <LinksUpToDate>false</LinksUpToDate>
  <CharactersWithSpaces>3751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2021-12-27T09:33:00Z</dcterms:created>
  <dc:creator>Administrator</dc:creator>
  <cp:lastModifiedBy>治国</cp:lastModifiedBy>
  <dcterms:modified xsi:type="dcterms:W3CDTF">2023-01-30T02:48:55Z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8014809B1B22400E91C11812E805246B</vt:lpwstr>
  </property>
</Properties>
</file>