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楷体_GB2312" w:hAnsi="方正小标宋简体" w:eastAsia="楷体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济民航〔2019〕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>5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号</w:t>
      </w:r>
    </w:p>
    <w:p>
      <w:pPr>
        <w:ind w:firstLine="320" w:firstLineChars="100"/>
        <w:jc w:val="left"/>
        <w:rPr>
          <w:rFonts w:ascii="楷体_GB2312" w:hAnsi="方正小标宋简体" w:eastAsia="楷体_GB2312" w:cs="方正小标宋简体"/>
          <w:sz w:val="32"/>
          <w:szCs w:val="32"/>
        </w:rPr>
      </w:pPr>
    </w:p>
    <w:p>
      <w:pPr>
        <w:ind w:firstLine="320" w:firstLineChars="100"/>
        <w:jc w:val="left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关于印发《济宁市民用航空管理局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迎接建国70周年安全生产专项整治行动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</w:p>
    <w:p>
      <w:pPr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机场公司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、局</w:t>
      </w:r>
      <w:r>
        <w:rPr>
          <w:rFonts w:ascii="仿宋_GB2312" w:hAnsi="仿宋" w:eastAsia="仿宋_GB2312"/>
          <w:color w:val="000000"/>
          <w:sz w:val="32"/>
          <w:szCs w:val="32"/>
        </w:rPr>
        <w:t>各科室：</w:t>
      </w:r>
    </w:p>
    <w:p>
      <w:pPr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经研究，现将《济宁市民用航空管理局迎接建国70周年安全生产专项整治行动工作方案》印发给你们，请认真贯彻落实。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80" w:lineRule="exact"/>
        <w:ind w:right="960" w:firstLine="640" w:firstLineChars="200"/>
        <w:jc w:val="righ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济宁市民用航空管理局</w:t>
      </w:r>
    </w:p>
    <w:p>
      <w:pPr>
        <w:spacing w:line="580" w:lineRule="exact"/>
        <w:ind w:right="1120" w:firstLine="640" w:firstLineChars="200"/>
        <w:jc w:val="center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  2019年6月19日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济宁市民用航空管理局迎接建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国70周年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安全生产专项整治行动工作方案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为督促机场公司各部门做好隐患排查工作，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CN"/>
        </w:rPr>
        <w:t>有效防范遏制各类生产安全事故发生，确保建国70周年全市安全生产形势稳定，根据《济宁市迎接建国70周年安全生产专项整治行动工作方案》济政办字〔2019〕20号和全省全市安全生产电视会议精神，</w:t>
      </w:r>
      <w:r>
        <w:rPr>
          <w:rFonts w:hint="eastAsia" w:ascii="仿宋_GB2312" w:eastAsia="仿宋_GB2312"/>
          <w:sz w:val="32"/>
          <w:szCs w:val="32"/>
        </w:rPr>
        <w:t>结合济宁机场实际，特制定本方案：</w:t>
      </w:r>
      <w:r>
        <w:rPr>
          <w:rStyle w:val="9"/>
          <w:rFonts w:hint="default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一、治理目标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落实企业主体责任，全面开展风险隐患排查及监管防范工作；加强组织领导，根据时间节点完成各阶段工作任务；确保问题整改闭环，建立隐患排查治理长效机制；统筹谋划监管工作，确保隐患治理效果。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成立</w:t>
      </w:r>
      <w:r>
        <w:rPr>
          <w:rFonts w:hint="eastAsia" w:ascii="黑体" w:hAnsi="黑体" w:eastAsia="黑体"/>
          <w:sz w:val="32"/>
          <w:szCs w:val="32"/>
        </w:rPr>
        <w:t>隐患排查</w:t>
      </w:r>
      <w:r>
        <w:rPr>
          <w:rFonts w:ascii="黑体" w:hAnsi="黑体" w:eastAsia="黑体"/>
          <w:sz w:val="32"/>
          <w:szCs w:val="32"/>
        </w:rPr>
        <w:t>工作领导小组</w:t>
      </w:r>
      <w:r>
        <w:rPr>
          <w:rFonts w:hint="eastAsia" w:ascii="宋体" w:hAnsi="宋体"/>
          <w:b/>
          <w:sz w:val="32"/>
          <w:szCs w:val="32"/>
        </w:rPr>
        <w:br w:type="textWrapping"/>
      </w:r>
      <w:r>
        <w:rPr>
          <w:rStyle w:val="9"/>
          <w:rFonts w:hint="default" w:ascii="仿宋" w:hAnsi="仿宋" w:eastAsia="仿宋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 xml:space="preserve">组  长：曲  红  济宁市民用航空管理局  局长 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副组长：韩廷光  济宁市民用航空管理局  副局长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王东春  济宁市民用航空管理局  副局长</w:t>
      </w:r>
    </w:p>
    <w:p>
      <w:pPr>
        <w:spacing w:line="600" w:lineRule="exact"/>
        <w:ind w:firstLine="1920" w:firstLineChars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赵学胜  济宁曲阜机场有限公司总经理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  员：程卫东  办公室主任</w:t>
      </w:r>
    </w:p>
    <w:p>
      <w:pPr>
        <w:spacing w:line="600" w:lineRule="exact"/>
        <w:ind w:firstLine="1920" w:firstLineChars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李国华  综合业务科 副科长</w:t>
      </w:r>
    </w:p>
    <w:p>
      <w:pPr>
        <w:spacing w:line="600" w:lineRule="exact"/>
        <w:ind w:firstLine="1920" w:firstLineChars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韩广清  安全法规科 科长</w:t>
      </w:r>
    </w:p>
    <w:p>
      <w:pPr>
        <w:spacing w:line="600" w:lineRule="exact"/>
        <w:ind w:firstLine="1920" w:firstLineChars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刘  勇  计划财务科 副科长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隐患排查工作领导小组下设办公室，办公室设在安全法规科，办公室主要职责是组织协调机关对机场安全生产进行检查，指导机场“方案”贯彻落实。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ascii="黑体" w:hAnsi="黑体" w:eastAsia="黑体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snapToGrid w:val="0"/>
          <w:color w:val="000000"/>
          <w:kern w:val="0"/>
          <w:sz w:val="32"/>
          <w:szCs w:val="32"/>
        </w:rPr>
        <w:t>三、检查范围和时间安排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范围：机场所有生产运行单位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时间：即日起至2019年10月底，按照重点内容要求进行全面自查自纠自改；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（一）6月份，结合开展“安全生产月”活动，组织各生产运行单位对风险隐患进行全面自查自纠；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（二）7至8月份，机场组织对各生产运行单位风险隐患自查整改情况进行专项检查；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（三）9至10月份，组织开展集中行动“回头看”，查漏补缺，全力补齐短板。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ascii="黑体" w:hAnsi="黑体" w:eastAsia="黑体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snapToGrid w:val="0"/>
          <w:color w:val="000000"/>
          <w:kern w:val="0"/>
          <w:sz w:val="32"/>
          <w:szCs w:val="32"/>
        </w:rPr>
        <w:t>四、检查</w:t>
      </w:r>
      <w:r>
        <w:rPr>
          <w:rFonts w:ascii="黑体" w:hAnsi="黑体" w:eastAsia="黑体" w:cs="仿宋_GB2312"/>
          <w:snapToGrid w:val="0"/>
          <w:color w:val="000000"/>
          <w:kern w:val="0"/>
          <w:sz w:val="32"/>
          <w:szCs w:val="32"/>
        </w:rPr>
        <w:t>内容</w:t>
      </w:r>
    </w:p>
    <w:p>
      <w:pPr>
        <w:spacing w:line="600" w:lineRule="exact"/>
        <w:ind w:firstLine="716" w:firstLineChars="224"/>
        <w:rPr>
          <w:rStyle w:val="9"/>
          <w:rFonts w:hint="default" w:ascii="楷体_GB2312" w:hAnsi="仿宋" w:eastAsia="楷体_GB2312"/>
          <w:bCs/>
          <w:sz w:val="32"/>
          <w:szCs w:val="32"/>
        </w:rPr>
      </w:pPr>
      <w:r>
        <w:rPr>
          <w:rStyle w:val="9"/>
          <w:rFonts w:hint="default" w:ascii="楷体_GB2312" w:hAnsi="仿宋" w:eastAsia="楷体_GB2312"/>
          <w:bCs/>
          <w:sz w:val="32"/>
          <w:szCs w:val="32"/>
        </w:rPr>
        <w:t>（一）组织领导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企业是否履行了安全生产主体责任。机场班子在安全管理中是否履职尽责，</w:t>
      </w:r>
      <w:r>
        <w:rPr>
          <w:rFonts w:ascii="仿宋_GB2312" w:hAnsi="仿宋" w:eastAsia="仿宋_GB2312"/>
          <w:sz w:val="32"/>
          <w:szCs w:val="32"/>
        </w:rPr>
        <w:t>是否严格落实机场运行安全管理主体责任和统一协调管理职责，主动加强与驻场单位的沟通协调，收集机场运行安全管理中存在的问题，定期召开机场安全管理委员会会议，协调解决；是否建立监督检查、处理和问题反馈机制，确保进入飞行区作业的所有人员严格落实规章要求。</w:t>
      </w:r>
    </w:p>
    <w:p>
      <w:pPr>
        <w:spacing w:line="600" w:lineRule="exact"/>
        <w:ind w:firstLine="716" w:firstLineChars="224"/>
        <w:rPr>
          <w:rStyle w:val="9"/>
          <w:rFonts w:hint="default" w:ascii="楷体_GB2312" w:hAnsi="仿宋" w:eastAsia="楷体_GB2312"/>
          <w:bCs/>
          <w:sz w:val="32"/>
          <w:szCs w:val="32"/>
        </w:rPr>
      </w:pPr>
      <w:r>
        <w:rPr>
          <w:rStyle w:val="9"/>
          <w:rFonts w:hint="default" w:ascii="楷体_GB2312" w:hAnsi="仿宋" w:eastAsia="楷体_GB2312"/>
          <w:bCs/>
          <w:sz w:val="32"/>
          <w:szCs w:val="32"/>
        </w:rPr>
        <w:t>（二）隐患排查实施情况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对已发生的不安全事件，是否依照相关要求进行了调查、分析，并采取整改措施，实现闭环管理，消除安全隐患；是否制定了风险源管理程序，实现主动管理；是否建立了隐患排查和治理制度，推动相关隐患有计划按步骤得到整改，风险可控。</w:t>
      </w:r>
    </w:p>
    <w:p>
      <w:pPr>
        <w:spacing w:line="600" w:lineRule="exact"/>
        <w:ind w:firstLine="716" w:firstLineChars="224"/>
        <w:rPr>
          <w:rStyle w:val="9"/>
          <w:rFonts w:hint="default" w:ascii="楷体_GB2312" w:hAnsi="仿宋" w:eastAsia="楷体_GB2312"/>
          <w:bCs/>
          <w:sz w:val="32"/>
          <w:szCs w:val="32"/>
        </w:rPr>
      </w:pPr>
      <w:r>
        <w:rPr>
          <w:rStyle w:val="9"/>
          <w:rFonts w:hint="default" w:ascii="楷体_GB2312" w:hAnsi="仿宋" w:eastAsia="楷体_GB2312"/>
          <w:bCs/>
          <w:sz w:val="32"/>
          <w:szCs w:val="32"/>
        </w:rPr>
        <w:t>（三）应急管理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应急组织、预案、程序、培训、演练和现场处置中是否存在的隐患；突发情况/非正常情况的过程管理程序；安全信息报告制度执行情况等。</w:t>
      </w:r>
    </w:p>
    <w:p>
      <w:pPr>
        <w:spacing w:line="600" w:lineRule="exact"/>
        <w:ind w:firstLine="716" w:firstLineChars="224"/>
        <w:rPr>
          <w:rStyle w:val="9"/>
          <w:rFonts w:hint="default" w:ascii="楷体_GB2312" w:hAnsi="仿宋" w:eastAsia="楷体_GB2312"/>
          <w:bCs/>
          <w:sz w:val="32"/>
          <w:szCs w:val="32"/>
        </w:rPr>
      </w:pPr>
      <w:r>
        <w:rPr>
          <w:rStyle w:val="9"/>
          <w:rFonts w:hint="default" w:ascii="楷体_GB2312" w:hAnsi="仿宋" w:eastAsia="楷体_GB2312"/>
          <w:bCs/>
          <w:sz w:val="32"/>
          <w:szCs w:val="32"/>
        </w:rPr>
        <w:t>（四）教育培训</w:t>
      </w:r>
    </w:p>
    <w:p>
      <w:pPr>
        <w:spacing w:line="600" w:lineRule="exact"/>
        <w:ind w:firstLine="640" w:firstLineChars="200"/>
        <w:rPr>
          <w:rStyle w:val="9"/>
          <w:rFonts w:hint="default" w:ascii="仿宋_GB2312" w:hAnsi="仿宋" w:eastAsia="仿宋_GB2312"/>
          <w:sz w:val="32"/>
          <w:szCs w:val="32"/>
        </w:rPr>
      </w:pPr>
      <w:r>
        <w:rPr>
          <w:rStyle w:val="9"/>
          <w:rFonts w:hint="default" w:ascii="仿宋_GB2312" w:hAnsi="仿宋" w:eastAsia="仿宋_GB2312"/>
          <w:sz w:val="32"/>
          <w:szCs w:val="32"/>
        </w:rPr>
        <w:t>是否按照培训合格后上岗；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安全关键岗位人员的资质是否符合要求；培训是否覆盖实际运行需要；培训是否存在盲区盲点</w:t>
      </w:r>
      <w:r>
        <w:rPr>
          <w:rStyle w:val="9"/>
          <w:rFonts w:hint="default" w:ascii="仿宋_GB2312" w:hAnsi="仿宋" w:eastAsia="仿宋_GB2312"/>
          <w:sz w:val="32"/>
          <w:szCs w:val="32"/>
        </w:rPr>
        <w:t>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 w:cs="仿宋_GB2312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snapToGrid w:val="0"/>
          <w:color w:val="000000"/>
          <w:sz w:val="32"/>
          <w:szCs w:val="32"/>
        </w:rPr>
        <w:t>要求</w:t>
      </w:r>
    </w:p>
    <w:p>
      <w:pPr>
        <w:spacing w:line="600" w:lineRule="exact"/>
        <w:ind w:firstLine="640" w:firstLineChars="200"/>
        <w:rPr>
          <w:rStyle w:val="9"/>
          <w:rFonts w:hint="default" w:ascii="仿宋_GB2312" w:hAnsi="仿宋" w:eastAsia="仿宋_GB2312"/>
          <w:sz w:val="32"/>
          <w:szCs w:val="32"/>
        </w:rPr>
      </w:pPr>
      <w:r>
        <w:rPr>
          <w:rStyle w:val="9"/>
          <w:rFonts w:hint="default" w:ascii="楷体_GB2312" w:hAnsi="仿宋" w:eastAsia="楷体_GB2312"/>
          <w:bCs/>
          <w:sz w:val="32"/>
          <w:szCs w:val="32"/>
        </w:rPr>
        <w:t>（一）狠抓落实。</w:t>
      </w:r>
      <w:r>
        <w:rPr>
          <w:rStyle w:val="9"/>
          <w:rFonts w:hint="default" w:ascii="仿宋_GB2312" w:hAnsi="仿宋" w:eastAsia="仿宋_GB2312"/>
          <w:bCs/>
          <w:sz w:val="32"/>
          <w:szCs w:val="32"/>
        </w:rPr>
        <w:t>各级领导</w:t>
      </w:r>
      <w:r>
        <w:rPr>
          <w:rStyle w:val="9"/>
          <w:rFonts w:hint="default" w:ascii="仿宋_GB2312" w:hAnsi="仿宋" w:eastAsia="仿宋_GB2312"/>
          <w:sz w:val="32"/>
          <w:szCs w:val="32"/>
        </w:rPr>
        <w:t>要高度重视本次专项行动，加强协调配合，机场在全面开展自查基础上，对发现的问题须认真分析，研究制定整改方案，及时整改落实，确保专项整治取得实效。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color w:val="000000"/>
          <w:sz w:val="32"/>
          <w:szCs w:val="32"/>
        </w:rPr>
        <w:t>（二）加强沟通。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领导小组办公室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要指导督促机关和机场建立隐患排查工作机制。各部门要加强沟通协调，查漏补缺，确保隐患排查工作取得实效。</w:t>
      </w:r>
    </w:p>
    <w:p>
      <w:pPr>
        <w:spacing w:line="600" w:lineRule="exact"/>
        <w:ind w:firstLine="640" w:firstLineChars="200"/>
        <w:rPr>
          <w:rStyle w:val="9"/>
          <w:rFonts w:hint="default" w:ascii="仿宋_GB2312" w:hAnsi="仿宋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color w:val="000000"/>
          <w:sz w:val="32"/>
          <w:szCs w:val="32"/>
        </w:rPr>
        <w:t>（三）报送信息。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活动结束后，机关和机场公司要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及时将隐患排查开展情况</w:t>
      </w:r>
      <w:r>
        <w:rPr>
          <w:rStyle w:val="9"/>
          <w:rFonts w:hint="default" w:ascii="仿宋_GB2312" w:hAnsi="仿宋" w:eastAsia="仿宋_GB2312"/>
          <w:sz w:val="32"/>
          <w:szCs w:val="32"/>
        </w:rPr>
        <w:t>认真总结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及时形成书面报告，机场公司</w:t>
      </w:r>
      <w:r>
        <w:rPr>
          <w:rStyle w:val="9"/>
          <w:rFonts w:hint="default" w:ascii="仿宋_GB2312" w:hAnsi="仿宋" w:eastAsia="仿宋_GB2312"/>
          <w:sz w:val="32"/>
          <w:szCs w:val="32"/>
        </w:rPr>
        <w:t>于每月20日前将自查情况报送至局安全隐患排查领导小组办公室。</w:t>
      </w:r>
    </w:p>
    <w:p>
      <w:pPr>
        <w:spacing w:line="600" w:lineRule="exact"/>
        <w:ind w:firstLine="640" w:firstLineChars="200"/>
        <w:rPr>
          <w:rStyle w:val="9"/>
          <w:rFonts w:hint="default" w:ascii="仿宋" w:hAnsi="仿宋" w:eastAsia="仿宋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Style w:val="9"/>
          <w:rFonts w:hint="default" w:ascii="仿宋" w:hAnsi="仿宋" w:eastAsia="仿宋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default" w:ascii="仿宋" w:hAnsi="仿宋" w:eastAsia="仿宋"/>
          <w:sz w:val="32"/>
          <w:szCs w:val="32"/>
        </w:rPr>
        <w:t xml:space="preserve">                       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pacing w:line="600" w:lineRule="exact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济宁市民用航空管理局                   2019年6月19日印发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1381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834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C476"/>
    <w:multiLevelType w:val="singleLevel"/>
    <w:tmpl w:val="3D64C47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C9"/>
    <w:rsid w:val="000606EE"/>
    <w:rsid w:val="00076676"/>
    <w:rsid w:val="00076E04"/>
    <w:rsid w:val="00093A47"/>
    <w:rsid w:val="000D088C"/>
    <w:rsid w:val="000D3440"/>
    <w:rsid w:val="001611CC"/>
    <w:rsid w:val="001A555B"/>
    <w:rsid w:val="00205836"/>
    <w:rsid w:val="00232719"/>
    <w:rsid w:val="00246F2A"/>
    <w:rsid w:val="00270089"/>
    <w:rsid w:val="0028377C"/>
    <w:rsid w:val="002B6C84"/>
    <w:rsid w:val="00320C85"/>
    <w:rsid w:val="00351EDC"/>
    <w:rsid w:val="00365629"/>
    <w:rsid w:val="0036578F"/>
    <w:rsid w:val="003700FA"/>
    <w:rsid w:val="003B2C0A"/>
    <w:rsid w:val="003E3582"/>
    <w:rsid w:val="003F03BC"/>
    <w:rsid w:val="003F67C4"/>
    <w:rsid w:val="0041522D"/>
    <w:rsid w:val="00415831"/>
    <w:rsid w:val="0049603E"/>
    <w:rsid w:val="004D38C9"/>
    <w:rsid w:val="00525BAD"/>
    <w:rsid w:val="00551AAF"/>
    <w:rsid w:val="00571092"/>
    <w:rsid w:val="005943D9"/>
    <w:rsid w:val="00600BB0"/>
    <w:rsid w:val="006269FC"/>
    <w:rsid w:val="006673CB"/>
    <w:rsid w:val="006A30D9"/>
    <w:rsid w:val="006D441C"/>
    <w:rsid w:val="006D7A60"/>
    <w:rsid w:val="006F0DA9"/>
    <w:rsid w:val="007E04DF"/>
    <w:rsid w:val="007F023B"/>
    <w:rsid w:val="00822BA4"/>
    <w:rsid w:val="00841C75"/>
    <w:rsid w:val="008600B8"/>
    <w:rsid w:val="008C2807"/>
    <w:rsid w:val="008E1BFB"/>
    <w:rsid w:val="008E6C3B"/>
    <w:rsid w:val="0091446C"/>
    <w:rsid w:val="00915A78"/>
    <w:rsid w:val="00926B6B"/>
    <w:rsid w:val="009D6DE9"/>
    <w:rsid w:val="00A061DD"/>
    <w:rsid w:val="00A11728"/>
    <w:rsid w:val="00A16684"/>
    <w:rsid w:val="00A436AD"/>
    <w:rsid w:val="00A458C1"/>
    <w:rsid w:val="00AC0648"/>
    <w:rsid w:val="00AC229C"/>
    <w:rsid w:val="00AF5A86"/>
    <w:rsid w:val="00B063FC"/>
    <w:rsid w:val="00B61C7A"/>
    <w:rsid w:val="00BA0A3D"/>
    <w:rsid w:val="00C55427"/>
    <w:rsid w:val="00C67A2F"/>
    <w:rsid w:val="00CB16EB"/>
    <w:rsid w:val="00CB508E"/>
    <w:rsid w:val="00CC6084"/>
    <w:rsid w:val="00CD3963"/>
    <w:rsid w:val="00CF11AF"/>
    <w:rsid w:val="00DB216A"/>
    <w:rsid w:val="00E00FC2"/>
    <w:rsid w:val="00E106BE"/>
    <w:rsid w:val="00E145BA"/>
    <w:rsid w:val="00E342E7"/>
    <w:rsid w:val="00E5409D"/>
    <w:rsid w:val="00E55891"/>
    <w:rsid w:val="00E57C0A"/>
    <w:rsid w:val="00E63A58"/>
    <w:rsid w:val="00E77945"/>
    <w:rsid w:val="00ED2356"/>
    <w:rsid w:val="00ED6245"/>
    <w:rsid w:val="00F11670"/>
    <w:rsid w:val="00F13517"/>
    <w:rsid w:val="00F2170B"/>
    <w:rsid w:val="00F52597"/>
    <w:rsid w:val="00F76EA2"/>
    <w:rsid w:val="00F836EB"/>
    <w:rsid w:val="12DD43F7"/>
    <w:rsid w:val="1463538B"/>
    <w:rsid w:val="2C5F3513"/>
    <w:rsid w:val="3D6A12DA"/>
    <w:rsid w:val="463A1540"/>
    <w:rsid w:val="46DA3C9E"/>
    <w:rsid w:val="52A25336"/>
    <w:rsid w:val="684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  <w:style w:type="character" w:customStyle="1" w:styleId="9">
    <w:name w:val="zwnr181"/>
    <w:basedOn w:val="6"/>
    <w:uiPriority w:val="0"/>
    <w:rPr>
      <w:rFonts w:hint="eastAsia" w:ascii="华文仿宋" w:eastAsia="华文仿宋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245</Words>
  <Characters>1399</Characters>
  <Lines>11</Lines>
  <Paragraphs>3</Paragraphs>
  <TotalTime>98</TotalTime>
  <ScaleCrop>false</ScaleCrop>
  <LinksUpToDate>false</LinksUpToDate>
  <CharactersWithSpaces>1641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</dc:creator>
  <cp:lastModifiedBy>小石榴的麻麻</cp:lastModifiedBy>
  <cp:lastPrinted>2019-08-28T07:56:00Z</cp:lastPrinted>
  <dcterms:modified xsi:type="dcterms:W3CDTF">2020-01-07T02:49:26Z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