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rPr>
      </w:pPr>
      <w:r>
        <w:rPr>
          <w:rFonts w:hint="eastAsia" w:ascii="方正黑体简体" w:hAnsi="方正黑体简体" w:eastAsia="方正黑体简体" w:cs="方正黑体简体"/>
          <w:b w:val="0"/>
          <w:bCs w:val="0"/>
          <w:sz w:val="32"/>
          <w:szCs w:val="32"/>
        </w:rPr>
        <w:t>JNCR-2022-0240003</w:t>
      </w:r>
    </w:p>
    <w:tbl>
      <w:tblPr>
        <w:tblStyle w:val="7"/>
        <w:tblW w:w="0" w:type="auto"/>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noWrap w:val="0"/>
            <w:vAlign w:val="top"/>
          </w:tcPr>
          <w:p>
            <w:pPr>
              <w:spacing w:line="300" w:lineRule="auto"/>
              <w:jc w:val="both"/>
              <w:rPr>
                <w:rFonts w:hint="eastAsia" w:ascii="方正小标宋简体" w:hAnsi="文星标宋" w:eastAsia="方正小标宋简体" w:cs="Times New Roman"/>
                <w:b/>
                <w:color w:val="FF0000"/>
                <w:w w:val="58"/>
                <w:sz w:val="120"/>
                <w:szCs w:val="120"/>
              </w:rPr>
            </w:pPr>
            <w:r>
              <w:rPr>
                <w:rFonts w:hint="eastAsia" w:ascii="方正小标宋简体" w:hAnsi="文星标宋" w:eastAsia="方正小标宋简体" w:cs="Times New Roman"/>
                <w:b/>
                <w:color w:val="FF0000"/>
                <w:spacing w:val="0"/>
                <w:w w:val="56"/>
                <w:sz w:val="120"/>
                <w:szCs w:val="120"/>
              </w:rPr>
              <w:t>济宁市市场监督管理局</w:t>
            </w:r>
            <w:r>
              <w:rPr>
                <w:rFonts w:hint="eastAsia" w:ascii="方正小标宋简体" w:hAnsi="文星标宋" w:eastAsia="方正小标宋简体" w:cs="Times New Roman"/>
                <w:b/>
                <w:color w:val="FF0000"/>
                <w:spacing w:val="0"/>
                <w:w w:val="56"/>
                <w:sz w:val="120"/>
                <w:szCs w:val="120"/>
                <w:lang w:eastAsia="zh-CN"/>
              </w:rPr>
              <w:t>文</w:t>
            </w:r>
            <w:r>
              <w:rPr>
                <w:rFonts w:hint="eastAsia" w:ascii="方正小标宋简体" w:hAnsi="文星标宋" w:eastAsia="方正小标宋简体" w:cs="Times New Roman"/>
                <w:b/>
                <w:color w:val="FF0000"/>
                <w:spacing w:val="0"/>
                <w:w w:val="56"/>
                <w:sz w:val="120"/>
                <w:szCs w:val="120"/>
              </w:rPr>
              <w:t>件</w:t>
            </w:r>
          </w:p>
        </w:tc>
      </w:tr>
    </w:tbl>
    <w:p>
      <w:pPr>
        <w:spacing w:line="400" w:lineRule="exact"/>
        <w:jc w:val="cente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ab/>
      </w:r>
    </w:p>
    <w:p>
      <w:pPr>
        <w:spacing w:line="400" w:lineRule="exact"/>
        <w:jc w:val="center"/>
        <w:rPr>
          <w:rFonts w:hint="eastAsia" w:ascii="Times New Roman" w:hAnsi="Times New Roman" w:eastAsia="方正仿宋简体" w:cs="Times New Roman"/>
          <w:sz w:val="32"/>
          <w:szCs w:val="32"/>
        </w:rPr>
      </w:pPr>
    </w:p>
    <w:p>
      <w:pPr>
        <w:spacing w:line="56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济市监</w:t>
      </w:r>
      <w:r>
        <w:rPr>
          <w:rFonts w:hint="eastAsia" w:ascii="仿宋_GB2312" w:hAnsi="仿宋_GB2312" w:eastAsia="仿宋_GB2312" w:cs="仿宋_GB2312"/>
          <w:b/>
          <w:bCs/>
          <w:color w:val="000000"/>
          <w:sz w:val="32"/>
          <w:szCs w:val="32"/>
          <w:lang w:eastAsia="zh-CN"/>
        </w:rPr>
        <w:t>字</w:t>
      </w:r>
      <w:r>
        <w:rPr>
          <w:rFonts w:hint="eastAsia" w:ascii="仿宋_GB2312" w:hAnsi="仿宋_GB2312" w:eastAsia="仿宋_GB2312" w:cs="仿宋_GB2312"/>
          <w:b/>
          <w:bCs/>
          <w:color w:val="000000"/>
          <w:sz w:val="32"/>
          <w:szCs w:val="32"/>
        </w:rPr>
        <w:t>〔20</w:t>
      </w:r>
      <w:r>
        <w:rPr>
          <w:rFonts w:hint="eastAsia" w:ascii="仿宋_GB2312" w:hAnsi="仿宋_GB2312" w:eastAsia="仿宋_GB2312" w:cs="仿宋_GB2312"/>
          <w:b/>
          <w:bCs/>
          <w:color w:val="000000"/>
          <w:sz w:val="32"/>
          <w:szCs w:val="32"/>
          <w:lang w:val="en-US" w:eastAsia="zh-CN"/>
        </w:rPr>
        <w:t>22</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99</w:t>
      </w:r>
      <w:r>
        <w:rPr>
          <w:rFonts w:hint="eastAsia" w:ascii="仿宋_GB2312" w:hAnsi="仿宋_GB2312" w:eastAsia="仿宋_GB2312" w:cs="仿宋_GB2312"/>
          <w:b/>
          <w:bCs/>
          <w:color w:val="000000"/>
          <w:sz w:val="32"/>
          <w:szCs w:val="32"/>
        </w:rPr>
        <w:t>号</w:t>
      </w:r>
    </w:p>
    <w:p>
      <w:pPr>
        <w:pStyle w:val="2"/>
        <w:rPr>
          <w:rFonts w:hint="eastAsia"/>
        </w:rPr>
      </w:pPr>
      <w:r>
        <w:rPr>
          <w:rFonts w:hint="eastAsia" w:ascii="方正小标宋简体" w:hAnsi="文星仿宋" w:eastAsia="方正小标宋简体"/>
          <w:b/>
          <w:color w:val="FF0000"/>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48895</wp:posOffset>
                </wp:positionV>
                <wp:extent cx="54717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3.85pt;height:0pt;width:430.85pt;z-index:251659264;mso-width-relative:page;mso-height-relative:page;" filled="f" stroked="t" coordsize="21600,21600" o:gfxdata="UEsDBAoAAAAAAIdO4kAAAAAAAAAAAAAAAAAEAAAAZHJzL1BLAwQUAAAACACHTuJAMzQ3TNMAAAAF&#10;AQAADwAAAGRycy9kb3ducmV2LnhtbE2PMU/DMBCFdyT+g3VIbNQpoKSEOBVCggmGljKwOfERB+Jz&#10;ZLtJ+PccLDA+vafvvqu2ixvEhCH2nhSsVxkIpNabnjoFh5eHiw2ImDQZPXhCBV8YYVufnlS6NH6m&#10;HU771AmGUCy1ApvSWEoZW4tOx5Ufkbh798HpxDF00gQ9M9wN8jLLcul0T3zB6hHvLbaf+6NTcP30&#10;2oxzsG+H3eNS3OAyT88fd0qdn62zWxAJl/Q3hh99VoeanRp/JBPFwIwrHiooChDcbvKcP2t+s6wr&#10;+d++/gZQSwMEFAAAAAgAh07iQH4VcNnfAQAAlwMAAA4AAABkcnMvZTJvRG9jLnhtbK1TS44TMRDd&#10;I3EHy3vSnQxDoJXOLCaEDYKRgANUbHe3Jf/k8qSTS3ABJHawYsl+bsNwDMpOJsNngxBZVMqu8qt6&#10;r6oXFztr2FZF1N61fDqpOVNOeKld3/J3b9ePnnKGCZwE451q+V4hv1g+fLAYQ6NmfvBGqsgIxGEz&#10;hpYPKYWmqlAMygJOfFCOgp2PFhIdY1/JCCOhW1PN6vpJNfooQ/RCIdLt6hDky4LfdUqk112HKjHT&#10;cuotFRuL3WRbLRfQ9BHCoMWxDfiHLixoR0VPUCtIwK6j/gPKahE9+i5NhLeV7zotVOFAbKb1b2ze&#10;DBBU4ULiYDjJhP8PVrzaXkWmZcvPOHNgaUS3H75+e//p+81HsrdfPrOzLNIYsKHcS3cVjycMVzEz&#10;3nXR5n/iwnZF2P1JWLVLTNDl+eP5dP7snDNxF6vuH4aI6YXylmWn5Ua7zBka2L7ERMUo9S4lXxvH&#10;Rtq02bymeQqgnekMJHJtIBbo+vIYvdFyrY3JTzD2m0sT2RZoC9brmn6ZEwH/kparrACHQ14JHfZj&#10;UCCfO8nSPpA+jhaZ5x6skpwZRXufPQKEJoE2f5NJpY2jDrKsByGzt/FyT9O4DlH3A0kxLV3mCE2/&#10;9Hvc1LxeP58L0v33t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zQ3TNMAAAAFAQAADwAAAAAA&#10;AAABACAAAAAiAAAAZHJzL2Rvd25yZXYueG1sUEsBAhQAFAAAAAgAh07iQH4VcNnfAQAAlwMAAA4A&#10;AAAAAAAAAQAgAAAAIgEAAGRycy9lMm9Eb2MueG1sUEsFBgAAAAAGAAYAWQEAAHMFAAAAAA==&#10;">
                <v:fill on="f" focussize="0,0"/>
                <v:stroke weight="1pt" color="#FF0000" joinstyle="round"/>
                <v:imagedata o:title=""/>
                <o:lock v:ext="edit" aspectratio="f"/>
              </v:line>
            </w:pict>
          </mc:Fallback>
        </mc:AlternateConten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b/>
          <w:color w:val="3D3D3D"/>
          <w:kern w:val="0"/>
          <w:sz w:val="44"/>
          <w:szCs w:val="44"/>
          <w:lang w:val="en-US" w:eastAsia="zh-CN" w:bidi="ar"/>
        </w:rPr>
      </w:pPr>
      <w:r>
        <w:rPr>
          <w:rFonts w:hint="eastAsia" w:ascii="Times New Roman" w:hAnsi="Times New Roman" w:eastAsia="方正小标宋简体" w:cs="Times New Roman"/>
          <w:b/>
          <w:color w:val="3D3D3D"/>
          <w:kern w:val="0"/>
          <w:sz w:val="44"/>
          <w:szCs w:val="44"/>
          <w:lang w:val="en-US" w:eastAsia="zh-CN" w:bidi="ar"/>
        </w:rPr>
        <w:t>济宁市市场监督管理局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b/>
          <w:color w:val="3D3D3D"/>
          <w:kern w:val="0"/>
          <w:sz w:val="44"/>
          <w:szCs w:val="44"/>
          <w:lang w:val="en-US" w:eastAsia="zh-CN" w:bidi="ar"/>
        </w:rPr>
      </w:pPr>
      <w:r>
        <w:rPr>
          <w:rFonts w:hint="eastAsia" w:ascii="Times New Roman" w:hAnsi="Times New Roman" w:eastAsia="方正小标宋简体" w:cs="Times New Roman"/>
          <w:b/>
          <w:color w:val="3D3D3D"/>
          <w:kern w:val="0"/>
          <w:sz w:val="44"/>
          <w:szCs w:val="44"/>
          <w:lang w:val="en-US" w:eastAsia="zh-CN" w:bidi="ar"/>
        </w:rPr>
        <w:t>关于印发《济宁市标准化试点示范项目管理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60" w:lineRule="exact"/>
        <w:jc w:val="center"/>
        <w:textAlignment w:val="auto"/>
        <w:rPr>
          <w:rFonts w:hint="default" w:ascii="Times New Roman" w:hAnsi="Times New Roman" w:cs="Times New Roman"/>
          <w:lang w:val="en-US" w:eastAsia="zh-CN"/>
        </w:rPr>
      </w:pPr>
      <w:r>
        <w:rPr>
          <w:rFonts w:hint="eastAsia" w:ascii="Times New Roman" w:hAnsi="Times New Roman" w:eastAsia="方正小标宋简体" w:cs="Times New Roman"/>
          <w:b/>
          <w:color w:val="3D3D3D"/>
          <w:kern w:val="0"/>
          <w:sz w:val="44"/>
          <w:szCs w:val="44"/>
          <w:lang w:val="en-US" w:eastAsia="zh-CN" w:bidi="ar"/>
        </w:rPr>
        <w:t>办法》的通知</w:t>
      </w:r>
      <w:bookmarkStart w:id="1" w:name="_GoBack"/>
      <w:bookmarkEnd w:id="1"/>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Times New Roman" w:hAnsi="Times New Roman" w:eastAsia="微软雅黑" w:cs="Times New Roman"/>
          <w:b w:val="0"/>
          <w:color w:val="353535"/>
          <w:sz w:val="32"/>
          <w:szCs w:val="32"/>
        </w:rPr>
      </w:pPr>
    </w:p>
    <w:p>
      <w:pPr>
        <w:bidi w:val="0"/>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各县（市、区）市场监督管理局，各有关单位：</w:t>
      </w:r>
    </w:p>
    <w:p>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《济宁市标准化试点示范项目管理办法》已经市局局长办公会审议通过，现印发给你们，请认真贯彻执行。</w:t>
      </w:r>
    </w:p>
    <w:p>
      <w:pPr>
        <w:pStyle w:val="2"/>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498" w:firstLineChars="1400"/>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济宁市市场监督管理局</w:t>
      </w:r>
    </w:p>
    <w:p>
      <w:pPr>
        <w:keepNext w:val="0"/>
        <w:keepLines w:val="0"/>
        <w:pageBreakBefore w:val="0"/>
        <w:widowControl w:val="0"/>
        <w:kinsoku/>
        <w:wordWrap/>
        <w:overflowPunct/>
        <w:topLinePunct w:val="0"/>
        <w:autoSpaceDE/>
        <w:autoSpaceDN/>
        <w:bidi w:val="0"/>
        <w:adjustRightInd/>
        <w:snapToGrid/>
        <w:spacing w:line="580" w:lineRule="exact"/>
        <w:ind w:firstLine="4819" w:firstLineChars="1500"/>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2022年11月29日</w:t>
      </w:r>
    </w:p>
    <w:p>
      <w:pPr>
        <w:pStyle w:val="2"/>
        <w:ind w:firstLine="643" w:firstLineChars="200"/>
        <w:rPr>
          <w:rFonts w:hint="eastAsia"/>
          <w:lang w:val="en-US" w:eastAsia="zh-CN"/>
        </w:rPr>
      </w:pPr>
      <w:r>
        <w:rPr>
          <w:rFonts w:hint="eastAsia" w:ascii="方正仿宋简体" w:hAnsi="方正仿宋简体" w:eastAsia="方正仿宋简体" w:cs="方正仿宋简体"/>
          <w:b/>
          <w:bCs/>
          <w:sz w:val="32"/>
          <w:szCs w:val="32"/>
          <w:lang w:val="en-US" w:eastAsia="zh-CN"/>
        </w:rPr>
        <w:t>（此件主动公开）</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420"/>
        <w:jc w:val="center"/>
        <w:textAlignment w:val="auto"/>
        <w:rPr>
          <w:rFonts w:hint="eastAsia" w:ascii="方正小标宋简体" w:hAnsi="方正小标宋简体" w:eastAsia="方正小标宋简体" w:cs="方正小标宋简体"/>
          <w:b/>
          <w:bCs/>
          <w:color w:val="auto"/>
          <w:sz w:val="44"/>
          <w:szCs w:val="44"/>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420"/>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济宁市标准化试点示范项目管理办法</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420"/>
        <w:jc w:val="center"/>
        <w:textAlignment w:val="auto"/>
        <w:rPr>
          <w:rFonts w:hint="default" w:ascii="Times New Roman" w:hAnsi="Times New Roman" w:eastAsia="方正黑体简体" w:cs="Times New Roman"/>
          <w:b/>
          <w:bCs/>
          <w:color w:val="auto"/>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420"/>
        <w:jc w:val="center"/>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第一章  总则</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420"/>
        <w:jc w:val="center"/>
        <w:textAlignment w:val="auto"/>
        <w:rPr>
          <w:rFonts w:hint="default" w:ascii="Times New Roman" w:hAnsi="Times New Roman" w:eastAsia="方正黑体简体" w:cs="Times New Roman"/>
          <w:b/>
          <w:bCs/>
          <w:color w:val="auto"/>
          <w:sz w:val="20"/>
          <w:szCs w:val="20"/>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第一条</w:t>
      </w:r>
      <w:r>
        <w:rPr>
          <w:rFonts w:hint="default" w:ascii="Times New Roman" w:hAnsi="Times New Roman" w:eastAsia="方正仿宋简体" w:cs="Times New Roman"/>
          <w:b/>
          <w:bCs/>
          <w:color w:val="auto"/>
          <w:sz w:val="32"/>
          <w:szCs w:val="32"/>
          <w:highlight w:val="none"/>
        </w:rPr>
        <w:t>  为传播标准化理念，推广标准化经验，规范标准化试点和示范项目的管理，树立各领域标准化典型和标杆，根据《中华人民共和国标准化法》《</w:t>
      </w:r>
      <w:r>
        <w:rPr>
          <w:rFonts w:hint="default" w:ascii="Times New Roman" w:hAnsi="Times New Roman" w:eastAsia="方正仿宋简体" w:cs="Times New Roman"/>
          <w:b/>
          <w:bCs/>
          <w:i w:val="0"/>
          <w:caps w:val="0"/>
          <w:color w:val="auto"/>
          <w:spacing w:val="0"/>
          <w:sz w:val="32"/>
          <w:szCs w:val="32"/>
          <w:highlight w:val="none"/>
          <w:shd w:val="clear" w:fill="auto"/>
        </w:rPr>
        <w:t>山东省标准化条例</w:t>
      </w:r>
      <w:r>
        <w:rPr>
          <w:rFonts w:hint="default" w:ascii="Times New Roman" w:hAnsi="Times New Roman" w:eastAsia="方正仿宋简体" w:cs="Times New Roman"/>
          <w:b/>
          <w:bCs/>
          <w:color w:val="auto"/>
          <w:sz w:val="32"/>
          <w:szCs w:val="32"/>
          <w:highlight w:val="none"/>
        </w:rPr>
        <w:t>》《</w:t>
      </w:r>
      <w:r>
        <w:rPr>
          <w:rFonts w:hint="default" w:ascii="Times New Roman" w:hAnsi="Times New Roman" w:eastAsia="方正仿宋简体" w:cs="Times New Roman"/>
          <w:b/>
          <w:bCs/>
          <w:i w:val="0"/>
          <w:caps w:val="0"/>
          <w:color w:val="auto"/>
          <w:spacing w:val="0"/>
          <w:sz w:val="32"/>
          <w:szCs w:val="32"/>
          <w:highlight w:val="none"/>
          <w:shd w:val="clear" w:fill="auto"/>
        </w:rPr>
        <w:t>山东省标准化试点示范项目管理办法</w:t>
      </w:r>
      <w:r>
        <w:rPr>
          <w:rFonts w:hint="default" w:ascii="Times New Roman" w:hAnsi="Times New Roman" w:eastAsia="方正仿宋简体" w:cs="Times New Roman"/>
          <w:b/>
          <w:bCs/>
          <w:color w:val="auto"/>
          <w:sz w:val="32"/>
          <w:szCs w:val="32"/>
          <w:highlight w:val="none"/>
        </w:rPr>
        <w:t>》</w:t>
      </w:r>
      <w:r>
        <w:rPr>
          <w:rFonts w:hint="default" w:ascii="Times New Roman" w:hAnsi="Times New Roman" w:eastAsia="方正仿宋简体" w:cs="Times New Roman"/>
          <w:b/>
          <w:bCs/>
          <w:color w:val="auto"/>
          <w:sz w:val="32"/>
          <w:szCs w:val="32"/>
          <w:highlight w:val="none"/>
          <w:lang w:eastAsia="zh-CN"/>
        </w:rPr>
        <w:t>等</w:t>
      </w:r>
      <w:r>
        <w:rPr>
          <w:rFonts w:hint="default" w:ascii="Times New Roman" w:hAnsi="Times New Roman" w:eastAsia="方正仿宋简体" w:cs="Times New Roman"/>
          <w:b/>
          <w:bCs/>
          <w:color w:val="auto"/>
          <w:sz w:val="32"/>
          <w:szCs w:val="32"/>
          <w:highlight w:val="none"/>
        </w:rPr>
        <w:t>有关规定，结合济宁市实际，制定本办法。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第二条</w:t>
      </w:r>
      <w:r>
        <w:rPr>
          <w:rFonts w:hint="default" w:ascii="Times New Roman" w:hAnsi="Times New Roman" w:eastAsia="方正仿宋简体" w:cs="Times New Roman"/>
          <w:b/>
          <w:bCs/>
          <w:color w:val="auto"/>
          <w:sz w:val="32"/>
          <w:szCs w:val="32"/>
          <w:highlight w:val="none"/>
        </w:rPr>
        <w:t>  本办法所称的标准化试点是</w:t>
      </w:r>
      <w:r>
        <w:rPr>
          <w:rFonts w:hint="default" w:ascii="Times New Roman" w:hAnsi="Times New Roman" w:eastAsia="方正仿宋简体" w:cs="Times New Roman"/>
          <w:b/>
          <w:bCs/>
          <w:i w:val="0"/>
          <w:caps w:val="0"/>
          <w:color w:val="auto"/>
          <w:spacing w:val="0"/>
          <w:sz w:val="32"/>
          <w:szCs w:val="32"/>
          <w:highlight w:val="none"/>
          <w:shd w:val="clear" w:fill="auto"/>
          <w:lang w:eastAsia="zh-CN"/>
        </w:rPr>
        <w:t>指</w:t>
      </w:r>
      <w:r>
        <w:rPr>
          <w:rFonts w:hint="default" w:ascii="Times New Roman" w:hAnsi="Times New Roman" w:eastAsia="方正仿宋简体" w:cs="Times New Roman"/>
          <w:b/>
          <w:bCs/>
          <w:i w:val="0"/>
          <w:caps w:val="0"/>
          <w:color w:val="auto"/>
          <w:spacing w:val="0"/>
          <w:sz w:val="32"/>
          <w:szCs w:val="32"/>
          <w:highlight w:val="none"/>
          <w:shd w:val="clear" w:fill="auto"/>
        </w:rPr>
        <w:t>坚持问题导向和需求导向，以相关国家和地方标准为依据，通过开展试点规划、完善工作机制、建立标准体系、制定实施标准、开展场景应用、监督评估改进等系列活动，探索形成以制定和实施先进标准为核心的创新经验，形成可供行业领域复制推广的标准模式。</w:t>
      </w:r>
      <w:r>
        <w:rPr>
          <w:rFonts w:hint="default" w:ascii="Times New Roman" w:hAnsi="Times New Roman" w:eastAsia="方正仿宋简体" w:cs="Times New Roman"/>
          <w:b/>
          <w:bCs/>
          <w:color w:val="auto"/>
          <w:sz w:val="32"/>
          <w:szCs w:val="32"/>
          <w:highlight w:val="none"/>
        </w:rPr>
        <w:t>标准化示范是指</w:t>
      </w:r>
      <w:r>
        <w:rPr>
          <w:rFonts w:hint="default" w:ascii="Times New Roman" w:hAnsi="Times New Roman" w:eastAsia="方正仿宋简体" w:cs="Times New Roman"/>
          <w:b/>
          <w:bCs/>
          <w:i w:val="0"/>
          <w:caps w:val="0"/>
          <w:color w:val="auto"/>
          <w:spacing w:val="0"/>
          <w:sz w:val="32"/>
          <w:szCs w:val="32"/>
          <w:highlight w:val="none"/>
          <w:shd w:val="clear" w:fill="auto"/>
        </w:rPr>
        <w:t>坚持目标导向和效率导向，积极宣传推介标准化理念方法，长效推广共享标准化经验，持续创新提升标准化水平，广泛带动引领标准化实践，形成可持续发展态势。</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第三条</w:t>
      </w:r>
      <w:r>
        <w:rPr>
          <w:rFonts w:hint="default" w:ascii="Times New Roman" w:hAnsi="Times New Roman" w:eastAsia="方正仿宋简体" w:cs="Times New Roman"/>
          <w:b/>
          <w:bCs/>
          <w:color w:val="auto"/>
          <w:sz w:val="32"/>
          <w:szCs w:val="32"/>
          <w:highlight w:val="none"/>
        </w:rPr>
        <w:t>  标准化试点示范是标准实施推广的重要手段，遵循自愿、公开、公正、公平原则。</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第四条</w:t>
      </w:r>
      <w:r>
        <w:rPr>
          <w:rFonts w:hint="default" w:ascii="Times New Roman" w:hAnsi="Times New Roman" w:eastAsia="方正仿宋简体" w:cs="Times New Roman"/>
          <w:b/>
          <w:bCs/>
          <w:color w:val="auto"/>
          <w:sz w:val="32"/>
          <w:szCs w:val="32"/>
          <w:highlight w:val="none"/>
        </w:rPr>
        <w:t>  标准化试点示范领域包括农业、工业、服务业、社会事业等，以项目的形式进行。项目承担者应是能够承担相应责任的政府、部门、社会组织或企事业单位等。标准化试点示范项目类别和名称执行国务院标准化行政主管部门等有关部门和省标准化行政主管部门有关试点示范项目管理的文件规定（以下称“上级文件规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第五条</w:t>
      </w:r>
      <w:r>
        <w:rPr>
          <w:rFonts w:hint="default" w:ascii="Times New Roman" w:hAnsi="Times New Roman" w:eastAsia="方正仿宋简体" w:cs="Times New Roman"/>
          <w:b/>
          <w:bCs/>
          <w:color w:val="auto"/>
          <w:sz w:val="32"/>
          <w:szCs w:val="32"/>
          <w:highlight w:val="none"/>
        </w:rPr>
        <w:t>  标准化试点示范项目按照层级分为国家级、省级、市级和县（市、区）级（以下称“县级”）。国家级、省级、市级试点示范项目按同级标准化行政主管部门有关文件规定进行管理。县（市、区）标准化行政主管部门可参照本办法设立县级试点示范项目。</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第六条</w:t>
      </w:r>
      <w:r>
        <w:rPr>
          <w:rFonts w:hint="default" w:ascii="Times New Roman" w:hAnsi="Times New Roman" w:eastAsia="方正仿宋简体" w:cs="Times New Roman"/>
          <w:b/>
          <w:bCs/>
          <w:color w:val="auto"/>
          <w:sz w:val="32"/>
          <w:szCs w:val="32"/>
          <w:highlight w:val="none"/>
        </w:rPr>
        <w:t>  鼓励试点示范项目承担单位多渠道投入项目建设资金。试点示范项目建设完成通过评估验收后，按照市、县（市、区）有关规定给予资助奖励。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w:t>
      </w:r>
      <w:r>
        <w:rPr>
          <w:rFonts w:hint="default" w:ascii="Times New Roman" w:hAnsi="Times New Roman" w:eastAsia="方正黑体简体" w:cs="Times New Roman"/>
          <w:b/>
          <w:bCs/>
          <w:i w:val="0"/>
          <w:caps w:val="0"/>
          <w:color w:val="auto"/>
          <w:spacing w:val="0"/>
          <w:sz w:val="32"/>
          <w:szCs w:val="32"/>
          <w:highlight w:val="none"/>
          <w:shd w:val="clear"/>
          <w:lang w:eastAsia="zh-CN"/>
        </w:rPr>
        <w:t>七</w:t>
      </w:r>
      <w:r>
        <w:rPr>
          <w:rFonts w:hint="default" w:ascii="Times New Roman" w:hAnsi="Times New Roman" w:eastAsia="方正黑体简体" w:cs="Times New Roman"/>
          <w:b/>
          <w:bCs/>
          <w:i w:val="0"/>
          <w:caps w:val="0"/>
          <w:color w:val="auto"/>
          <w:spacing w:val="0"/>
          <w:sz w:val="32"/>
          <w:szCs w:val="32"/>
          <w:highlight w:val="none"/>
          <w:shd w:val="clear" w:fill="auto"/>
        </w:rPr>
        <w:t>条</w:t>
      </w:r>
      <w:r>
        <w:rPr>
          <w:rFonts w:hint="default" w:ascii="Times New Roman" w:hAnsi="Times New Roman" w:eastAsia="方正仿宋简体" w:cs="Times New Roman"/>
          <w:b/>
          <w:bCs/>
          <w:i w:val="0"/>
          <w:caps w:val="0"/>
          <w:color w:val="auto"/>
          <w:spacing w:val="0"/>
          <w:sz w:val="32"/>
          <w:szCs w:val="32"/>
          <w:highlight w:val="none"/>
          <w:shd w:val="clear" w:fill="auto"/>
        </w:rPr>
        <w:t>  国家级标准化试点示范项目原则上以省级标准化试点示范项目建设为基础。省级标准化试点示范项目原则上以市级标准化试点示范项目建设为基础。</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center"/>
        <w:textAlignment w:val="auto"/>
        <w:rPr>
          <w:rFonts w:hint="default" w:ascii="Times New Roman" w:hAnsi="Times New Roman" w:eastAsia="方正仿宋简体" w:cs="Times New Roman"/>
          <w:b/>
          <w:bCs/>
          <w:color w:val="auto"/>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center"/>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第二章  管理职责</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center"/>
        <w:textAlignment w:val="auto"/>
        <w:rPr>
          <w:rFonts w:hint="default" w:ascii="Times New Roman" w:hAnsi="Times New Roman" w:eastAsia="方正仿宋简体" w:cs="Times New Roman"/>
          <w:b/>
          <w:bCs/>
          <w:color w:val="auto"/>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八</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市标准化行政主管部门负责组织管理市级标准化试点和示范项目，包括项目立项、指导推动、评估和经验推广；推荐或申请国家级、省级试点和示范项目；项目评估参照省级标准化试点和示范项目的评估细则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九</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xml:space="preserve">  县（市、区）标准化行政主管部门按照国务院、省和市标准化行政主管部门有关文件要求，组织推荐国家级、省级和市级试点示范项目，指导项目建设，宣传推广项目建设经验等。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 xml:space="preserve">第十条 </w:t>
      </w:r>
      <w:r>
        <w:rPr>
          <w:rFonts w:hint="default" w:ascii="Times New Roman" w:hAnsi="Times New Roman" w:eastAsia="方正仿宋简体" w:cs="Times New Roman"/>
          <w:b/>
          <w:bCs/>
          <w:color w:val="auto"/>
          <w:sz w:val="32"/>
          <w:szCs w:val="32"/>
          <w:highlight w:val="none"/>
        </w:rPr>
        <w:t>各县（市、区）标准化行政主管部门每半年将本辖区内的各级标准化项目建设情况向市标准化行政主管部门进行汇报。</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各县（市、区）标准化行政主管部门对项目建设中存在的问题及时处理，情况严重的应及时向地方政府汇报及相关部门单位进行通报，同时将相关情况报市标准化行政主管部门。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第十</w:t>
      </w:r>
      <w:r>
        <w:rPr>
          <w:rFonts w:hint="default" w:ascii="Times New Roman" w:hAnsi="Times New Roman" w:eastAsia="方正黑体简体" w:cs="Times New Roman"/>
          <w:b/>
          <w:bCs/>
          <w:color w:val="auto"/>
          <w:sz w:val="32"/>
          <w:szCs w:val="32"/>
          <w:highlight w:val="none"/>
          <w:lang w:eastAsia="zh-CN"/>
        </w:rPr>
        <w:t>一</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市标准化行政主管部门可与市有关行业行政主管部门共同推动有关标准化试点示范项目建设，取得相应行业行政主管部门的业务指导和支持。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center"/>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第三章  试点项目管理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center"/>
        <w:textAlignment w:val="auto"/>
        <w:rPr>
          <w:rFonts w:hint="default" w:ascii="Times New Roman" w:hAnsi="Times New Roman" w:eastAsia="方正仿宋简体" w:cs="Times New Roman"/>
          <w:b/>
          <w:bCs/>
          <w:color w:val="auto"/>
          <w:sz w:val="32"/>
          <w:szCs w:val="32"/>
          <w:highlight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w:t>
      </w:r>
      <w:r>
        <w:rPr>
          <w:rFonts w:hint="default" w:ascii="Times New Roman" w:hAnsi="Times New Roman" w:eastAsia="方正黑体简体" w:cs="Times New Roman"/>
          <w:b/>
          <w:bCs/>
          <w:color w:val="auto"/>
          <w:sz w:val="32"/>
          <w:szCs w:val="32"/>
          <w:highlight w:val="none"/>
        </w:rPr>
        <w:t>十</w:t>
      </w:r>
      <w:r>
        <w:rPr>
          <w:rFonts w:hint="default" w:ascii="Times New Roman" w:hAnsi="Times New Roman" w:eastAsia="方正黑体简体" w:cs="Times New Roman"/>
          <w:b/>
          <w:bCs/>
          <w:color w:val="auto"/>
          <w:sz w:val="32"/>
          <w:szCs w:val="32"/>
          <w:highlight w:val="none"/>
          <w:lang w:eastAsia="zh-CN"/>
        </w:rPr>
        <w:t>二</w:t>
      </w:r>
      <w:r>
        <w:rPr>
          <w:rFonts w:hint="default" w:ascii="Times New Roman" w:hAnsi="Times New Roman" w:eastAsia="方正黑体简体" w:cs="Times New Roman"/>
          <w:b/>
          <w:bCs/>
          <w:i w:val="0"/>
          <w:caps w:val="0"/>
          <w:color w:val="auto"/>
          <w:spacing w:val="0"/>
          <w:sz w:val="32"/>
          <w:szCs w:val="32"/>
          <w:highlight w:val="none"/>
          <w:shd w:val="clear" w:fill="auto"/>
        </w:rPr>
        <w:t>条</w:t>
      </w:r>
      <w:r>
        <w:rPr>
          <w:rFonts w:hint="default" w:ascii="Times New Roman" w:hAnsi="Times New Roman" w:eastAsia="方正仿宋简体" w:cs="Times New Roman"/>
          <w:b/>
          <w:bCs/>
          <w:i w:val="0"/>
          <w:caps w:val="0"/>
          <w:color w:val="auto"/>
          <w:spacing w:val="0"/>
          <w:sz w:val="32"/>
          <w:szCs w:val="32"/>
          <w:highlight w:val="none"/>
          <w:shd w:val="clear" w:fill="auto"/>
        </w:rPr>
        <w:t>  </w:t>
      </w:r>
      <w:r>
        <w:rPr>
          <w:rFonts w:hint="default" w:ascii="Times New Roman" w:hAnsi="Times New Roman" w:eastAsia="方正仿宋简体" w:cs="Times New Roman"/>
          <w:b/>
          <w:bCs/>
          <w:i w:val="0"/>
          <w:caps w:val="0"/>
          <w:color w:val="auto"/>
          <w:spacing w:val="0"/>
          <w:sz w:val="32"/>
          <w:szCs w:val="32"/>
          <w:highlight w:val="none"/>
          <w:shd w:val="clear"/>
          <w:lang w:eastAsia="zh-CN"/>
        </w:rPr>
        <w:t>市</w:t>
      </w:r>
      <w:r>
        <w:rPr>
          <w:rFonts w:hint="default" w:ascii="Times New Roman" w:hAnsi="Times New Roman" w:eastAsia="方正仿宋简体" w:cs="Times New Roman"/>
          <w:b/>
          <w:bCs/>
          <w:i w:val="0"/>
          <w:caps w:val="0"/>
          <w:color w:val="auto"/>
          <w:spacing w:val="0"/>
          <w:sz w:val="32"/>
          <w:szCs w:val="32"/>
          <w:highlight w:val="none"/>
          <w:shd w:val="clear" w:fill="auto"/>
        </w:rPr>
        <w:t>级标准化试点项目类型包括领域类、组织类、平台类和专项类等。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领域类，主要包括农业标准化示范区、高新技术产业标准化示范区，农村综合改革、新型城镇化、循环经济、节能、高端装备制造业、消费品、标准样品、服务业、社会管理和公共服务及基本公共服务标准化试点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组织类，主要包括团体标准化试点、标准化服务业试点等。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平台类，主要包括技术标准创新基地、技术标准创新推广平台等。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专项类，是聚焦特定问题或需求，以提供专项标准化解决方案为目标的标准化试点。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rPr>
        <w:t>第</w:t>
      </w:r>
      <w:r>
        <w:rPr>
          <w:rFonts w:hint="default" w:ascii="Times New Roman" w:hAnsi="Times New Roman" w:eastAsia="方正黑体简体" w:cs="Times New Roman"/>
          <w:b/>
          <w:bCs/>
          <w:color w:val="auto"/>
          <w:sz w:val="32"/>
          <w:szCs w:val="32"/>
          <w:highlight w:val="none"/>
        </w:rPr>
        <w:t>十</w:t>
      </w:r>
      <w:r>
        <w:rPr>
          <w:rFonts w:hint="default" w:ascii="Times New Roman" w:hAnsi="Times New Roman" w:eastAsia="方正黑体简体" w:cs="Times New Roman"/>
          <w:b/>
          <w:bCs/>
          <w:color w:val="auto"/>
          <w:sz w:val="32"/>
          <w:szCs w:val="32"/>
          <w:highlight w:val="none"/>
          <w:lang w:eastAsia="zh-CN"/>
        </w:rPr>
        <w:t>三</w:t>
      </w:r>
      <w:r>
        <w:rPr>
          <w:rFonts w:hint="default" w:ascii="Times New Roman" w:hAnsi="Times New Roman" w:eastAsia="方正黑体简体" w:cs="Times New Roman"/>
          <w:b/>
          <w:bCs/>
          <w:i w:val="0"/>
          <w:caps w:val="0"/>
          <w:color w:val="auto"/>
          <w:spacing w:val="0"/>
          <w:sz w:val="32"/>
          <w:szCs w:val="32"/>
          <w:highlight w:val="none"/>
          <w:shd w:val="clear"/>
        </w:rPr>
        <w:t>条</w:t>
      </w:r>
      <w:r>
        <w:rPr>
          <w:rFonts w:hint="default" w:ascii="Times New Roman" w:hAnsi="Times New Roman" w:eastAsia="方正仿宋简体" w:cs="Times New Roman"/>
          <w:b/>
          <w:bCs/>
          <w:i w:val="0"/>
          <w:caps w:val="0"/>
          <w:color w:val="auto"/>
          <w:spacing w:val="0"/>
          <w:sz w:val="32"/>
          <w:szCs w:val="32"/>
          <w:highlight w:val="none"/>
          <w:shd w:val="clear"/>
        </w:rPr>
        <w:t>  </w:t>
      </w:r>
      <w:r>
        <w:rPr>
          <w:rFonts w:hint="default" w:ascii="Times New Roman" w:hAnsi="Times New Roman" w:eastAsia="方正仿宋简体" w:cs="Times New Roman"/>
          <w:b/>
          <w:bCs/>
          <w:i w:val="0"/>
          <w:caps w:val="0"/>
          <w:color w:val="auto"/>
          <w:spacing w:val="0"/>
          <w:sz w:val="32"/>
          <w:szCs w:val="32"/>
          <w:highlight w:val="none"/>
          <w:shd w:val="clear" w:fill="auto"/>
        </w:rPr>
        <w:t>领域类、组织类、平台类、专项类标准化试点，应当依据国家</w:t>
      </w:r>
      <w:r>
        <w:rPr>
          <w:rFonts w:hint="default" w:ascii="Times New Roman" w:hAnsi="Times New Roman" w:eastAsia="方正仿宋简体" w:cs="Times New Roman"/>
          <w:b/>
          <w:bCs/>
          <w:i w:val="0"/>
          <w:caps w:val="0"/>
          <w:color w:val="auto"/>
          <w:spacing w:val="0"/>
          <w:sz w:val="32"/>
          <w:szCs w:val="32"/>
          <w:highlight w:val="none"/>
          <w:shd w:val="clear"/>
          <w:lang w:eastAsia="zh-CN"/>
        </w:rPr>
        <w:t>、省</w:t>
      </w:r>
      <w:r>
        <w:rPr>
          <w:rFonts w:hint="default" w:ascii="Times New Roman" w:hAnsi="Times New Roman" w:eastAsia="方正仿宋简体" w:cs="Times New Roman"/>
          <w:b/>
          <w:bCs/>
          <w:i w:val="0"/>
          <w:caps w:val="0"/>
          <w:color w:val="auto"/>
          <w:spacing w:val="0"/>
          <w:sz w:val="32"/>
          <w:szCs w:val="32"/>
          <w:highlight w:val="none"/>
          <w:shd w:val="clear" w:fill="auto"/>
        </w:rPr>
        <w:t>相关管理办法及本办法要求，按照试点方案开展建设。</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第十</w:t>
      </w:r>
      <w:r>
        <w:rPr>
          <w:rFonts w:hint="default" w:ascii="Times New Roman" w:hAnsi="Times New Roman" w:eastAsia="方正黑体简体" w:cs="Times New Roman"/>
          <w:b/>
          <w:bCs/>
          <w:color w:val="auto"/>
          <w:sz w:val="32"/>
          <w:szCs w:val="32"/>
          <w:highlight w:val="none"/>
          <w:lang w:eastAsia="zh-CN"/>
        </w:rPr>
        <w:t>四</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试点项目申报单位应具备的基本条件：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eastAsia="zh-CN"/>
        </w:rPr>
        <w:t>（一）</w:t>
      </w:r>
      <w:r>
        <w:rPr>
          <w:rFonts w:hint="default" w:ascii="Times New Roman" w:hAnsi="Times New Roman" w:eastAsia="方正仿宋简体" w:cs="Times New Roman"/>
          <w:b/>
          <w:bCs/>
          <w:i w:val="0"/>
          <w:caps w:val="0"/>
          <w:color w:val="auto"/>
          <w:spacing w:val="0"/>
          <w:sz w:val="32"/>
          <w:szCs w:val="32"/>
          <w:highlight w:val="none"/>
          <w:shd w:val="clear" w:fill="auto"/>
        </w:rPr>
        <w:t>在</w:t>
      </w:r>
      <w:r>
        <w:rPr>
          <w:rFonts w:hint="default" w:ascii="Times New Roman" w:hAnsi="Times New Roman" w:eastAsia="方正仿宋简体" w:cs="Times New Roman"/>
          <w:b/>
          <w:bCs/>
          <w:i w:val="0"/>
          <w:caps w:val="0"/>
          <w:color w:val="auto"/>
          <w:spacing w:val="0"/>
          <w:sz w:val="32"/>
          <w:szCs w:val="32"/>
          <w:highlight w:val="none"/>
          <w:shd w:val="clear" w:fill="auto"/>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内依法注册，具有独立法人资格，运营和财务状况良好，</w:t>
      </w:r>
      <w:r>
        <w:rPr>
          <w:rFonts w:hint="default" w:ascii="Times New Roman" w:hAnsi="Times New Roman" w:eastAsia="方正仿宋简体" w:cs="Times New Roman"/>
          <w:b/>
          <w:bCs/>
          <w:color w:val="auto"/>
          <w:sz w:val="32"/>
          <w:szCs w:val="32"/>
          <w:highlight w:val="none"/>
        </w:rPr>
        <w:t>能够承担相应的责任和义务</w:t>
      </w:r>
      <w:r>
        <w:rPr>
          <w:rFonts w:hint="default"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i w:val="0"/>
          <w:caps w:val="0"/>
          <w:color w:val="auto"/>
          <w:spacing w:val="0"/>
          <w:sz w:val="32"/>
          <w:szCs w:val="32"/>
          <w:highlight w:val="none"/>
          <w:shd w:val="clear" w:fill="auto"/>
        </w:rPr>
        <w:t>项目实施地在</w:t>
      </w:r>
      <w:r>
        <w:rPr>
          <w:rFonts w:hint="default" w:ascii="Times New Roman" w:hAnsi="Times New Roman" w:eastAsia="方正仿宋简体" w:cs="Times New Roman"/>
          <w:b/>
          <w:bCs/>
          <w:i w:val="0"/>
          <w:caps w:val="0"/>
          <w:color w:val="auto"/>
          <w:spacing w:val="0"/>
          <w:sz w:val="32"/>
          <w:szCs w:val="32"/>
          <w:highlight w:val="none"/>
          <w:shd w:val="clear" w:fill="auto"/>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内；</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lang w:eastAsia="zh-CN"/>
        </w:rPr>
        <w:t>（二）</w:t>
      </w:r>
      <w:r>
        <w:rPr>
          <w:rFonts w:hint="default" w:ascii="Times New Roman" w:hAnsi="Times New Roman" w:eastAsia="方正仿宋简体" w:cs="Times New Roman"/>
          <w:b/>
          <w:bCs/>
          <w:color w:val="auto"/>
          <w:sz w:val="32"/>
          <w:szCs w:val="32"/>
          <w:highlight w:val="none"/>
        </w:rPr>
        <w:t>连续三年</w:t>
      </w:r>
      <w:r>
        <w:rPr>
          <w:rFonts w:hint="default" w:ascii="Times New Roman" w:hAnsi="Times New Roman" w:eastAsia="方正仿宋简体" w:cs="Times New Roman"/>
          <w:b/>
          <w:bCs/>
          <w:i w:val="0"/>
          <w:caps w:val="0"/>
          <w:color w:val="auto"/>
          <w:spacing w:val="0"/>
          <w:sz w:val="32"/>
          <w:szCs w:val="32"/>
          <w:highlight w:val="none"/>
          <w:shd w:val="clear" w:fill="auto"/>
        </w:rPr>
        <w:t>无重大安全、环保、质量事故，具有良好信用记录，无违法违规经营行为</w:t>
      </w:r>
      <w:r>
        <w:rPr>
          <w:rFonts w:hint="default" w:ascii="Times New Roman" w:hAnsi="Times New Roman" w:eastAsia="方正仿宋简体" w:cs="Times New Roman"/>
          <w:b/>
          <w:bCs/>
          <w:color w:val="auto"/>
          <w:sz w:val="32"/>
          <w:szCs w:val="32"/>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left"/>
        <w:textAlignment w:val="auto"/>
        <w:rPr>
          <w:rFonts w:hint="default" w:ascii="Times New Roman" w:hAnsi="Times New Roman" w:eastAsia="方正仿宋简体" w:cs="Times New Roman"/>
          <w:b/>
          <w:bCs/>
          <w:i w:val="0"/>
          <w:caps w:val="0"/>
          <w:color w:val="auto"/>
          <w:spacing w:val="0"/>
          <w:sz w:val="32"/>
          <w:szCs w:val="32"/>
          <w:highlight w:val="none"/>
          <w:shd w:val="clear" w:fill="auto"/>
          <w:lang w:eastAsia="zh-CN"/>
        </w:rPr>
      </w:pPr>
      <w:r>
        <w:rPr>
          <w:rFonts w:hint="default" w:ascii="Times New Roman" w:hAnsi="Times New Roman" w:eastAsia="方正仿宋简体" w:cs="Times New Roman"/>
          <w:b/>
          <w:bCs/>
          <w:color w:val="auto"/>
          <w:sz w:val="32"/>
          <w:szCs w:val="32"/>
          <w:highlight w:val="none"/>
          <w:lang w:eastAsia="zh-CN"/>
        </w:rPr>
        <w:t>（三）</w:t>
      </w:r>
      <w:r>
        <w:rPr>
          <w:rFonts w:hint="default" w:ascii="Times New Roman" w:hAnsi="Times New Roman" w:eastAsia="方正仿宋简体" w:cs="Times New Roman"/>
          <w:b/>
          <w:bCs/>
          <w:i w:val="0"/>
          <w:caps w:val="0"/>
          <w:color w:val="auto"/>
          <w:spacing w:val="0"/>
          <w:sz w:val="32"/>
          <w:szCs w:val="32"/>
          <w:highlight w:val="none"/>
          <w:shd w:val="clear" w:fill="auto"/>
        </w:rPr>
        <w:t>高度重视标准化工作，有明确的标准化建设需求，将标准化纳入发展战略</w:t>
      </w:r>
      <w:r>
        <w:rPr>
          <w:rFonts w:hint="default" w:ascii="Times New Roman" w:hAnsi="Times New Roman" w:eastAsia="方正仿宋简体" w:cs="Times New Roman"/>
          <w:b/>
          <w:bCs/>
          <w:i w:val="0"/>
          <w:caps w:val="0"/>
          <w:color w:val="auto"/>
          <w:spacing w:val="0"/>
          <w:sz w:val="32"/>
          <w:szCs w:val="32"/>
          <w:highlight w:val="none"/>
          <w:shd w:val="clear"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lang w:eastAsia="zh-CN"/>
        </w:rPr>
        <w:t>（四）</w:t>
      </w:r>
      <w:r>
        <w:rPr>
          <w:rFonts w:hint="default" w:ascii="Times New Roman" w:hAnsi="Times New Roman" w:eastAsia="方正仿宋简体" w:cs="Times New Roman"/>
          <w:b/>
          <w:bCs/>
          <w:color w:val="auto"/>
          <w:sz w:val="32"/>
          <w:szCs w:val="32"/>
          <w:highlight w:val="none"/>
        </w:rPr>
        <w:t>具有良好标准化工作基础，主要负责人具有较强的标准化意识，标准化工作基本资源配备合理等。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第十</w:t>
      </w:r>
      <w:r>
        <w:rPr>
          <w:rFonts w:hint="default" w:ascii="Times New Roman" w:hAnsi="Times New Roman" w:eastAsia="方正黑体简体" w:cs="Times New Roman"/>
          <w:b/>
          <w:bCs/>
          <w:i w:val="0"/>
          <w:caps w:val="0"/>
          <w:color w:val="auto"/>
          <w:spacing w:val="0"/>
          <w:sz w:val="32"/>
          <w:szCs w:val="32"/>
          <w:highlight w:val="none"/>
          <w:shd w:val="clear"/>
          <w:lang w:eastAsia="zh-CN"/>
        </w:rPr>
        <w:t>五</w:t>
      </w:r>
      <w:r>
        <w:rPr>
          <w:rFonts w:hint="default" w:ascii="Times New Roman" w:hAnsi="Times New Roman" w:eastAsia="方正黑体简体" w:cs="Times New Roman"/>
          <w:b/>
          <w:bCs/>
          <w:i w:val="0"/>
          <w:caps w:val="0"/>
          <w:color w:val="auto"/>
          <w:spacing w:val="0"/>
          <w:sz w:val="32"/>
          <w:szCs w:val="32"/>
          <w:highlight w:val="none"/>
          <w:shd w:val="clear" w:fill="auto"/>
        </w:rPr>
        <w:t>条 </w:t>
      </w:r>
      <w:r>
        <w:rPr>
          <w:rFonts w:hint="default" w:ascii="Times New Roman" w:hAnsi="Times New Roman" w:eastAsia="方正仿宋简体" w:cs="Times New Roman"/>
          <w:b/>
          <w:bCs/>
          <w:i w:val="0"/>
          <w:caps w:val="0"/>
          <w:color w:val="auto"/>
          <w:spacing w:val="0"/>
          <w:sz w:val="32"/>
          <w:szCs w:val="32"/>
          <w:highlight w:val="none"/>
          <w:shd w:val="clear" w:fill="auto"/>
        </w:rPr>
        <w:t> 团体标准化试点项目申报单位除符合本办法第十</w:t>
      </w:r>
      <w:r>
        <w:rPr>
          <w:rFonts w:hint="default" w:ascii="Times New Roman" w:hAnsi="Times New Roman" w:eastAsia="方正仿宋简体" w:cs="Times New Roman"/>
          <w:b/>
          <w:bCs/>
          <w:i w:val="0"/>
          <w:caps w:val="0"/>
          <w:color w:val="auto"/>
          <w:spacing w:val="0"/>
          <w:sz w:val="32"/>
          <w:szCs w:val="32"/>
          <w:highlight w:val="none"/>
          <w:shd w:val="clear"/>
          <w:lang w:eastAsia="zh-CN"/>
        </w:rPr>
        <w:t>四</w:t>
      </w:r>
      <w:r>
        <w:rPr>
          <w:rFonts w:hint="default" w:ascii="Times New Roman" w:hAnsi="Times New Roman" w:eastAsia="方正仿宋简体" w:cs="Times New Roman"/>
          <w:b/>
          <w:bCs/>
          <w:i w:val="0"/>
          <w:caps w:val="0"/>
          <w:color w:val="auto"/>
          <w:spacing w:val="0"/>
          <w:sz w:val="32"/>
          <w:szCs w:val="32"/>
          <w:highlight w:val="none"/>
          <w:shd w:val="clear" w:fill="auto"/>
        </w:rPr>
        <w:t>条的规定外，还应当符合下列条件：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（一）依法注册的社会团体，包括学会、协会、商会、联合会等；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（二）具有熟悉标准化相关法律法规、政策和专业知识的工作人员，具备标准化管理协调和标准研制等功能的内部工作部门；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（三）具备团体标准制定、实施和推广应用的工作机制，已在相关行业领域发布有影响力的团体标准十项以上，初步形成品牌标准效应，满足市场和创新需求。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标准化服务业试点项目申报单位除符合本办法第十</w:t>
      </w:r>
      <w:r>
        <w:rPr>
          <w:rFonts w:hint="default" w:ascii="Times New Roman" w:hAnsi="Times New Roman" w:eastAsia="方正仿宋简体" w:cs="Times New Roman"/>
          <w:b/>
          <w:bCs/>
          <w:i w:val="0"/>
          <w:caps w:val="0"/>
          <w:color w:val="auto"/>
          <w:spacing w:val="0"/>
          <w:sz w:val="32"/>
          <w:szCs w:val="32"/>
          <w:highlight w:val="none"/>
          <w:shd w:val="clear"/>
          <w:lang w:eastAsia="zh-CN"/>
        </w:rPr>
        <w:t>四</w:t>
      </w:r>
      <w:r>
        <w:rPr>
          <w:rFonts w:hint="default" w:ascii="Times New Roman" w:hAnsi="Times New Roman" w:eastAsia="方正仿宋简体" w:cs="Times New Roman"/>
          <w:b/>
          <w:bCs/>
          <w:i w:val="0"/>
          <w:caps w:val="0"/>
          <w:color w:val="auto"/>
          <w:spacing w:val="0"/>
          <w:sz w:val="32"/>
          <w:szCs w:val="32"/>
          <w:highlight w:val="none"/>
          <w:shd w:val="clear" w:fill="auto"/>
        </w:rPr>
        <w:t>条的规定外，还应当符合下列条件：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（一）具备科学完备的标准化服务组织架构，具有熟悉标准化相关法律法规、政策和专业知识的工作人员；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（二）具备提供标准化战略咨询、标准技术内容和编制方法咨询、技术指标比对、标准符合性测试、标准实施咨询、标准实施评价、标准化管理流程再造及创新成果标准转化等若干相关服务能力；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（三）具有较为明确的市场细分定位和商业模式，服务链条清晰，服务对象满意度高；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（四）为推动全</w:t>
      </w:r>
      <w:r>
        <w:rPr>
          <w:rFonts w:hint="default" w:ascii="Times New Roman" w:hAnsi="Times New Roman" w:eastAsia="方正仿宋简体" w:cs="Times New Roman"/>
          <w:b/>
          <w:bCs/>
          <w:i w:val="0"/>
          <w:caps w:val="0"/>
          <w:color w:val="auto"/>
          <w:spacing w:val="0"/>
          <w:sz w:val="32"/>
          <w:szCs w:val="32"/>
          <w:highlight w:val="none"/>
          <w:shd w:val="clear"/>
          <w:lang w:eastAsia="zh-CN"/>
        </w:rPr>
        <w:t>市</w:t>
      </w:r>
      <w:r>
        <w:rPr>
          <w:rFonts w:hint="default" w:ascii="Times New Roman" w:hAnsi="Times New Roman" w:eastAsia="方正仿宋简体" w:cs="Times New Roman"/>
          <w:b/>
          <w:bCs/>
          <w:i w:val="0"/>
          <w:caps w:val="0"/>
          <w:color w:val="auto"/>
          <w:spacing w:val="0"/>
          <w:sz w:val="32"/>
          <w:szCs w:val="32"/>
          <w:highlight w:val="none"/>
          <w:shd w:val="clear" w:fill="auto"/>
        </w:rPr>
        <w:t>标准化战略实施发挥积极作用。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第十</w:t>
      </w:r>
      <w:r>
        <w:rPr>
          <w:rFonts w:hint="default" w:ascii="Times New Roman" w:hAnsi="Times New Roman" w:eastAsia="方正黑体简体" w:cs="Times New Roman"/>
          <w:b/>
          <w:bCs/>
          <w:i w:val="0"/>
          <w:caps w:val="0"/>
          <w:color w:val="auto"/>
          <w:spacing w:val="0"/>
          <w:sz w:val="32"/>
          <w:szCs w:val="32"/>
          <w:highlight w:val="none"/>
          <w:shd w:val="clear"/>
          <w:lang w:eastAsia="zh-CN"/>
        </w:rPr>
        <w:t>六</w:t>
      </w:r>
      <w:r>
        <w:rPr>
          <w:rFonts w:hint="default" w:ascii="Times New Roman" w:hAnsi="Times New Roman" w:eastAsia="方正黑体简体" w:cs="Times New Roman"/>
          <w:b/>
          <w:bCs/>
          <w:i w:val="0"/>
          <w:caps w:val="0"/>
          <w:color w:val="auto"/>
          <w:spacing w:val="0"/>
          <w:sz w:val="32"/>
          <w:szCs w:val="32"/>
          <w:highlight w:val="none"/>
          <w:shd w:val="clear" w:fill="auto"/>
        </w:rPr>
        <w:t>条</w:t>
      </w:r>
      <w:r>
        <w:rPr>
          <w:rFonts w:hint="default" w:ascii="Times New Roman" w:hAnsi="Times New Roman" w:eastAsia="方正仿宋简体" w:cs="Times New Roman"/>
          <w:b/>
          <w:bCs/>
          <w:i w:val="0"/>
          <w:caps w:val="0"/>
          <w:color w:val="auto"/>
          <w:spacing w:val="0"/>
          <w:sz w:val="32"/>
          <w:szCs w:val="32"/>
          <w:highlight w:val="none"/>
          <w:shd w:val="clear" w:fill="auto"/>
        </w:rPr>
        <w:t>  平台类标准化试点项目申报单位除符合本办法第十</w:t>
      </w:r>
      <w:r>
        <w:rPr>
          <w:rFonts w:hint="default" w:ascii="Times New Roman" w:hAnsi="Times New Roman" w:eastAsia="方正仿宋简体" w:cs="Times New Roman"/>
          <w:b/>
          <w:bCs/>
          <w:i w:val="0"/>
          <w:caps w:val="0"/>
          <w:color w:val="auto"/>
          <w:spacing w:val="0"/>
          <w:sz w:val="32"/>
          <w:szCs w:val="32"/>
          <w:highlight w:val="none"/>
          <w:shd w:val="clear"/>
          <w:lang w:eastAsia="zh-CN"/>
        </w:rPr>
        <w:t>四</w:t>
      </w:r>
      <w:r>
        <w:rPr>
          <w:rFonts w:hint="default" w:ascii="Times New Roman" w:hAnsi="Times New Roman" w:eastAsia="方正仿宋简体" w:cs="Times New Roman"/>
          <w:b/>
          <w:bCs/>
          <w:i w:val="0"/>
          <w:caps w:val="0"/>
          <w:color w:val="auto"/>
          <w:spacing w:val="0"/>
          <w:sz w:val="32"/>
          <w:szCs w:val="32"/>
          <w:highlight w:val="none"/>
          <w:shd w:val="clear" w:fill="auto"/>
        </w:rPr>
        <w:t>条的规定外，还应当符合下列条件：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（一）具备较强的技术研发和产学研用协同能力，具有较为丰富的国际国内标准化工作经验；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（二）具有结构合理的高水平标准化工作队伍和必备的保障支撑条件；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75"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（三）初步建设形成促进创新成果转化为技术标准的工作机制和服务平台，具备标准验证、系统优化和符合性测试等工作能力。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第十</w:t>
      </w:r>
      <w:r>
        <w:rPr>
          <w:rFonts w:hint="default" w:ascii="Times New Roman" w:hAnsi="Times New Roman" w:eastAsia="方正黑体简体" w:cs="Times New Roman"/>
          <w:b/>
          <w:bCs/>
          <w:color w:val="auto"/>
          <w:sz w:val="32"/>
          <w:szCs w:val="32"/>
          <w:highlight w:val="none"/>
          <w:lang w:eastAsia="zh-CN"/>
        </w:rPr>
        <w:t>七</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试点项目申报单位</w:t>
      </w:r>
      <w:r>
        <w:rPr>
          <w:rFonts w:hint="default" w:ascii="Times New Roman" w:hAnsi="Times New Roman" w:eastAsia="方正仿宋简体" w:cs="Times New Roman"/>
          <w:b/>
          <w:bCs/>
          <w:i w:val="0"/>
          <w:caps w:val="0"/>
          <w:color w:val="auto"/>
          <w:spacing w:val="0"/>
          <w:sz w:val="32"/>
          <w:szCs w:val="32"/>
          <w:highlight w:val="none"/>
          <w:shd w:val="clear" w:fill="auto"/>
        </w:rPr>
        <w:t>应当填写《</w:t>
      </w:r>
      <w:r>
        <w:rPr>
          <w:rFonts w:hint="default" w:ascii="Times New Roman" w:hAnsi="Times New Roman" w:eastAsia="方正仿宋简体" w:cs="Times New Roman"/>
          <w:b/>
          <w:bCs/>
          <w:i w:val="0"/>
          <w:caps w:val="0"/>
          <w:color w:val="auto"/>
          <w:spacing w:val="0"/>
          <w:sz w:val="32"/>
          <w:szCs w:val="32"/>
          <w:highlight w:val="none"/>
          <w:shd w:val="clear"/>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标准化试点项目建设申请书》（附件1），并提供符合申报条件的相关证明材料</w:t>
      </w:r>
      <w:r>
        <w:rPr>
          <w:rFonts w:hint="default" w:ascii="Times New Roman" w:hAnsi="Times New Roman" w:eastAsia="方正仿宋简体" w:cs="Times New Roman"/>
          <w:b/>
          <w:bCs/>
          <w:color w:val="auto"/>
          <w:sz w:val="32"/>
          <w:szCs w:val="32"/>
          <w:highlight w:val="none"/>
        </w:rPr>
        <w:t>，向标准化行政主管部门提出申请。对申报国家级、省级试点项目，按照相关要求申报。</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市标准化行政主管部门</w:t>
      </w:r>
      <w:r>
        <w:rPr>
          <w:rFonts w:hint="default" w:ascii="Times New Roman" w:hAnsi="Times New Roman" w:eastAsia="方正仿宋简体" w:cs="Times New Roman"/>
          <w:b/>
          <w:bCs/>
          <w:i w:val="0"/>
          <w:caps w:val="0"/>
          <w:color w:val="auto"/>
          <w:spacing w:val="0"/>
          <w:sz w:val="32"/>
          <w:szCs w:val="32"/>
          <w:highlight w:val="none"/>
          <w:shd w:val="clear" w:fill="auto"/>
        </w:rPr>
        <w:t>应当组织专家进行项目论证，</w:t>
      </w:r>
      <w:r>
        <w:rPr>
          <w:rFonts w:hint="default" w:ascii="Times New Roman" w:hAnsi="Times New Roman" w:eastAsia="方正仿宋简体" w:cs="Times New Roman"/>
          <w:b/>
          <w:bCs/>
          <w:color w:val="auto"/>
          <w:sz w:val="32"/>
          <w:szCs w:val="32"/>
          <w:highlight w:val="none"/>
        </w:rPr>
        <w:t>审核通过的市级标准化试点申请项目，单独或会同市有关行业行政主管部门正式发文予以立项，纳入年度市级标准化试点项目进行建设。</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第十</w:t>
      </w:r>
      <w:r>
        <w:rPr>
          <w:rFonts w:hint="default" w:ascii="Times New Roman" w:hAnsi="Times New Roman" w:eastAsia="方正黑体简体" w:cs="Times New Roman"/>
          <w:b/>
          <w:bCs/>
          <w:color w:val="auto"/>
          <w:sz w:val="32"/>
          <w:szCs w:val="32"/>
          <w:highlight w:val="none"/>
          <w:lang w:eastAsia="zh-CN"/>
        </w:rPr>
        <w:t>八</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试点项目承担单位应按照上级文件规定，围绕申报材料提出的试点内容，组织开展标准化试点项目建设。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第十</w:t>
      </w:r>
      <w:r>
        <w:rPr>
          <w:rFonts w:hint="default" w:ascii="Times New Roman" w:hAnsi="Times New Roman" w:eastAsia="方正黑体简体" w:cs="Times New Roman"/>
          <w:b/>
          <w:bCs/>
          <w:color w:val="auto"/>
          <w:sz w:val="32"/>
          <w:szCs w:val="32"/>
          <w:highlight w:val="none"/>
          <w:lang w:eastAsia="zh-CN"/>
        </w:rPr>
        <w:t>九</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xml:space="preserve"> 建设期满前３个月，</w:t>
      </w:r>
      <w:r>
        <w:rPr>
          <w:rFonts w:hint="default" w:ascii="Times New Roman" w:hAnsi="Times New Roman" w:eastAsia="方正仿宋简体" w:cs="Times New Roman"/>
          <w:b/>
          <w:bCs/>
          <w:i w:val="0"/>
          <w:caps w:val="0"/>
          <w:color w:val="auto"/>
          <w:spacing w:val="0"/>
          <w:sz w:val="32"/>
          <w:szCs w:val="32"/>
          <w:highlight w:val="none"/>
          <w:shd w:val="clear"/>
        </w:rPr>
        <w:t>项目单位应当按照项目管理要求</w:t>
      </w:r>
      <w:r>
        <w:rPr>
          <w:rFonts w:hint="default" w:ascii="Times New Roman" w:hAnsi="Times New Roman" w:eastAsia="方正仿宋简体" w:cs="Times New Roman"/>
          <w:b/>
          <w:bCs/>
          <w:i w:val="0"/>
          <w:caps w:val="0"/>
          <w:color w:val="auto"/>
          <w:spacing w:val="0"/>
          <w:sz w:val="32"/>
          <w:szCs w:val="32"/>
          <w:highlight w:val="none"/>
          <w:shd w:val="clear"/>
          <w:lang w:eastAsia="zh-CN"/>
        </w:rPr>
        <w:t>、</w:t>
      </w:r>
      <w:r>
        <w:rPr>
          <w:rFonts w:hint="default" w:ascii="Times New Roman" w:hAnsi="Times New Roman" w:eastAsia="方正仿宋简体" w:cs="Times New Roman"/>
          <w:b/>
          <w:bCs/>
          <w:i w:val="0"/>
          <w:caps w:val="0"/>
          <w:color w:val="auto"/>
          <w:spacing w:val="0"/>
          <w:sz w:val="32"/>
          <w:szCs w:val="32"/>
          <w:highlight w:val="none"/>
          <w:shd w:val="clear"/>
        </w:rPr>
        <w:t>建设任务</w:t>
      </w:r>
      <w:r>
        <w:rPr>
          <w:rFonts w:hint="default" w:ascii="Times New Roman" w:hAnsi="Times New Roman" w:eastAsia="方正仿宋简体" w:cs="Times New Roman"/>
          <w:b/>
          <w:bCs/>
          <w:color w:val="auto"/>
          <w:sz w:val="32"/>
          <w:szCs w:val="32"/>
          <w:highlight w:val="none"/>
        </w:rPr>
        <w:t>和省级评估细则</w:t>
      </w:r>
      <w:r>
        <w:rPr>
          <w:rFonts w:hint="default" w:ascii="Times New Roman" w:hAnsi="Times New Roman" w:eastAsia="方正仿宋简体" w:cs="Times New Roman"/>
          <w:b/>
          <w:bCs/>
          <w:i w:val="0"/>
          <w:caps w:val="0"/>
          <w:color w:val="auto"/>
          <w:spacing w:val="0"/>
          <w:sz w:val="32"/>
          <w:szCs w:val="32"/>
          <w:highlight w:val="none"/>
          <w:shd w:val="clear"/>
        </w:rPr>
        <w:t>进行自查</w:t>
      </w:r>
      <w:r>
        <w:rPr>
          <w:rFonts w:hint="default" w:ascii="Times New Roman" w:hAnsi="Times New Roman" w:eastAsia="方正仿宋简体" w:cs="Times New Roman"/>
          <w:b/>
          <w:bCs/>
          <w:color w:val="auto"/>
          <w:sz w:val="32"/>
          <w:szCs w:val="32"/>
          <w:highlight w:val="none"/>
        </w:rPr>
        <w:t>，自查合格的，应提报</w:t>
      </w:r>
      <w:r>
        <w:rPr>
          <w:rFonts w:hint="default" w:ascii="Times New Roman" w:hAnsi="Times New Roman" w:eastAsia="方正仿宋简体" w:cs="Times New Roman"/>
          <w:b/>
          <w:bCs/>
          <w:i w:val="0"/>
          <w:caps w:val="0"/>
          <w:color w:val="auto"/>
          <w:spacing w:val="0"/>
          <w:sz w:val="32"/>
          <w:szCs w:val="32"/>
          <w:highlight w:val="none"/>
          <w:shd w:val="clear" w:fill="auto"/>
        </w:rPr>
        <w:t>《</w:t>
      </w:r>
      <w:r>
        <w:rPr>
          <w:rFonts w:hint="default" w:ascii="Times New Roman" w:hAnsi="Times New Roman" w:eastAsia="方正仿宋简体" w:cs="Times New Roman"/>
          <w:b/>
          <w:bCs/>
          <w:i w:val="0"/>
          <w:caps w:val="0"/>
          <w:color w:val="auto"/>
          <w:spacing w:val="0"/>
          <w:sz w:val="32"/>
          <w:szCs w:val="32"/>
          <w:highlight w:val="none"/>
          <w:shd w:val="clear" w:fill="auto"/>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标准化试点项目评估申请书》（附件2），并准备试点建设总结报告、试点建设评估手册、标准文本和标准实施记录等，</w:t>
      </w:r>
      <w:r>
        <w:rPr>
          <w:rFonts w:hint="default" w:ascii="Times New Roman" w:hAnsi="Times New Roman" w:eastAsia="方正仿宋简体" w:cs="Times New Roman"/>
          <w:b/>
          <w:bCs/>
          <w:color w:val="auto"/>
          <w:sz w:val="32"/>
          <w:szCs w:val="32"/>
          <w:highlight w:val="none"/>
        </w:rPr>
        <w:t>经县（市、区）标准化行政主管部门审核同意后，向市标准化行政主管部门提出评估申请。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第二十条</w:t>
      </w:r>
      <w:r>
        <w:rPr>
          <w:rFonts w:hint="default" w:ascii="Times New Roman" w:hAnsi="Times New Roman" w:eastAsia="方正仿宋简体" w:cs="Times New Roman"/>
          <w:b/>
          <w:bCs/>
          <w:i w:val="0"/>
          <w:caps w:val="0"/>
          <w:color w:val="auto"/>
          <w:spacing w:val="0"/>
          <w:sz w:val="32"/>
          <w:szCs w:val="32"/>
          <w:highlight w:val="none"/>
          <w:shd w:val="clear" w:fill="auto"/>
        </w:rPr>
        <w:t>  领域类标准化试点项目，试点建设材料主要包括试点建设总结报告、试点建设评估手册、标准文本和标准实施记录等。试点建设评估手册应当包括组织推动、标准化建设、实施应用、持续改进和宣传推广等主要方面，具体内容包括但不限于试点建设项目申请书、立项计划下达文件、试点方案、保障措施、标准体系框架图、标准目录、标准文本、实施验证、成效总结和经验推广等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第二十</w:t>
      </w:r>
      <w:r>
        <w:rPr>
          <w:rFonts w:hint="default" w:ascii="Times New Roman" w:hAnsi="Times New Roman" w:eastAsia="方正黑体简体" w:cs="Times New Roman"/>
          <w:b/>
          <w:bCs/>
          <w:i w:val="0"/>
          <w:caps w:val="0"/>
          <w:color w:val="auto"/>
          <w:spacing w:val="0"/>
          <w:sz w:val="32"/>
          <w:szCs w:val="32"/>
          <w:highlight w:val="none"/>
          <w:shd w:val="clear"/>
          <w:lang w:eastAsia="zh-CN"/>
        </w:rPr>
        <w:t>一</w:t>
      </w:r>
      <w:r>
        <w:rPr>
          <w:rFonts w:hint="default" w:ascii="Times New Roman" w:hAnsi="Times New Roman" w:eastAsia="方正黑体简体" w:cs="Times New Roman"/>
          <w:b/>
          <w:bCs/>
          <w:i w:val="0"/>
          <w:caps w:val="0"/>
          <w:color w:val="auto"/>
          <w:spacing w:val="0"/>
          <w:sz w:val="32"/>
          <w:szCs w:val="32"/>
          <w:highlight w:val="none"/>
          <w:shd w:val="clear" w:fill="auto"/>
        </w:rPr>
        <w:t>条</w:t>
      </w:r>
      <w:r>
        <w:rPr>
          <w:rFonts w:hint="default" w:ascii="Times New Roman" w:hAnsi="Times New Roman" w:eastAsia="方正仿宋简体" w:cs="Times New Roman"/>
          <w:b/>
          <w:bCs/>
          <w:i w:val="0"/>
          <w:caps w:val="0"/>
          <w:color w:val="auto"/>
          <w:spacing w:val="0"/>
          <w:sz w:val="32"/>
          <w:szCs w:val="32"/>
          <w:highlight w:val="none"/>
          <w:shd w:val="clear" w:fill="auto"/>
        </w:rPr>
        <w:t>  组织类、平台类、专项类标准化试点项目，可参照领域类标准化试点项目形成建设材料，并应当突出标准化组织建设、创新成果转化、专项问题解决、标准化方法体系等内容。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第二十</w:t>
      </w:r>
      <w:r>
        <w:rPr>
          <w:rFonts w:hint="default" w:ascii="Times New Roman" w:hAnsi="Times New Roman" w:eastAsia="方正黑体简体" w:cs="Times New Roman"/>
          <w:b/>
          <w:bCs/>
          <w:i w:val="0"/>
          <w:caps w:val="0"/>
          <w:color w:val="auto"/>
          <w:spacing w:val="0"/>
          <w:sz w:val="32"/>
          <w:szCs w:val="32"/>
          <w:highlight w:val="none"/>
          <w:shd w:val="clear"/>
          <w:lang w:eastAsia="zh-CN"/>
        </w:rPr>
        <w:t>二</w:t>
      </w:r>
      <w:r>
        <w:rPr>
          <w:rFonts w:hint="default" w:ascii="Times New Roman" w:hAnsi="Times New Roman" w:eastAsia="方正黑体简体" w:cs="Times New Roman"/>
          <w:b/>
          <w:bCs/>
          <w:i w:val="0"/>
          <w:caps w:val="0"/>
          <w:color w:val="auto"/>
          <w:spacing w:val="0"/>
          <w:sz w:val="32"/>
          <w:szCs w:val="32"/>
          <w:highlight w:val="none"/>
          <w:shd w:val="clear" w:fill="auto"/>
        </w:rPr>
        <w:t>条</w:t>
      </w:r>
      <w:r>
        <w:rPr>
          <w:rFonts w:hint="default" w:ascii="Times New Roman" w:hAnsi="Times New Roman" w:eastAsia="方正仿宋简体" w:cs="Times New Roman"/>
          <w:b/>
          <w:bCs/>
          <w:i w:val="0"/>
          <w:caps w:val="0"/>
          <w:color w:val="auto"/>
          <w:spacing w:val="0"/>
          <w:sz w:val="32"/>
          <w:szCs w:val="32"/>
          <w:highlight w:val="none"/>
          <w:shd w:val="clear" w:fill="auto"/>
        </w:rPr>
        <w:t>  </w:t>
      </w:r>
      <w:r>
        <w:rPr>
          <w:rFonts w:hint="default" w:ascii="Times New Roman" w:hAnsi="Times New Roman" w:eastAsia="方正仿宋简体" w:cs="Times New Roman"/>
          <w:b/>
          <w:bCs/>
          <w:i w:val="0"/>
          <w:caps w:val="0"/>
          <w:color w:val="auto"/>
          <w:spacing w:val="0"/>
          <w:sz w:val="32"/>
          <w:szCs w:val="32"/>
          <w:highlight w:val="none"/>
          <w:shd w:val="clear"/>
          <w:lang w:eastAsia="zh-CN"/>
        </w:rPr>
        <w:t>市</w:t>
      </w:r>
      <w:r>
        <w:rPr>
          <w:rFonts w:hint="default" w:ascii="Times New Roman" w:hAnsi="Times New Roman" w:eastAsia="方正仿宋简体" w:cs="Times New Roman"/>
          <w:b/>
          <w:bCs/>
          <w:i w:val="0"/>
          <w:caps w:val="0"/>
          <w:color w:val="auto"/>
          <w:spacing w:val="0"/>
          <w:sz w:val="32"/>
          <w:szCs w:val="32"/>
          <w:highlight w:val="none"/>
          <w:shd w:val="clear" w:fill="auto"/>
        </w:rPr>
        <w:t>标准化行政主管部门应当成立评估组开展试点评估工作。评估组成员一般为三至五人，由有关专家和管理人员组成。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第二十</w:t>
      </w:r>
      <w:r>
        <w:rPr>
          <w:rFonts w:hint="default" w:ascii="Times New Roman" w:hAnsi="Times New Roman" w:eastAsia="方正黑体简体" w:cs="Times New Roman"/>
          <w:b/>
          <w:bCs/>
          <w:i w:val="0"/>
          <w:caps w:val="0"/>
          <w:color w:val="auto"/>
          <w:spacing w:val="0"/>
          <w:sz w:val="32"/>
          <w:szCs w:val="32"/>
          <w:highlight w:val="none"/>
          <w:shd w:val="clear"/>
          <w:lang w:eastAsia="zh-CN"/>
        </w:rPr>
        <w:t>三</w:t>
      </w:r>
      <w:r>
        <w:rPr>
          <w:rFonts w:hint="default" w:ascii="Times New Roman" w:hAnsi="Times New Roman" w:eastAsia="方正黑体简体" w:cs="Times New Roman"/>
          <w:b/>
          <w:bCs/>
          <w:i w:val="0"/>
          <w:caps w:val="0"/>
          <w:color w:val="auto"/>
          <w:spacing w:val="0"/>
          <w:sz w:val="32"/>
          <w:szCs w:val="32"/>
          <w:highlight w:val="none"/>
          <w:shd w:val="clear" w:fill="auto"/>
        </w:rPr>
        <w:t>条</w:t>
      </w:r>
      <w:r>
        <w:rPr>
          <w:rFonts w:hint="default" w:ascii="Times New Roman" w:hAnsi="Times New Roman" w:eastAsia="方正仿宋简体" w:cs="Times New Roman"/>
          <w:b/>
          <w:bCs/>
          <w:i w:val="0"/>
          <w:caps w:val="0"/>
          <w:color w:val="auto"/>
          <w:spacing w:val="0"/>
          <w:sz w:val="32"/>
          <w:szCs w:val="32"/>
          <w:highlight w:val="none"/>
          <w:shd w:val="clear" w:fill="auto"/>
        </w:rPr>
        <w:t>  评估工作包括资料评估和现场评估两部分。资料评估通过的，方可开展现场评估。现场评估主要对试点单位的保障措施、标准体系、标准运行、建设成效等进行评估。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第二十</w:t>
      </w:r>
      <w:r>
        <w:rPr>
          <w:rFonts w:hint="default" w:ascii="Times New Roman" w:hAnsi="Times New Roman" w:eastAsia="方正黑体简体" w:cs="Times New Roman"/>
          <w:b/>
          <w:bCs/>
          <w:i w:val="0"/>
          <w:caps w:val="0"/>
          <w:color w:val="auto"/>
          <w:spacing w:val="0"/>
          <w:sz w:val="32"/>
          <w:szCs w:val="32"/>
          <w:highlight w:val="none"/>
          <w:shd w:val="clear"/>
          <w:lang w:eastAsia="zh-CN"/>
        </w:rPr>
        <w:t>四</w:t>
      </w:r>
      <w:r>
        <w:rPr>
          <w:rFonts w:hint="default" w:ascii="Times New Roman" w:hAnsi="Times New Roman" w:eastAsia="方正黑体简体" w:cs="Times New Roman"/>
          <w:b/>
          <w:bCs/>
          <w:i w:val="0"/>
          <w:caps w:val="0"/>
          <w:color w:val="auto"/>
          <w:spacing w:val="0"/>
          <w:sz w:val="32"/>
          <w:szCs w:val="32"/>
          <w:highlight w:val="none"/>
          <w:shd w:val="clear" w:fill="auto"/>
        </w:rPr>
        <w:t>条</w:t>
      </w:r>
      <w:r>
        <w:rPr>
          <w:rFonts w:hint="default" w:ascii="Times New Roman" w:hAnsi="Times New Roman" w:eastAsia="方正仿宋简体" w:cs="Times New Roman"/>
          <w:b/>
          <w:bCs/>
          <w:i w:val="0"/>
          <w:caps w:val="0"/>
          <w:color w:val="auto"/>
          <w:spacing w:val="0"/>
          <w:sz w:val="32"/>
          <w:szCs w:val="32"/>
          <w:highlight w:val="none"/>
          <w:shd w:val="clear" w:fill="auto"/>
        </w:rPr>
        <w:t>  现场评估应当按照下列程序进行：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（一）宣布评估依据，介绍评估组成员、评估程序及有关要求；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（二）听取试点单位工作汇报；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（三）查阅评估手册、标准文本和实施记录等；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（四）查看工作现场；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（五）随机调查消费者满意程度（可选）；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（六）形成评估结论；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75"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（七）向试点单位通报评估情况，提出改进意见和建议等。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75"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二</w:t>
      </w:r>
      <w:r>
        <w:rPr>
          <w:rFonts w:hint="default" w:ascii="Times New Roman" w:hAnsi="Times New Roman" w:eastAsia="方正黑体简体" w:cs="Times New Roman"/>
          <w:b/>
          <w:bCs/>
          <w:color w:val="auto"/>
          <w:sz w:val="32"/>
          <w:szCs w:val="32"/>
          <w:highlight w:val="none"/>
        </w:rPr>
        <w:t>十</w:t>
      </w:r>
      <w:r>
        <w:rPr>
          <w:rFonts w:hint="default" w:ascii="Times New Roman" w:hAnsi="Times New Roman" w:eastAsia="方正黑体简体" w:cs="Times New Roman"/>
          <w:b/>
          <w:bCs/>
          <w:color w:val="auto"/>
          <w:sz w:val="32"/>
          <w:szCs w:val="32"/>
          <w:highlight w:val="none"/>
          <w:lang w:val="en-US" w:eastAsia="zh-CN"/>
        </w:rPr>
        <w:t>五</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xml:space="preserve">  市级试点项目评估验收工作，参照省级评估细则进行，由市标准化行政主管部门组织或会同有关行业行政主管部门组织。</w:t>
      </w:r>
      <w:r>
        <w:rPr>
          <w:rFonts w:hint="default" w:ascii="Times New Roman" w:hAnsi="Times New Roman" w:eastAsia="方正仿宋简体" w:cs="Times New Roman"/>
          <w:b/>
          <w:bCs/>
          <w:i w:val="0"/>
          <w:caps w:val="0"/>
          <w:color w:val="auto"/>
          <w:spacing w:val="0"/>
          <w:sz w:val="32"/>
          <w:szCs w:val="32"/>
          <w:highlight w:val="none"/>
          <w:shd w:val="clear" w:fill="auto"/>
        </w:rPr>
        <w:t>评估工作结束后，应当形成《</w:t>
      </w:r>
      <w:r>
        <w:rPr>
          <w:rFonts w:hint="default" w:ascii="Times New Roman" w:hAnsi="Times New Roman" w:eastAsia="方正仿宋简体" w:cs="Times New Roman"/>
          <w:b/>
          <w:bCs/>
          <w:i w:val="0"/>
          <w:caps w:val="0"/>
          <w:color w:val="auto"/>
          <w:spacing w:val="0"/>
          <w:sz w:val="32"/>
          <w:szCs w:val="32"/>
          <w:highlight w:val="none"/>
          <w:shd w:val="clear"/>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标准化试点项目评估报告》（附件3）、评估计分表和试点成效总结报告等。</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市、县（市、区）标准化行政主管部门做好国家级、省级试点项目评估验收协调工作。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二</w:t>
      </w:r>
      <w:r>
        <w:rPr>
          <w:rFonts w:hint="default" w:ascii="Times New Roman" w:hAnsi="Times New Roman" w:eastAsia="方正黑体简体" w:cs="Times New Roman"/>
          <w:b/>
          <w:bCs/>
          <w:color w:val="auto"/>
          <w:sz w:val="32"/>
          <w:szCs w:val="32"/>
          <w:highlight w:val="none"/>
        </w:rPr>
        <w:t>十</w:t>
      </w:r>
      <w:r>
        <w:rPr>
          <w:rFonts w:hint="default" w:ascii="Times New Roman" w:hAnsi="Times New Roman" w:eastAsia="方正黑体简体" w:cs="Times New Roman"/>
          <w:b/>
          <w:bCs/>
          <w:color w:val="auto"/>
          <w:sz w:val="32"/>
          <w:szCs w:val="32"/>
          <w:highlight w:val="none"/>
          <w:lang w:val="en-US" w:eastAsia="zh-CN"/>
        </w:rPr>
        <w:t>六</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市级试点项目评估验收结论参照省级评估细则进行，结论为优秀、合格、不合格。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i w:val="0"/>
          <w:caps w:val="0"/>
          <w:color w:val="auto"/>
          <w:spacing w:val="0"/>
          <w:sz w:val="32"/>
          <w:szCs w:val="32"/>
          <w:highlight w:val="none"/>
          <w:shd w:val="clear" w:fill="auto"/>
        </w:rPr>
      </w:pPr>
      <w:r>
        <w:rPr>
          <w:rFonts w:hint="default" w:ascii="Times New Roman" w:hAnsi="Times New Roman" w:eastAsia="方正黑体简体" w:cs="Times New Roman"/>
          <w:b/>
          <w:bCs/>
          <w:i w:val="0"/>
          <w:caps w:val="0"/>
          <w:color w:val="auto"/>
          <w:spacing w:val="0"/>
          <w:sz w:val="32"/>
          <w:szCs w:val="32"/>
          <w:highlight w:val="none"/>
          <w:shd w:val="clear" w:fill="auto"/>
        </w:rPr>
        <w:t>第二十</w:t>
      </w:r>
      <w:r>
        <w:rPr>
          <w:rFonts w:hint="default" w:ascii="Times New Roman" w:hAnsi="Times New Roman" w:eastAsia="方正黑体简体" w:cs="Times New Roman"/>
          <w:b/>
          <w:bCs/>
          <w:i w:val="0"/>
          <w:caps w:val="0"/>
          <w:color w:val="auto"/>
          <w:spacing w:val="0"/>
          <w:sz w:val="32"/>
          <w:szCs w:val="32"/>
          <w:highlight w:val="none"/>
          <w:shd w:val="clear"/>
          <w:lang w:eastAsia="zh-CN"/>
        </w:rPr>
        <w:t>七</w:t>
      </w:r>
      <w:r>
        <w:rPr>
          <w:rFonts w:hint="default" w:ascii="Times New Roman" w:hAnsi="Times New Roman" w:eastAsia="方正黑体简体" w:cs="Times New Roman"/>
          <w:b/>
          <w:bCs/>
          <w:i w:val="0"/>
          <w:caps w:val="0"/>
          <w:color w:val="auto"/>
          <w:spacing w:val="0"/>
          <w:sz w:val="32"/>
          <w:szCs w:val="32"/>
          <w:highlight w:val="none"/>
          <w:shd w:val="clear" w:fill="auto"/>
        </w:rPr>
        <w:t>条</w:t>
      </w:r>
      <w:r>
        <w:rPr>
          <w:rFonts w:hint="default" w:ascii="Times New Roman" w:hAnsi="Times New Roman" w:eastAsia="方正仿宋简体" w:cs="Times New Roman"/>
          <w:b/>
          <w:bCs/>
          <w:i w:val="0"/>
          <w:caps w:val="0"/>
          <w:color w:val="auto"/>
          <w:spacing w:val="0"/>
          <w:sz w:val="32"/>
          <w:szCs w:val="32"/>
          <w:highlight w:val="none"/>
          <w:shd w:val="clear" w:fill="auto"/>
        </w:rPr>
        <w:t>  </w:t>
      </w:r>
      <w:r>
        <w:rPr>
          <w:rFonts w:hint="default" w:ascii="Times New Roman" w:hAnsi="Times New Roman" w:eastAsia="方正仿宋简体" w:cs="Times New Roman"/>
          <w:b/>
          <w:bCs/>
          <w:i w:val="0"/>
          <w:caps w:val="0"/>
          <w:color w:val="auto"/>
          <w:spacing w:val="0"/>
          <w:sz w:val="32"/>
          <w:szCs w:val="32"/>
          <w:highlight w:val="none"/>
          <w:shd w:val="clear" w:fill="auto"/>
          <w:lang w:eastAsia="zh-CN"/>
        </w:rPr>
        <w:t>市</w:t>
      </w:r>
      <w:r>
        <w:rPr>
          <w:rFonts w:hint="default" w:ascii="Times New Roman" w:hAnsi="Times New Roman" w:eastAsia="方正仿宋简体" w:cs="Times New Roman"/>
          <w:b/>
          <w:bCs/>
          <w:i w:val="0"/>
          <w:caps w:val="0"/>
          <w:color w:val="auto"/>
          <w:spacing w:val="0"/>
          <w:sz w:val="32"/>
          <w:szCs w:val="32"/>
          <w:highlight w:val="none"/>
          <w:shd w:val="clear" w:fill="auto"/>
        </w:rPr>
        <w:t>标准化行政主管部门对提报的评估资料进行审核，必要时可进行现场复核。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i w:val="0"/>
          <w:caps w:val="0"/>
          <w:color w:val="auto"/>
          <w:spacing w:val="0"/>
          <w:sz w:val="32"/>
          <w:szCs w:val="32"/>
          <w:highlight w:val="none"/>
          <w:shd w:val="clear" w:fill="auto"/>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jc w:val="center"/>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第四章  示范项目管理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jc w:val="center"/>
        <w:textAlignment w:val="auto"/>
        <w:rPr>
          <w:rFonts w:hint="default" w:ascii="Times New Roman" w:hAnsi="Times New Roman" w:eastAsia="方正仿宋简体" w:cs="Times New Roman"/>
          <w:b/>
          <w:bCs/>
          <w:color w:val="auto"/>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i w:val="0"/>
          <w:caps w:val="0"/>
          <w:color w:val="auto"/>
          <w:spacing w:val="0"/>
          <w:sz w:val="32"/>
          <w:szCs w:val="32"/>
          <w:highlight w:val="none"/>
          <w:shd w:val="clear" w:fill="auto"/>
        </w:rPr>
        <w:t>二十</w:t>
      </w:r>
      <w:r>
        <w:rPr>
          <w:rFonts w:hint="default" w:ascii="Times New Roman" w:hAnsi="Times New Roman" w:eastAsia="方正黑体简体" w:cs="Times New Roman"/>
          <w:b/>
          <w:bCs/>
          <w:i w:val="0"/>
          <w:caps w:val="0"/>
          <w:color w:val="auto"/>
          <w:spacing w:val="0"/>
          <w:sz w:val="32"/>
          <w:szCs w:val="32"/>
          <w:highlight w:val="none"/>
          <w:shd w:val="clear" w:fill="auto"/>
          <w:lang w:eastAsia="zh-CN"/>
        </w:rPr>
        <w:t>八</w:t>
      </w:r>
      <w:r>
        <w:rPr>
          <w:rFonts w:hint="default" w:ascii="Times New Roman" w:hAnsi="Times New Roman" w:eastAsia="方正黑体简体" w:cs="Times New Roman"/>
          <w:b/>
          <w:bCs/>
          <w:color w:val="auto"/>
          <w:sz w:val="32"/>
          <w:szCs w:val="32"/>
          <w:highlight w:val="none"/>
        </w:rPr>
        <w:t>条 </w:t>
      </w:r>
      <w:r>
        <w:rPr>
          <w:rFonts w:hint="default" w:ascii="Times New Roman" w:hAnsi="Times New Roman" w:eastAsia="方正仿宋简体" w:cs="Times New Roman"/>
          <w:b/>
          <w:bCs/>
          <w:color w:val="auto"/>
          <w:sz w:val="32"/>
          <w:szCs w:val="32"/>
          <w:highlight w:val="none"/>
        </w:rPr>
        <w:t> 通过试点评估的项目，可在2年内向标准化行政主管部门申请示范项目。申报国家级、省级示范项目，按照上级文件规定进行。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i w:val="0"/>
          <w:caps w:val="0"/>
          <w:color w:val="auto"/>
          <w:spacing w:val="0"/>
          <w:sz w:val="32"/>
          <w:szCs w:val="32"/>
          <w:highlight w:val="none"/>
          <w:shd w:val="clear" w:fill="auto"/>
        </w:rPr>
        <w:t>二十</w:t>
      </w:r>
      <w:r>
        <w:rPr>
          <w:rFonts w:hint="default" w:ascii="Times New Roman" w:hAnsi="Times New Roman" w:eastAsia="方正黑体简体" w:cs="Times New Roman"/>
          <w:b/>
          <w:bCs/>
          <w:i w:val="0"/>
          <w:caps w:val="0"/>
          <w:color w:val="auto"/>
          <w:spacing w:val="0"/>
          <w:sz w:val="32"/>
          <w:szCs w:val="32"/>
          <w:highlight w:val="none"/>
          <w:shd w:val="clear" w:fill="auto"/>
          <w:lang w:eastAsia="zh-CN"/>
        </w:rPr>
        <w:t>九</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申报市级示范项目，申报单位应具备的基本条件：</w:t>
      </w:r>
    </w:p>
    <w:p>
      <w:pPr>
        <w:pStyle w:val="6"/>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lang w:eastAsia="zh-CN"/>
        </w:rPr>
        <w:t>（一）</w:t>
      </w:r>
      <w:r>
        <w:rPr>
          <w:rFonts w:hint="default" w:ascii="Times New Roman" w:hAnsi="Times New Roman" w:eastAsia="方正仿宋简体" w:cs="Times New Roman"/>
          <w:b/>
          <w:bCs/>
          <w:i w:val="0"/>
          <w:caps w:val="0"/>
          <w:color w:val="auto"/>
          <w:spacing w:val="0"/>
          <w:sz w:val="32"/>
          <w:szCs w:val="32"/>
          <w:highlight w:val="none"/>
          <w:shd w:val="clear" w:fill="auto"/>
        </w:rPr>
        <w:t>已经通过</w:t>
      </w:r>
      <w:r>
        <w:rPr>
          <w:rFonts w:hint="default" w:ascii="Times New Roman" w:hAnsi="Times New Roman" w:eastAsia="方正仿宋简体" w:cs="Times New Roman"/>
          <w:b/>
          <w:bCs/>
          <w:i w:val="0"/>
          <w:caps w:val="0"/>
          <w:color w:val="auto"/>
          <w:spacing w:val="0"/>
          <w:sz w:val="32"/>
          <w:szCs w:val="32"/>
          <w:highlight w:val="none"/>
          <w:shd w:val="clear"/>
          <w:lang w:eastAsia="zh-CN"/>
        </w:rPr>
        <w:t>市</w:t>
      </w:r>
      <w:r>
        <w:rPr>
          <w:rFonts w:hint="default" w:ascii="Times New Roman" w:hAnsi="Times New Roman" w:eastAsia="方正仿宋简体" w:cs="Times New Roman"/>
          <w:b/>
          <w:bCs/>
          <w:i w:val="0"/>
          <w:caps w:val="0"/>
          <w:color w:val="auto"/>
          <w:spacing w:val="0"/>
          <w:sz w:val="32"/>
          <w:szCs w:val="32"/>
          <w:highlight w:val="none"/>
          <w:shd w:val="clear" w:fill="auto"/>
        </w:rPr>
        <w:t>级标准化试点项目（原则上为领域类标准化试点项目）评估</w:t>
      </w:r>
      <w:r>
        <w:rPr>
          <w:rFonts w:hint="default" w:ascii="Times New Roman" w:hAnsi="Times New Roman" w:eastAsia="方正仿宋简体" w:cs="Times New Roman"/>
          <w:b/>
          <w:bCs/>
          <w:i w:val="0"/>
          <w:caps w:val="0"/>
          <w:color w:val="auto"/>
          <w:spacing w:val="0"/>
          <w:sz w:val="32"/>
          <w:szCs w:val="32"/>
          <w:highlight w:val="none"/>
          <w:shd w:val="clear" w:fill="auto"/>
          <w:lang w:eastAsia="zh-CN"/>
        </w:rPr>
        <w:t>，</w:t>
      </w:r>
      <w:r>
        <w:rPr>
          <w:rFonts w:hint="default" w:ascii="Times New Roman" w:hAnsi="Times New Roman" w:eastAsia="方正仿宋简体" w:cs="Times New Roman"/>
          <w:b/>
          <w:bCs/>
          <w:i w:val="0"/>
          <w:caps w:val="0"/>
          <w:color w:val="auto"/>
          <w:spacing w:val="0"/>
          <w:sz w:val="32"/>
          <w:szCs w:val="32"/>
          <w:highlight w:val="none"/>
          <w:shd w:val="clear"/>
          <w:lang w:eastAsia="zh-CN"/>
        </w:rPr>
        <w:t>且</w:t>
      </w:r>
      <w:r>
        <w:rPr>
          <w:rFonts w:hint="default" w:ascii="Times New Roman" w:hAnsi="Times New Roman" w:eastAsia="方正仿宋简体" w:cs="Times New Roman"/>
          <w:b/>
          <w:bCs/>
          <w:color w:val="auto"/>
          <w:sz w:val="32"/>
          <w:szCs w:val="32"/>
          <w:highlight w:val="none"/>
        </w:rPr>
        <w:t>试点项目评估评定为优秀；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（二）评估合格后，标准化试点项目标准体系持续完善，形成了可复制、可推广的经验；各类标准有效实施，标准化社会经济效益良好；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（三）持续深化标准化试点项目建设成效，形成以先进标准实施和推广为核心的创新经验和先进模式，在地区或行业具有鲜明特色和较强的示范带动作用；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（四）标准化建设经验得到了当地政府或部门的支持推广，或为有关政策制度和战略规划的制定提供参考支持。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三</w:t>
      </w:r>
      <w:r>
        <w:rPr>
          <w:rFonts w:hint="default" w:ascii="Times New Roman" w:hAnsi="Times New Roman" w:eastAsia="方正黑体简体" w:cs="Times New Roman"/>
          <w:b/>
          <w:bCs/>
          <w:color w:val="auto"/>
          <w:sz w:val="32"/>
          <w:szCs w:val="32"/>
          <w:highlight w:val="none"/>
        </w:rPr>
        <w:t>十条</w:t>
      </w:r>
      <w:r>
        <w:rPr>
          <w:rFonts w:hint="default" w:ascii="Times New Roman" w:hAnsi="Times New Roman" w:eastAsia="方正仿宋简体" w:cs="Times New Roman"/>
          <w:b/>
          <w:bCs/>
          <w:color w:val="auto"/>
          <w:sz w:val="32"/>
          <w:szCs w:val="32"/>
          <w:highlight w:val="none"/>
        </w:rPr>
        <w:t>  申报单位应按照相关文件规定填写示范申报材料。申报国家级、省级示范项目，按照上级文件要求申报。申报市级示范项目，申报单位应提报</w:t>
      </w:r>
      <w:r>
        <w:rPr>
          <w:rFonts w:hint="default" w:ascii="Times New Roman" w:hAnsi="Times New Roman" w:eastAsia="方正仿宋简体" w:cs="Times New Roman"/>
          <w:b/>
          <w:bCs/>
          <w:i w:val="0"/>
          <w:caps w:val="0"/>
          <w:color w:val="auto"/>
          <w:spacing w:val="0"/>
          <w:sz w:val="32"/>
          <w:szCs w:val="32"/>
          <w:highlight w:val="none"/>
          <w:shd w:val="clear" w:fill="auto"/>
        </w:rPr>
        <w:t>《</w:t>
      </w:r>
      <w:r>
        <w:rPr>
          <w:rFonts w:hint="default" w:ascii="Times New Roman" w:hAnsi="Times New Roman" w:eastAsia="方正仿宋简体" w:cs="Times New Roman"/>
          <w:b/>
          <w:bCs/>
          <w:i w:val="0"/>
          <w:caps w:val="0"/>
          <w:color w:val="auto"/>
          <w:spacing w:val="0"/>
          <w:sz w:val="32"/>
          <w:szCs w:val="32"/>
          <w:highlight w:val="none"/>
          <w:shd w:val="clear"/>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标准化示范项目建设申请书》（附件4）</w:t>
      </w:r>
      <w:r>
        <w:rPr>
          <w:rFonts w:hint="default" w:ascii="Times New Roman" w:hAnsi="Times New Roman" w:eastAsia="方正仿宋简体" w:cs="Times New Roman"/>
          <w:b/>
          <w:bCs/>
          <w:color w:val="auto"/>
          <w:sz w:val="32"/>
          <w:szCs w:val="32"/>
          <w:highlight w:val="none"/>
        </w:rPr>
        <w:t>和有关证明材料，并经县（市、区）标准化行政主管部门审核同意后，报送市级标准化行政主管部门。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市标准化行政主管部门</w:t>
      </w:r>
      <w:r>
        <w:rPr>
          <w:rFonts w:hint="default" w:ascii="Times New Roman" w:hAnsi="Times New Roman" w:eastAsia="方正仿宋简体" w:cs="Times New Roman"/>
          <w:b/>
          <w:bCs/>
          <w:i w:val="0"/>
          <w:caps w:val="0"/>
          <w:color w:val="auto"/>
          <w:spacing w:val="0"/>
          <w:sz w:val="32"/>
          <w:szCs w:val="32"/>
          <w:highlight w:val="none"/>
          <w:shd w:val="clear" w:fill="auto"/>
        </w:rPr>
        <w:t>应当组织专家进行项目论证，</w:t>
      </w:r>
      <w:r>
        <w:rPr>
          <w:rFonts w:hint="default" w:ascii="Times New Roman" w:hAnsi="Times New Roman" w:eastAsia="方正仿宋简体" w:cs="Times New Roman"/>
          <w:b/>
          <w:bCs/>
          <w:color w:val="auto"/>
          <w:sz w:val="32"/>
          <w:szCs w:val="32"/>
          <w:highlight w:val="none"/>
        </w:rPr>
        <w:t>审核通过的市级标准化</w:t>
      </w:r>
      <w:r>
        <w:rPr>
          <w:rFonts w:hint="default" w:ascii="Times New Roman" w:hAnsi="Times New Roman" w:eastAsia="方正仿宋简体" w:cs="Times New Roman"/>
          <w:b/>
          <w:bCs/>
          <w:color w:val="auto"/>
          <w:sz w:val="32"/>
          <w:szCs w:val="32"/>
          <w:highlight w:val="none"/>
          <w:lang w:eastAsia="zh-CN"/>
        </w:rPr>
        <w:t>示范</w:t>
      </w:r>
      <w:r>
        <w:rPr>
          <w:rFonts w:hint="default" w:ascii="Times New Roman" w:hAnsi="Times New Roman" w:eastAsia="方正仿宋简体" w:cs="Times New Roman"/>
          <w:b/>
          <w:bCs/>
          <w:color w:val="auto"/>
          <w:sz w:val="32"/>
          <w:szCs w:val="32"/>
          <w:highlight w:val="none"/>
        </w:rPr>
        <w:t>申请项目，单独或会同市有关行业行政主管部门正式发文予以立项，纳入年度市级标准化</w:t>
      </w:r>
      <w:r>
        <w:rPr>
          <w:rFonts w:hint="default" w:ascii="Times New Roman" w:hAnsi="Times New Roman" w:eastAsia="方正仿宋简体" w:cs="Times New Roman"/>
          <w:b/>
          <w:bCs/>
          <w:color w:val="auto"/>
          <w:sz w:val="32"/>
          <w:szCs w:val="32"/>
          <w:highlight w:val="none"/>
          <w:lang w:eastAsia="zh-CN"/>
        </w:rPr>
        <w:t>示范</w:t>
      </w:r>
      <w:r>
        <w:rPr>
          <w:rFonts w:hint="default" w:ascii="Times New Roman" w:hAnsi="Times New Roman" w:eastAsia="方正仿宋简体" w:cs="Times New Roman"/>
          <w:b/>
          <w:bCs/>
          <w:color w:val="auto"/>
          <w:sz w:val="32"/>
          <w:szCs w:val="32"/>
          <w:highlight w:val="none"/>
        </w:rPr>
        <w:t>项目进行建设。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fill="auto"/>
        </w:rPr>
        <w:t>第三十一条</w:t>
      </w:r>
      <w:r>
        <w:rPr>
          <w:rFonts w:hint="default" w:ascii="Times New Roman" w:hAnsi="Times New Roman" w:eastAsia="方正仿宋简体" w:cs="Times New Roman"/>
          <w:b/>
          <w:bCs/>
          <w:i w:val="0"/>
          <w:caps w:val="0"/>
          <w:color w:val="auto"/>
          <w:spacing w:val="0"/>
          <w:sz w:val="32"/>
          <w:szCs w:val="32"/>
          <w:highlight w:val="none"/>
          <w:shd w:val="clear" w:fill="auto"/>
        </w:rPr>
        <w:t>  标准化示范项目建设任务主要包括：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一）标准化成果展示。项目单位应当系统总结标准化经验模式，承担标准化成果展示任务，积极组织标准化经验交流等开放性活动。推动企业单位产品和服务标准自我声明公开，并积极组织推广实施，建立规范的展示平台和服务流程。每年开展标准化经验交流、观摩等活动两次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（二）标准化实践验证。项目单位应当开展标准化实践验证，建立全链条的标准验证工作机制，可对标准质效和预期实施效果进行评估。积极参与国际、国家</w:t>
      </w:r>
      <w:r>
        <w:rPr>
          <w:rFonts w:hint="default" w:ascii="Times New Roman" w:hAnsi="Times New Roman" w:eastAsia="方正仿宋简体" w:cs="Times New Roman"/>
          <w:b/>
          <w:bCs/>
          <w:i w:val="0"/>
          <w:caps w:val="0"/>
          <w:color w:val="auto"/>
          <w:spacing w:val="0"/>
          <w:sz w:val="32"/>
          <w:szCs w:val="32"/>
          <w:highlight w:val="none"/>
          <w:shd w:val="clear"/>
          <w:lang w:eastAsia="zh-CN"/>
        </w:rPr>
        <w:t>、</w:t>
      </w:r>
      <w:r>
        <w:rPr>
          <w:rFonts w:hint="default" w:ascii="Times New Roman" w:hAnsi="Times New Roman" w:eastAsia="方正仿宋简体" w:cs="Times New Roman"/>
          <w:b/>
          <w:bCs/>
          <w:i w:val="0"/>
          <w:caps w:val="0"/>
          <w:color w:val="auto"/>
          <w:spacing w:val="0"/>
          <w:sz w:val="32"/>
          <w:szCs w:val="32"/>
          <w:highlight w:val="none"/>
          <w:shd w:val="clear" w:fill="auto"/>
        </w:rPr>
        <w:t>省</w:t>
      </w:r>
      <w:r>
        <w:rPr>
          <w:rFonts w:hint="default" w:ascii="Times New Roman" w:hAnsi="Times New Roman" w:eastAsia="方正仿宋简体" w:cs="Times New Roman"/>
          <w:b/>
          <w:bCs/>
          <w:i w:val="0"/>
          <w:caps w:val="0"/>
          <w:color w:val="auto"/>
          <w:spacing w:val="0"/>
          <w:sz w:val="32"/>
          <w:szCs w:val="32"/>
          <w:highlight w:val="none"/>
          <w:shd w:val="clear"/>
          <w:lang w:eastAsia="zh-CN"/>
        </w:rPr>
        <w:t>和市</w:t>
      </w:r>
      <w:r>
        <w:rPr>
          <w:rFonts w:hint="default" w:ascii="Times New Roman" w:hAnsi="Times New Roman" w:eastAsia="方正仿宋简体" w:cs="Times New Roman"/>
          <w:b/>
          <w:bCs/>
          <w:i w:val="0"/>
          <w:caps w:val="0"/>
          <w:color w:val="auto"/>
          <w:spacing w:val="0"/>
          <w:sz w:val="32"/>
          <w:szCs w:val="32"/>
          <w:highlight w:val="none"/>
          <w:shd w:val="clear" w:fill="auto"/>
        </w:rPr>
        <w:t>相关标准化活动，每年提出制修订国际、国家、行业、地方、团体标准等项目需求或标准化实施情况报告等两项以上。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（三）标准化创新研究。项目单位应当开展标准化创新研究，总结基层首创和先进模式，建立健全创新技术向标准转化的有效工作机制，丰富完善标准化理论方法体系。主动承担国家、省</w:t>
      </w:r>
      <w:r>
        <w:rPr>
          <w:rFonts w:hint="default" w:ascii="Times New Roman" w:hAnsi="Times New Roman" w:eastAsia="方正仿宋简体" w:cs="Times New Roman"/>
          <w:b/>
          <w:bCs/>
          <w:i w:val="0"/>
          <w:caps w:val="0"/>
          <w:color w:val="auto"/>
          <w:spacing w:val="0"/>
          <w:sz w:val="32"/>
          <w:szCs w:val="32"/>
          <w:highlight w:val="none"/>
          <w:shd w:val="clear"/>
          <w:lang w:eastAsia="zh-CN"/>
        </w:rPr>
        <w:t>、市</w:t>
      </w:r>
      <w:r>
        <w:rPr>
          <w:rFonts w:hint="default" w:ascii="Times New Roman" w:hAnsi="Times New Roman" w:eastAsia="方正仿宋简体" w:cs="Times New Roman"/>
          <w:b/>
          <w:bCs/>
          <w:i w:val="0"/>
          <w:caps w:val="0"/>
          <w:color w:val="auto"/>
          <w:spacing w:val="0"/>
          <w:sz w:val="32"/>
          <w:szCs w:val="32"/>
          <w:highlight w:val="none"/>
          <w:shd w:val="clear" w:fill="auto"/>
        </w:rPr>
        <w:t>标准化科研任务，宣传标准化实践和研究成果。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（四）标准化宣传培训。项目单位应当开展标准化培训，宣传标准化方针政策、实践经验和应用成效。在市级以上新闻媒体宣传标准化工作成效，每年发布工作动态两篇以上。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i w:val="0"/>
          <w:caps w:val="0"/>
          <w:color w:val="auto"/>
          <w:spacing w:val="0"/>
          <w:sz w:val="32"/>
          <w:szCs w:val="32"/>
          <w:highlight w:val="none"/>
          <w:shd w:val="clear"/>
        </w:rPr>
        <w:t>第三十</w:t>
      </w:r>
      <w:r>
        <w:rPr>
          <w:rFonts w:hint="default" w:ascii="Times New Roman" w:hAnsi="Times New Roman" w:eastAsia="方正黑体简体" w:cs="Times New Roman"/>
          <w:b/>
          <w:bCs/>
          <w:i w:val="0"/>
          <w:caps w:val="0"/>
          <w:color w:val="auto"/>
          <w:spacing w:val="0"/>
          <w:sz w:val="32"/>
          <w:szCs w:val="32"/>
          <w:highlight w:val="none"/>
          <w:shd w:val="clear"/>
          <w:lang w:eastAsia="zh-CN"/>
        </w:rPr>
        <w:t>二</w:t>
      </w:r>
      <w:r>
        <w:rPr>
          <w:rFonts w:hint="default" w:ascii="Times New Roman" w:hAnsi="Times New Roman" w:eastAsia="方正黑体简体" w:cs="Times New Roman"/>
          <w:b/>
          <w:bCs/>
          <w:i w:val="0"/>
          <w:caps w:val="0"/>
          <w:color w:val="auto"/>
          <w:spacing w:val="0"/>
          <w:sz w:val="32"/>
          <w:szCs w:val="32"/>
          <w:highlight w:val="none"/>
          <w:shd w:val="clear"/>
        </w:rPr>
        <w:t>条</w:t>
      </w:r>
      <w:r>
        <w:rPr>
          <w:rFonts w:hint="default" w:ascii="Times New Roman" w:hAnsi="Times New Roman" w:eastAsia="方正仿宋简体" w:cs="Times New Roman"/>
          <w:b/>
          <w:bCs/>
          <w:i w:val="0"/>
          <w:caps w:val="0"/>
          <w:color w:val="auto"/>
          <w:spacing w:val="0"/>
          <w:sz w:val="32"/>
          <w:szCs w:val="32"/>
          <w:highlight w:val="none"/>
          <w:shd w:val="clear"/>
        </w:rPr>
        <w:t>  </w:t>
      </w:r>
      <w:r>
        <w:rPr>
          <w:rFonts w:hint="default" w:ascii="Times New Roman" w:hAnsi="Times New Roman" w:eastAsia="方正仿宋简体" w:cs="Times New Roman"/>
          <w:b/>
          <w:bCs/>
          <w:color w:val="auto"/>
          <w:sz w:val="32"/>
          <w:szCs w:val="32"/>
          <w:highlight w:val="none"/>
        </w:rPr>
        <w:t>建设期满前３个月</w:t>
      </w:r>
      <w:r>
        <w:rPr>
          <w:rFonts w:hint="default" w:ascii="Times New Roman" w:hAnsi="Times New Roman" w:eastAsia="方正仿宋简体" w:cs="Times New Roman"/>
          <w:b/>
          <w:bCs/>
          <w:i w:val="0"/>
          <w:caps w:val="0"/>
          <w:color w:val="auto"/>
          <w:spacing w:val="0"/>
          <w:sz w:val="32"/>
          <w:szCs w:val="32"/>
          <w:highlight w:val="none"/>
          <w:shd w:val="clear" w:fill="auto"/>
        </w:rPr>
        <w:t>，项目单位应当按照项目管理要求</w:t>
      </w:r>
      <w:r>
        <w:rPr>
          <w:rFonts w:hint="default" w:ascii="Times New Roman" w:hAnsi="Times New Roman" w:eastAsia="方正仿宋简体" w:cs="Times New Roman"/>
          <w:b/>
          <w:bCs/>
          <w:i w:val="0"/>
          <w:caps w:val="0"/>
          <w:color w:val="auto"/>
          <w:spacing w:val="0"/>
          <w:sz w:val="32"/>
          <w:szCs w:val="32"/>
          <w:highlight w:val="none"/>
          <w:shd w:val="clear"/>
          <w:lang w:eastAsia="zh-CN"/>
        </w:rPr>
        <w:t>、</w:t>
      </w:r>
      <w:r>
        <w:rPr>
          <w:rFonts w:hint="default" w:ascii="Times New Roman" w:hAnsi="Times New Roman" w:eastAsia="方正仿宋简体" w:cs="Times New Roman"/>
          <w:b/>
          <w:bCs/>
          <w:i w:val="0"/>
          <w:caps w:val="0"/>
          <w:color w:val="auto"/>
          <w:spacing w:val="0"/>
          <w:sz w:val="32"/>
          <w:szCs w:val="32"/>
          <w:highlight w:val="none"/>
          <w:shd w:val="clear" w:fill="auto"/>
        </w:rPr>
        <w:t>建设任务</w:t>
      </w:r>
      <w:r>
        <w:rPr>
          <w:rFonts w:hint="default" w:ascii="Times New Roman" w:hAnsi="Times New Roman" w:eastAsia="方正仿宋简体" w:cs="Times New Roman"/>
          <w:b/>
          <w:bCs/>
          <w:color w:val="auto"/>
          <w:sz w:val="32"/>
          <w:szCs w:val="32"/>
          <w:highlight w:val="none"/>
        </w:rPr>
        <w:t>和省级评估细则</w:t>
      </w:r>
      <w:r>
        <w:rPr>
          <w:rFonts w:hint="default" w:ascii="Times New Roman" w:hAnsi="Times New Roman" w:eastAsia="方正仿宋简体" w:cs="Times New Roman"/>
          <w:b/>
          <w:bCs/>
          <w:i w:val="0"/>
          <w:caps w:val="0"/>
          <w:color w:val="auto"/>
          <w:spacing w:val="0"/>
          <w:sz w:val="32"/>
          <w:szCs w:val="32"/>
          <w:highlight w:val="none"/>
          <w:shd w:val="clear" w:fill="auto"/>
        </w:rPr>
        <w:t>进行自查，自查合格的，应当填写《</w:t>
      </w:r>
      <w:r>
        <w:rPr>
          <w:rFonts w:hint="default" w:ascii="Times New Roman" w:hAnsi="Times New Roman" w:eastAsia="方正仿宋简体" w:cs="Times New Roman"/>
          <w:b/>
          <w:bCs/>
          <w:i w:val="0"/>
          <w:caps w:val="0"/>
          <w:color w:val="auto"/>
          <w:spacing w:val="0"/>
          <w:sz w:val="32"/>
          <w:szCs w:val="32"/>
          <w:highlight w:val="none"/>
          <w:shd w:val="clear"/>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标准化示范项目评估申请书》（附件5），并准备相关建设材料，经</w:t>
      </w:r>
      <w:r>
        <w:rPr>
          <w:rFonts w:hint="default" w:ascii="Times New Roman" w:hAnsi="Times New Roman" w:eastAsia="方正仿宋简体" w:cs="Times New Roman"/>
          <w:b/>
          <w:bCs/>
          <w:color w:val="auto"/>
          <w:sz w:val="32"/>
          <w:szCs w:val="32"/>
          <w:highlight w:val="none"/>
        </w:rPr>
        <w:t>县（市、区）标准化行政主管部门</w:t>
      </w:r>
      <w:r>
        <w:rPr>
          <w:rFonts w:hint="default" w:ascii="Times New Roman" w:hAnsi="Times New Roman" w:eastAsia="方正仿宋简体" w:cs="Times New Roman"/>
          <w:b/>
          <w:bCs/>
          <w:i w:val="0"/>
          <w:caps w:val="0"/>
          <w:color w:val="auto"/>
          <w:spacing w:val="0"/>
          <w:sz w:val="32"/>
          <w:szCs w:val="32"/>
          <w:highlight w:val="none"/>
          <w:shd w:val="clear" w:fill="auto"/>
        </w:rPr>
        <w:t>审核同意后，向</w:t>
      </w:r>
      <w:r>
        <w:rPr>
          <w:rFonts w:hint="default" w:ascii="Times New Roman" w:hAnsi="Times New Roman" w:eastAsia="方正仿宋简体" w:cs="Times New Roman"/>
          <w:b/>
          <w:bCs/>
          <w:i w:val="0"/>
          <w:caps w:val="0"/>
          <w:color w:val="auto"/>
          <w:spacing w:val="0"/>
          <w:sz w:val="32"/>
          <w:szCs w:val="32"/>
          <w:highlight w:val="none"/>
          <w:shd w:val="clear"/>
          <w:lang w:eastAsia="zh-CN"/>
        </w:rPr>
        <w:t>市</w:t>
      </w:r>
      <w:r>
        <w:rPr>
          <w:rFonts w:hint="default" w:ascii="Times New Roman" w:hAnsi="Times New Roman" w:eastAsia="方正仿宋简体" w:cs="Times New Roman"/>
          <w:b/>
          <w:bCs/>
          <w:i w:val="0"/>
          <w:caps w:val="0"/>
          <w:color w:val="auto"/>
          <w:spacing w:val="0"/>
          <w:sz w:val="32"/>
          <w:szCs w:val="32"/>
          <w:highlight w:val="none"/>
          <w:shd w:val="clear" w:fill="auto"/>
        </w:rPr>
        <w:t>标准化行政主管部门提出评估申请。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i w:val="0"/>
          <w:caps w:val="0"/>
          <w:color w:val="auto"/>
          <w:spacing w:val="0"/>
          <w:sz w:val="32"/>
          <w:szCs w:val="32"/>
          <w:highlight w:val="none"/>
          <w:shd w:val="clear" w:fill="auto"/>
        </w:rPr>
      </w:pPr>
      <w:r>
        <w:rPr>
          <w:rFonts w:hint="default" w:ascii="Times New Roman" w:hAnsi="Times New Roman" w:eastAsia="方正黑体简体" w:cs="Times New Roman"/>
          <w:b/>
          <w:bCs/>
          <w:i w:val="0"/>
          <w:caps w:val="0"/>
          <w:color w:val="auto"/>
          <w:spacing w:val="0"/>
          <w:sz w:val="32"/>
          <w:szCs w:val="32"/>
          <w:highlight w:val="none"/>
          <w:shd w:val="clear" w:fill="auto"/>
        </w:rPr>
        <w:t>第三十三条</w:t>
      </w:r>
      <w:r>
        <w:rPr>
          <w:rFonts w:hint="default" w:ascii="Times New Roman" w:hAnsi="Times New Roman" w:eastAsia="方正仿宋简体" w:cs="Times New Roman"/>
          <w:b/>
          <w:bCs/>
          <w:i w:val="0"/>
          <w:caps w:val="0"/>
          <w:color w:val="auto"/>
          <w:spacing w:val="0"/>
          <w:sz w:val="32"/>
          <w:szCs w:val="32"/>
          <w:highlight w:val="none"/>
          <w:shd w:val="clear" w:fill="auto"/>
        </w:rPr>
        <w:t>  </w:t>
      </w:r>
      <w:r>
        <w:rPr>
          <w:rFonts w:hint="default" w:ascii="Times New Roman" w:hAnsi="Times New Roman" w:eastAsia="方正仿宋简体" w:cs="Times New Roman"/>
          <w:b/>
          <w:bCs/>
          <w:i w:val="0"/>
          <w:caps w:val="0"/>
          <w:color w:val="auto"/>
          <w:spacing w:val="0"/>
          <w:sz w:val="32"/>
          <w:szCs w:val="32"/>
          <w:highlight w:val="none"/>
          <w:shd w:val="clear"/>
          <w:lang w:eastAsia="zh-CN"/>
        </w:rPr>
        <w:t>市</w:t>
      </w:r>
      <w:r>
        <w:rPr>
          <w:rFonts w:hint="default" w:ascii="Times New Roman" w:hAnsi="Times New Roman" w:eastAsia="方正仿宋简体" w:cs="Times New Roman"/>
          <w:b/>
          <w:bCs/>
          <w:i w:val="0"/>
          <w:caps w:val="0"/>
          <w:color w:val="auto"/>
          <w:spacing w:val="0"/>
          <w:sz w:val="32"/>
          <w:szCs w:val="32"/>
          <w:highlight w:val="none"/>
          <w:shd w:val="clear" w:fill="auto"/>
        </w:rPr>
        <w:t>标准化行政主管部门根据工作安排，组织开展示范项目评估工作，工作程序和评估报告参照本办法试点项目管理要求。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黑体简体" w:cs="Times New Roman"/>
          <w:b/>
          <w:bCs/>
          <w:i w:val="0"/>
          <w:caps w:val="0"/>
          <w:color w:val="auto"/>
          <w:spacing w:val="0"/>
          <w:sz w:val="32"/>
          <w:szCs w:val="32"/>
          <w:highlight w:val="none"/>
          <w:shd w:val="clear" w:fill="auto"/>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center"/>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第五章  监督管理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center"/>
        <w:textAlignment w:val="auto"/>
        <w:rPr>
          <w:rFonts w:hint="default" w:ascii="Times New Roman" w:hAnsi="Times New Roman" w:eastAsia="方正仿宋简体" w:cs="Times New Roman"/>
          <w:b/>
          <w:bCs/>
          <w:color w:val="auto"/>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三</w:t>
      </w:r>
      <w:r>
        <w:rPr>
          <w:rFonts w:hint="default" w:ascii="Times New Roman" w:hAnsi="Times New Roman" w:eastAsia="方正黑体简体" w:cs="Times New Roman"/>
          <w:b/>
          <w:bCs/>
          <w:color w:val="auto"/>
          <w:sz w:val="32"/>
          <w:szCs w:val="32"/>
          <w:highlight w:val="none"/>
        </w:rPr>
        <w:t>十</w:t>
      </w:r>
      <w:r>
        <w:rPr>
          <w:rFonts w:hint="default" w:ascii="Times New Roman" w:hAnsi="Times New Roman" w:eastAsia="方正黑体简体" w:cs="Times New Roman"/>
          <w:b/>
          <w:bCs/>
          <w:color w:val="auto"/>
          <w:sz w:val="32"/>
          <w:szCs w:val="32"/>
          <w:highlight w:val="none"/>
          <w:lang w:eastAsia="zh-CN"/>
        </w:rPr>
        <w:t>四</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xml:space="preserve"> 试点或示范项目建设期限内，在标准化试点领域发生重大责任事故的，市级标准化行政主管部门应撤销项目计划。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三</w:t>
      </w:r>
      <w:r>
        <w:rPr>
          <w:rFonts w:hint="default" w:ascii="Times New Roman" w:hAnsi="Times New Roman" w:eastAsia="方正黑体简体" w:cs="Times New Roman"/>
          <w:b/>
          <w:bCs/>
          <w:color w:val="auto"/>
          <w:sz w:val="32"/>
          <w:szCs w:val="32"/>
          <w:highlight w:val="none"/>
        </w:rPr>
        <w:t>十</w:t>
      </w:r>
      <w:r>
        <w:rPr>
          <w:rFonts w:hint="default" w:ascii="Times New Roman" w:hAnsi="Times New Roman" w:eastAsia="方正黑体简体" w:cs="Times New Roman"/>
          <w:b/>
          <w:bCs/>
          <w:color w:val="auto"/>
          <w:sz w:val="32"/>
          <w:szCs w:val="32"/>
          <w:highlight w:val="none"/>
          <w:lang w:eastAsia="zh-CN"/>
        </w:rPr>
        <w:t>五</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xml:space="preserve"> </w:t>
      </w:r>
      <w:r>
        <w:rPr>
          <w:rFonts w:hint="default" w:ascii="Times New Roman" w:hAnsi="Times New Roman" w:eastAsia="方正仿宋简体" w:cs="Times New Roman"/>
          <w:b/>
          <w:bCs/>
          <w:i w:val="0"/>
          <w:caps w:val="0"/>
          <w:color w:val="auto"/>
          <w:spacing w:val="0"/>
          <w:sz w:val="32"/>
          <w:szCs w:val="32"/>
          <w:highlight w:val="none"/>
          <w:shd w:val="clear" w:fill="auto"/>
        </w:rPr>
        <w:t>标准化试点示范项目建设周期一般为两年。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在规定期限内无法完成的标准化试点示范项目，</w:t>
      </w:r>
      <w:r>
        <w:rPr>
          <w:rFonts w:hint="default" w:ascii="Times New Roman" w:hAnsi="Times New Roman" w:eastAsia="方正仿宋简体" w:cs="Times New Roman"/>
          <w:b/>
          <w:bCs/>
          <w:color w:val="auto"/>
          <w:sz w:val="32"/>
          <w:szCs w:val="32"/>
          <w:highlight w:val="none"/>
        </w:rPr>
        <w:t>县（市、区）标准化行政主管部门</w:t>
      </w:r>
      <w:r>
        <w:rPr>
          <w:rFonts w:hint="default" w:ascii="Times New Roman" w:hAnsi="Times New Roman" w:eastAsia="方正仿宋简体" w:cs="Times New Roman"/>
          <w:b/>
          <w:bCs/>
          <w:i w:val="0"/>
          <w:caps w:val="0"/>
          <w:color w:val="auto"/>
          <w:spacing w:val="0"/>
          <w:sz w:val="32"/>
          <w:szCs w:val="32"/>
          <w:highlight w:val="none"/>
          <w:shd w:val="clear" w:fill="auto"/>
        </w:rPr>
        <w:t>应当向</w:t>
      </w:r>
      <w:r>
        <w:rPr>
          <w:rFonts w:hint="default" w:ascii="Times New Roman" w:hAnsi="Times New Roman" w:eastAsia="方正仿宋简体" w:cs="Times New Roman"/>
          <w:b/>
          <w:bCs/>
          <w:i w:val="0"/>
          <w:caps w:val="0"/>
          <w:color w:val="auto"/>
          <w:spacing w:val="0"/>
          <w:sz w:val="32"/>
          <w:szCs w:val="32"/>
          <w:highlight w:val="none"/>
          <w:shd w:val="clear"/>
          <w:lang w:eastAsia="zh-CN"/>
        </w:rPr>
        <w:t>市</w:t>
      </w:r>
      <w:r>
        <w:rPr>
          <w:rFonts w:hint="default" w:ascii="Times New Roman" w:hAnsi="Times New Roman" w:eastAsia="方正仿宋简体" w:cs="Times New Roman"/>
          <w:b/>
          <w:bCs/>
          <w:i w:val="0"/>
          <w:caps w:val="0"/>
          <w:color w:val="auto"/>
          <w:spacing w:val="0"/>
          <w:sz w:val="32"/>
          <w:szCs w:val="32"/>
          <w:highlight w:val="none"/>
          <w:shd w:val="clear" w:fill="auto"/>
        </w:rPr>
        <w:t>标准化行政主管部门书面申请延期，延长时限不超过六个月。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逾期未完成或无法继续执行的，项目终止。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三</w:t>
      </w:r>
      <w:r>
        <w:rPr>
          <w:rFonts w:hint="default" w:ascii="Times New Roman" w:hAnsi="Times New Roman" w:eastAsia="方正黑体简体" w:cs="Times New Roman"/>
          <w:b/>
          <w:bCs/>
          <w:color w:val="auto"/>
          <w:sz w:val="32"/>
          <w:szCs w:val="32"/>
          <w:highlight w:val="none"/>
        </w:rPr>
        <w:t>十</w:t>
      </w:r>
      <w:r>
        <w:rPr>
          <w:rFonts w:hint="default" w:ascii="Times New Roman" w:hAnsi="Times New Roman" w:eastAsia="方正黑体简体" w:cs="Times New Roman"/>
          <w:b/>
          <w:bCs/>
          <w:color w:val="auto"/>
          <w:sz w:val="32"/>
          <w:szCs w:val="32"/>
          <w:highlight w:val="none"/>
          <w:lang w:eastAsia="zh-CN"/>
        </w:rPr>
        <w:t>六</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xml:space="preserve"> 标准化试点或示范项目组织者注销、撤销或机构发生重大调整的，试点或示范项目资格自动失效。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三</w:t>
      </w:r>
      <w:r>
        <w:rPr>
          <w:rFonts w:hint="default" w:ascii="Times New Roman" w:hAnsi="Times New Roman" w:eastAsia="方正黑体简体" w:cs="Times New Roman"/>
          <w:b/>
          <w:bCs/>
          <w:color w:val="auto"/>
          <w:sz w:val="32"/>
          <w:szCs w:val="32"/>
          <w:highlight w:val="none"/>
        </w:rPr>
        <w:t>十</w:t>
      </w:r>
      <w:r>
        <w:rPr>
          <w:rFonts w:hint="default" w:ascii="Times New Roman" w:hAnsi="Times New Roman" w:eastAsia="方正黑体简体" w:cs="Times New Roman"/>
          <w:b/>
          <w:bCs/>
          <w:color w:val="auto"/>
          <w:sz w:val="32"/>
          <w:szCs w:val="32"/>
          <w:highlight w:val="none"/>
          <w:lang w:eastAsia="zh-CN"/>
        </w:rPr>
        <w:t>七</w:t>
      </w:r>
      <w:r>
        <w:rPr>
          <w:rFonts w:hint="default" w:ascii="Times New Roman" w:hAnsi="Times New Roman" w:eastAsia="方正黑体简体" w:cs="Times New Roman"/>
          <w:b/>
          <w:bCs/>
          <w:color w:val="auto"/>
          <w:sz w:val="32"/>
          <w:szCs w:val="32"/>
          <w:highlight w:val="none"/>
        </w:rPr>
        <w:t>条 </w:t>
      </w:r>
      <w:r>
        <w:rPr>
          <w:rFonts w:hint="default" w:ascii="Times New Roman" w:hAnsi="Times New Roman" w:eastAsia="方正仿宋简体" w:cs="Times New Roman"/>
          <w:b/>
          <w:bCs/>
          <w:color w:val="auto"/>
          <w:sz w:val="32"/>
          <w:szCs w:val="32"/>
          <w:highlight w:val="none"/>
        </w:rPr>
        <w:t> 任何单位或者个人有权向标准化行政主管部门反映标准化试点示范项目存在的问题。标准化行政主管部门应当根据有关文件规定，及时调查了解处理。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 第</w:t>
      </w:r>
      <w:r>
        <w:rPr>
          <w:rFonts w:hint="default" w:ascii="Times New Roman" w:hAnsi="Times New Roman" w:eastAsia="方正黑体简体" w:cs="Times New Roman"/>
          <w:b/>
          <w:bCs/>
          <w:color w:val="auto"/>
          <w:sz w:val="32"/>
          <w:szCs w:val="32"/>
          <w:highlight w:val="none"/>
          <w:lang w:eastAsia="zh-CN"/>
        </w:rPr>
        <w:t>三</w:t>
      </w:r>
      <w:r>
        <w:rPr>
          <w:rFonts w:hint="default" w:ascii="Times New Roman" w:hAnsi="Times New Roman" w:eastAsia="方正黑体简体" w:cs="Times New Roman"/>
          <w:b/>
          <w:bCs/>
          <w:color w:val="auto"/>
          <w:sz w:val="32"/>
          <w:szCs w:val="32"/>
          <w:highlight w:val="none"/>
        </w:rPr>
        <w:t>十</w:t>
      </w:r>
      <w:r>
        <w:rPr>
          <w:rFonts w:hint="default" w:ascii="Times New Roman" w:hAnsi="Times New Roman" w:eastAsia="方正黑体简体" w:cs="Times New Roman"/>
          <w:b/>
          <w:bCs/>
          <w:color w:val="auto"/>
          <w:sz w:val="32"/>
          <w:szCs w:val="32"/>
          <w:highlight w:val="none"/>
          <w:lang w:eastAsia="zh-CN"/>
        </w:rPr>
        <w:t>八</w:t>
      </w:r>
      <w:r>
        <w:rPr>
          <w:rFonts w:hint="default" w:ascii="Times New Roman" w:hAnsi="Times New Roman" w:eastAsia="方正黑体简体" w:cs="Times New Roman"/>
          <w:b/>
          <w:bCs/>
          <w:color w:val="auto"/>
          <w:sz w:val="32"/>
          <w:szCs w:val="32"/>
          <w:highlight w:val="none"/>
        </w:rPr>
        <w:t>条  </w:t>
      </w:r>
      <w:r>
        <w:rPr>
          <w:rFonts w:hint="default" w:ascii="Times New Roman" w:hAnsi="Times New Roman" w:eastAsia="方正仿宋简体" w:cs="Times New Roman"/>
          <w:b/>
          <w:bCs/>
          <w:color w:val="auto"/>
          <w:sz w:val="32"/>
          <w:szCs w:val="32"/>
          <w:highlight w:val="none"/>
        </w:rPr>
        <w:t>通过评估验收的市级试点项目和通过审核的市级示范项目，市标准化行政主管部门单独或会同市有关行政主管部门发文公布。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center"/>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第六章  附则</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75" w:afterAutospacing="0" w:line="560" w:lineRule="exact"/>
        <w:ind w:left="0" w:firstLine="643" w:firstLineChars="200"/>
        <w:jc w:val="center"/>
        <w:textAlignment w:val="auto"/>
        <w:rPr>
          <w:rFonts w:hint="default" w:ascii="Times New Roman" w:hAnsi="Times New Roman" w:eastAsia="方正仿宋简体" w:cs="Times New Roman"/>
          <w:b/>
          <w:bCs/>
          <w:color w:val="auto"/>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三十九</w:t>
      </w:r>
      <w:r>
        <w:rPr>
          <w:rFonts w:hint="default" w:ascii="Times New Roman" w:hAnsi="Times New Roman" w:eastAsia="方正黑体简体" w:cs="Times New Roman"/>
          <w:b/>
          <w:bCs/>
          <w:color w:val="auto"/>
          <w:sz w:val="32"/>
          <w:szCs w:val="32"/>
          <w:highlight w:val="none"/>
        </w:rPr>
        <w:t>条</w:t>
      </w:r>
      <w:r>
        <w:rPr>
          <w:rFonts w:hint="default" w:ascii="Times New Roman" w:hAnsi="Times New Roman" w:eastAsia="方正仿宋简体" w:cs="Times New Roman"/>
          <w:b/>
          <w:bCs/>
          <w:color w:val="auto"/>
          <w:sz w:val="32"/>
          <w:szCs w:val="32"/>
          <w:highlight w:val="none"/>
        </w:rPr>
        <w:t>  本办法由市标准化行政主管部门负责解释。本办法与国务院标准化行政主管部门、省标准化行政主管部门等规定不符的，从其规定。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第</w:t>
      </w:r>
      <w:r>
        <w:rPr>
          <w:rFonts w:hint="default" w:ascii="Times New Roman" w:hAnsi="Times New Roman" w:eastAsia="方正黑体简体" w:cs="Times New Roman"/>
          <w:b/>
          <w:bCs/>
          <w:color w:val="auto"/>
          <w:sz w:val="32"/>
          <w:szCs w:val="32"/>
          <w:highlight w:val="none"/>
          <w:lang w:eastAsia="zh-CN"/>
        </w:rPr>
        <w:t>四</w:t>
      </w:r>
      <w:r>
        <w:rPr>
          <w:rFonts w:hint="default" w:ascii="Times New Roman" w:hAnsi="Times New Roman" w:eastAsia="方正黑体简体" w:cs="Times New Roman"/>
          <w:b/>
          <w:bCs/>
          <w:color w:val="auto"/>
          <w:sz w:val="32"/>
          <w:szCs w:val="32"/>
          <w:highlight w:val="none"/>
        </w:rPr>
        <w:t>十条</w:t>
      </w:r>
      <w:r>
        <w:rPr>
          <w:rFonts w:hint="default" w:ascii="Times New Roman" w:hAnsi="Times New Roman" w:eastAsia="方正仿宋简体" w:cs="Times New Roman"/>
          <w:b/>
          <w:bCs/>
          <w:color w:val="auto"/>
          <w:sz w:val="32"/>
          <w:szCs w:val="32"/>
          <w:highlight w:val="none"/>
        </w:rPr>
        <w:t>  </w:t>
      </w:r>
      <w:r>
        <w:rPr>
          <w:rFonts w:hint="eastAsia" w:ascii="方正仿宋简体" w:hAnsi="方正仿宋简体" w:eastAsia="方正仿宋简体" w:cs="方正仿宋简体"/>
          <w:b/>
          <w:bCs/>
          <w:sz w:val="32"/>
          <w:szCs w:val="32"/>
        </w:rPr>
        <w:t>本办法自202</w:t>
      </w:r>
      <w:r>
        <w:rPr>
          <w:rFonts w:hint="eastAsia" w:ascii="方正仿宋简体" w:hAnsi="方正仿宋简体" w:eastAsia="方正仿宋简体" w:cs="方正仿宋简体"/>
          <w:b/>
          <w:bCs/>
          <w:sz w:val="32"/>
          <w:szCs w:val="32"/>
          <w:lang w:val="en-US" w:eastAsia="zh-CN"/>
        </w:rPr>
        <w:t>2</w:t>
      </w:r>
      <w:r>
        <w:rPr>
          <w:rFonts w:hint="eastAsia" w:ascii="方正仿宋简体" w:hAnsi="方正仿宋简体" w:eastAsia="方正仿宋简体" w:cs="方正仿宋简体"/>
          <w:b/>
          <w:bCs/>
          <w:sz w:val="32"/>
          <w:szCs w:val="32"/>
        </w:rPr>
        <w:t>年</w:t>
      </w:r>
      <w:r>
        <w:rPr>
          <w:rFonts w:hint="eastAsia" w:ascii="方正仿宋简体" w:hAnsi="方正仿宋简体" w:eastAsia="方正仿宋简体" w:cs="方正仿宋简体"/>
          <w:b/>
          <w:bCs/>
          <w:sz w:val="32"/>
          <w:szCs w:val="32"/>
          <w:lang w:val="en"/>
        </w:rPr>
        <w:t>12</w:t>
      </w:r>
      <w:r>
        <w:rPr>
          <w:rFonts w:hint="eastAsia" w:ascii="方正仿宋简体" w:hAnsi="方正仿宋简体" w:eastAsia="方正仿宋简体" w:cs="方正仿宋简体"/>
          <w:b/>
          <w:bCs/>
          <w:sz w:val="32"/>
          <w:szCs w:val="32"/>
        </w:rPr>
        <w:t>月</w:t>
      </w:r>
      <w:r>
        <w:rPr>
          <w:rFonts w:hint="eastAsia" w:ascii="方正仿宋简体" w:hAnsi="方正仿宋简体" w:eastAsia="方正仿宋简体" w:cs="方正仿宋简体"/>
          <w:b/>
          <w:bCs/>
          <w:sz w:val="32"/>
          <w:szCs w:val="32"/>
          <w:lang w:val="en"/>
        </w:rPr>
        <w:t>2</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rPr>
        <w:t>日起施行</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有效期至202</w:t>
      </w:r>
      <w:r>
        <w:rPr>
          <w:rFonts w:hint="eastAsia" w:ascii="方正仿宋简体" w:hAnsi="方正仿宋简体" w:eastAsia="方正仿宋简体" w:cs="方正仿宋简体"/>
          <w:b/>
          <w:bCs/>
          <w:sz w:val="32"/>
          <w:szCs w:val="32"/>
          <w:lang w:val="en-US" w:eastAsia="zh-CN"/>
        </w:rPr>
        <w:t>7</w:t>
      </w:r>
      <w:r>
        <w:rPr>
          <w:rFonts w:hint="eastAsia" w:ascii="方正仿宋简体" w:hAnsi="方正仿宋简体" w:eastAsia="方正仿宋简体" w:cs="方正仿宋简体"/>
          <w:b/>
          <w:bCs/>
          <w:sz w:val="32"/>
          <w:szCs w:val="32"/>
        </w:rPr>
        <w:t>年</w:t>
      </w:r>
      <w:r>
        <w:rPr>
          <w:rFonts w:hint="eastAsia" w:ascii="方正仿宋简体" w:hAnsi="方正仿宋简体" w:eastAsia="方正仿宋简体" w:cs="方正仿宋简体"/>
          <w:b/>
          <w:bCs/>
          <w:sz w:val="32"/>
          <w:szCs w:val="32"/>
          <w:lang w:val="en"/>
        </w:rPr>
        <w:t>12</w:t>
      </w:r>
      <w:r>
        <w:rPr>
          <w:rFonts w:hint="eastAsia" w:ascii="方正仿宋简体" w:hAnsi="方正仿宋简体" w:eastAsia="方正仿宋简体" w:cs="方正仿宋简体"/>
          <w:b/>
          <w:bCs/>
          <w:sz w:val="32"/>
          <w:szCs w:val="32"/>
        </w:rPr>
        <w:t>月</w:t>
      </w:r>
      <w:r>
        <w:rPr>
          <w:rFonts w:hint="eastAsia" w:ascii="方正仿宋简体" w:hAnsi="方正仿宋简体" w:eastAsia="方正仿宋简体" w:cs="方正仿宋简体"/>
          <w:b/>
          <w:bCs/>
          <w:sz w:val="32"/>
          <w:szCs w:val="32"/>
          <w:lang w:val="en"/>
        </w:rPr>
        <w:t>28</w:t>
      </w:r>
      <w:r>
        <w:rPr>
          <w:rFonts w:hint="eastAsia" w:ascii="方正仿宋简体" w:hAnsi="方正仿宋简体" w:eastAsia="方正仿宋简体" w:cs="方正仿宋简体"/>
          <w:b/>
          <w:bCs/>
          <w:sz w:val="32"/>
          <w:szCs w:val="32"/>
        </w:rPr>
        <w:t>日</w:t>
      </w:r>
      <w:r>
        <w:rPr>
          <w:rFonts w:hint="default" w:ascii="Times New Roman" w:hAnsi="Times New Roman" w:eastAsia="方正仿宋简体" w:cs="Times New Roman"/>
          <w:b/>
          <w:bCs/>
          <w:color w:val="auto"/>
          <w:sz w:val="32"/>
          <w:szCs w:val="32"/>
          <w:highlight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简体" w:cs="Times New Roman"/>
          <w:b/>
          <w:bCs/>
          <w:i w:val="0"/>
          <w:caps w:val="0"/>
          <w:color w:val="auto"/>
          <w:spacing w:val="0"/>
          <w:sz w:val="32"/>
          <w:szCs w:val="32"/>
          <w:highlight w:val="none"/>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附件：1.</w:t>
      </w:r>
      <w:r>
        <w:rPr>
          <w:rFonts w:hint="default" w:ascii="Times New Roman" w:hAnsi="Times New Roman" w:eastAsia="方正仿宋简体" w:cs="Times New Roman"/>
          <w:b/>
          <w:bCs/>
          <w:i w:val="0"/>
          <w:caps w:val="0"/>
          <w:color w:val="auto"/>
          <w:spacing w:val="0"/>
          <w:sz w:val="32"/>
          <w:szCs w:val="32"/>
          <w:highlight w:val="none"/>
          <w:shd w:val="clear"/>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标准化试点项目建设申请书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606" w:firstLineChars="5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2.</w:t>
      </w:r>
      <w:r>
        <w:rPr>
          <w:rFonts w:hint="default" w:ascii="Times New Roman" w:hAnsi="Times New Roman" w:eastAsia="方正仿宋简体" w:cs="Times New Roman"/>
          <w:b/>
          <w:bCs/>
          <w:i w:val="0"/>
          <w:caps w:val="0"/>
          <w:color w:val="auto"/>
          <w:spacing w:val="0"/>
          <w:sz w:val="32"/>
          <w:szCs w:val="32"/>
          <w:highlight w:val="none"/>
          <w:shd w:val="clear"/>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标准化试点项目评估申请书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606" w:firstLineChars="5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3.</w:t>
      </w:r>
      <w:r>
        <w:rPr>
          <w:rFonts w:hint="default" w:ascii="Times New Roman" w:hAnsi="Times New Roman" w:eastAsia="方正仿宋简体" w:cs="Times New Roman"/>
          <w:b/>
          <w:bCs/>
          <w:i w:val="0"/>
          <w:caps w:val="0"/>
          <w:color w:val="auto"/>
          <w:spacing w:val="0"/>
          <w:sz w:val="32"/>
          <w:szCs w:val="32"/>
          <w:highlight w:val="none"/>
          <w:shd w:val="clear"/>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标准化试点项目评估报告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606" w:firstLineChars="5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4.</w:t>
      </w:r>
      <w:r>
        <w:rPr>
          <w:rFonts w:hint="default" w:ascii="Times New Roman" w:hAnsi="Times New Roman" w:eastAsia="方正仿宋简体" w:cs="Times New Roman"/>
          <w:b/>
          <w:bCs/>
          <w:i w:val="0"/>
          <w:caps w:val="0"/>
          <w:color w:val="auto"/>
          <w:spacing w:val="0"/>
          <w:sz w:val="32"/>
          <w:szCs w:val="32"/>
          <w:highlight w:val="none"/>
          <w:shd w:val="clear"/>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标准化示范项目建设申请书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606" w:firstLineChars="5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i w:val="0"/>
          <w:caps w:val="0"/>
          <w:color w:val="auto"/>
          <w:spacing w:val="0"/>
          <w:sz w:val="32"/>
          <w:szCs w:val="32"/>
          <w:highlight w:val="none"/>
          <w:shd w:val="clear" w:fill="auto"/>
        </w:rPr>
        <w:t>5.</w:t>
      </w:r>
      <w:r>
        <w:rPr>
          <w:rFonts w:hint="default" w:ascii="Times New Roman" w:hAnsi="Times New Roman" w:eastAsia="方正仿宋简体" w:cs="Times New Roman"/>
          <w:b/>
          <w:bCs/>
          <w:i w:val="0"/>
          <w:caps w:val="0"/>
          <w:color w:val="auto"/>
          <w:spacing w:val="0"/>
          <w:sz w:val="32"/>
          <w:szCs w:val="32"/>
          <w:highlight w:val="none"/>
          <w:shd w:val="clear"/>
          <w:lang w:eastAsia="zh-CN"/>
        </w:rPr>
        <w:t>济宁市</w:t>
      </w:r>
      <w:r>
        <w:rPr>
          <w:rFonts w:hint="default" w:ascii="Times New Roman" w:hAnsi="Times New Roman" w:eastAsia="方正仿宋简体" w:cs="Times New Roman"/>
          <w:b/>
          <w:bCs/>
          <w:i w:val="0"/>
          <w:caps w:val="0"/>
          <w:color w:val="auto"/>
          <w:spacing w:val="0"/>
          <w:sz w:val="32"/>
          <w:szCs w:val="32"/>
          <w:highlight w:val="none"/>
          <w:shd w:val="clear" w:fill="auto"/>
        </w:rPr>
        <w:t>标准化示范项目评估申请书</w:t>
      </w: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default" w:ascii="Times New Roman" w:hAnsi="Times New Roman" w:eastAsia="方正仿宋简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default" w:ascii="Times New Roman" w:hAnsi="Times New Roman" w:eastAsia="方正仿宋简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方正仿宋简体" w:hAnsi="方正仿宋简体" w:eastAsia="方正仿宋简体" w:cs="方正仿宋简体"/>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方正仿宋简体" w:hAnsi="方正仿宋简体" w:eastAsia="方正仿宋简体" w:cs="方正仿宋简体"/>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方正仿宋简体" w:hAnsi="方正仿宋简体" w:eastAsia="方正仿宋简体" w:cs="方正仿宋简体"/>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方正仿宋简体" w:hAnsi="方正仿宋简体" w:eastAsia="方正仿宋简体" w:cs="方正仿宋简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黑体" w:hAnsi="黑体" w:eastAsia="黑体"/>
          <w:snapToGrid w:val="0"/>
          <w:kern w:val="0"/>
          <w:sz w:val="32"/>
          <w:szCs w:val="32"/>
        </w:rPr>
      </w:pPr>
      <w:bookmarkStart w:id="0" w:name="_Toc12368_WPSOffice_Level1"/>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黑体" w:hAnsi="黑体" w:eastAsia="黑体"/>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ascii="黑体" w:hAnsi="黑体" w:eastAsia="黑体"/>
          <w:b/>
          <w:bCs/>
          <w:snapToGrid w:val="0"/>
          <w:kern w:val="0"/>
          <w:sz w:val="32"/>
          <w:szCs w:val="32"/>
        </w:rPr>
      </w:pPr>
      <w:r>
        <w:rPr>
          <w:rFonts w:hint="eastAsia" w:ascii="黑体" w:hAnsi="黑体" w:eastAsia="黑体"/>
          <w:b/>
          <w:bCs/>
          <w:snapToGrid w:val="0"/>
          <w:kern w:val="0"/>
          <w:sz w:val="32"/>
          <w:szCs w:val="32"/>
        </w:rPr>
        <w:t>附件1</w:t>
      </w: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济宁市</w:t>
      </w:r>
      <w:r>
        <w:rPr>
          <w:rFonts w:hint="eastAsia" w:ascii="方正小标宋简体" w:hAnsi="方正小标宋简体" w:eastAsia="方正小标宋简体" w:cs="方正小标宋简体"/>
          <w:b/>
          <w:bCs/>
          <w:sz w:val="36"/>
          <w:szCs w:val="36"/>
        </w:rPr>
        <w:t>标准化试点项目建设申请书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3402"/>
        <w:gridCol w:w="1417"/>
        <w:gridCol w:w="1439"/>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0"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试点项目名称</w:t>
            </w:r>
          </w:p>
        </w:tc>
        <w:tc>
          <w:tcPr>
            <w:tcW w:w="4819" w:type="dxa"/>
            <w:gridSpan w:val="2"/>
            <w:noWrap w:val="0"/>
            <w:vAlign w:val="center"/>
          </w:tcPr>
          <w:p>
            <w:pPr>
              <w:adjustRightInd w:val="0"/>
              <w:snapToGrid w:val="0"/>
              <w:jc w:val="center"/>
              <w:rPr>
                <w:rFonts w:ascii="仿宋_GB2312" w:hAnsi="宋体" w:eastAsia="仿宋_GB2312"/>
                <w:b/>
                <w:bCs/>
                <w:snapToGrid w:val="0"/>
                <w:kern w:val="0"/>
                <w:sz w:val="24"/>
                <w:szCs w:val="32"/>
              </w:rPr>
            </w:pPr>
          </w:p>
        </w:tc>
        <w:tc>
          <w:tcPr>
            <w:tcW w:w="1439"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计划周期</w:t>
            </w:r>
          </w:p>
        </w:tc>
        <w:tc>
          <w:tcPr>
            <w:tcW w:w="1698"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720" w:type="dxa"/>
            <w:noWrap w:val="0"/>
            <w:vAlign w:val="center"/>
          </w:tcPr>
          <w:p>
            <w:pPr>
              <w:adjustRightInd w:val="0"/>
              <w:snapToGrid w:val="0"/>
              <w:spacing w:before="156" w:beforeLines="50" w:after="156" w:afterLines="5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试点项目类别</w:t>
            </w:r>
          </w:p>
        </w:tc>
        <w:tc>
          <w:tcPr>
            <w:tcW w:w="7956" w:type="dxa"/>
            <w:gridSpan w:val="4"/>
            <w:noWrap w:val="0"/>
            <w:vAlign w:val="center"/>
          </w:tcPr>
          <w:p>
            <w:pPr>
              <w:adjustRightInd w:val="0"/>
              <w:snapToGrid w:val="0"/>
              <w:spacing w:line="280" w:lineRule="exact"/>
              <w:ind w:left="1200" w:hanging="1205" w:hangingChars="500"/>
              <w:rPr>
                <w:rFonts w:ascii="仿宋_GB2312" w:hAnsi="宋体" w:eastAsia="仿宋_GB2312"/>
                <w:b/>
                <w:bCs/>
                <w:snapToGrid w:val="0"/>
                <w:kern w:val="0"/>
                <w:sz w:val="24"/>
                <w:szCs w:val="32"/>
              </w:rPr>
            </w:pPr>
            <w:r>
              <w:rPr>
                <w:rFonts w:hint="eastAsia" w:ascii="仿宋_GB2312" w:hAnsi="宋体" w:eastAsia="仿宋_GB2312"/>
                <w:b/>
                <w:bCs/>
                <w:sz w:val="24"/>
                <w:szCs w:val="32"/>
              </w:rPr>
              <w:t>□</w:t>
            </w:r>
            <w:r>
              <w:rPr>
                <w:rFonts w:hint="eastAsia" w:ascii="仿宋_GB2312" w:hAnsi="宋体" w:eastAsia="仿宋_GB2312"/>
                <w:b/>
                <w:bCs/>
                <w:snapToGrid w:val="0"/>
                <w:kern w:val="0"/>
                <w:sz w:val="24"/>
                <w:szCs w:val="32"/>
              </w:rPr>
              <w:t xml:space="preserve">领域类  </w:t>
            </w:r>
            <w:r>
              <w:rPr>
                <w:rFonts w:ascii="仿宋_GB2312" w:hAnsi="宋体" w:eastAsia="仿宋_GB2312"/>
                <w:b/>
                <w:bCs/>
                <w:snapToGrid w:val="0"/>
                <w:kern w:val="0"/>
                <w:sz w:val="24"/>
                <w:szCs w:val="32"/>
              </w:rPr>
              <w:t>1</w:t>
            </w:r>
            <w:r>
              <w:rPr>
                <w:rFonts w:hint="eastAsia" w:ascii="仿宋_GB2312" w:hAnsi="宋体" w:eastAsia="仿宋_GB2312"/>
                <w:b/>
                <w:bCs/>
                <w:snapToGrid w:val="0"/>
                <w:kern w:val="0"/>
                <w:sz w:val="24"/>
                <w:szCs w:val="32"/>
              </w:rPr>
              <w:t>农业标准化示范区，</w:t>
            </w:r>
            <w:r>
              <w:rPr>
                <w:rFonts w:ascii="仿宋_GB2312" w:hAnsi="宋体" w:eastAsia="仿宋_GB2312"/>
                <w:b/>
                <w:bCs/>
                <w:snapToGrid w:val="0"/>
                <w:kern w:val="0"/>
                <w:sz w:val="24"/>
                <w:szCs w:val="32"/>
              </w:rPr>
              <w:t>2</w:t>
            </w:r>
            <w:r>
              <w:rPr>
                <w:rFonts w:hint="eastAsia" w:ascii="仿宋_GB2312" w:hAnsi="宋体" w:eastAsia="仿宋_GB2312"/>
                <w:b/>
                <w:bCs/>
                <w:snapToGrid w:val="0"/>
                <w:kern w:val="0"/>
                <w:sz w:val="24"/>
                <w:szCs w:val="32"/>
              </w:rPr>
              <w:t>高新技术产业标准化示范区，</w:t>
            </w:r>
            <w:r>
              <w:rPr>
                <w:rFonts w:ascii="仿宋_GB2312" w:hAnsi="宋体" w:eastAsia="仿宋_GB2312"/>
                <w:b/>
                <w:bCs/>
                <w:snapToGrid w:val="0"/>
                <w:kern w:val="0"/>
                <w:sz w:val="24"/>
                <w:szCs w:val="32"/>
              </w:rPr>
              <w:t>3</w:t>
            </w:r>
            <w:r>
              <w:rPr>
                <w:rFonts w:hint="eastAsia" w:ascii="仿宋_GB2312" w:hAnsi="宋体" w:eastAsia="仿宋_GB2312"/>
                <w:b/>
                <w:bCs/>
                <w:snapToGrid w:val="0"/>
                <w:kern w:val="0"/>
                <w:sz w:val="24"/>
                <w:szCs w:val="32"/>
              </w:rPr>
              <w:t>农村综合改革，</w:t>
            </w:r>
            <w:r>
              <w:rPr>
                <w:rFonts w:ascii="仿宋_GB2312" w:hAnsi="宋体" w:eastAsia="仿宋_GB2312"/>
                <w:b/>
                <w:bCs/>
                <w:snapToGrid w:val="0"/>
                <w:kern w:val="0"/>
                <w:sz w:val="24"/>
                <w:szCs w:val="32"/>
              </w:rPr>
              <w:t>4</w:t>
            </w:r>
            <w:r>
              <w:rPr>
                <w:rFonts w:hint="eastAsia" w:ascii="仿宋_GB2312" w:hAnsi="宋体" w:eastAsia="仿宋_GB2312"/>
                <w:b/>
                <w:bCs/>
                <w:snapToGrid w:val="0"/>
                <w:kern w:val="0"/>
                <w:sz w:val="24"/>
                <w:szCs w:val="32"/>
              </w:rPr>
              <w:t>新型城镇化，5循环经济，</w:t>
            </w:r>
            <w:r>
              <w:rPr>
                <w:rFonts w:ascii="仿宋_GB2312" w:hAnsi="宋体" w:eastAsia="仿宋_GB2312"/>
                <w:b/>
                <w:bCs/>
                <w:snapToGrid w:val="0"/>
                <w:kern w:val="0"/>
                <w:sz w:val="24"/>
                <w:szCs w:val="32"/>
              </w:rPr>
              <w:t>6</w:t>
            </w:r>
            <w:r>
              <w:rPr>
                <w:rFonts w:hint="eastAsia" w:ascii="仿宋_GB2312" w:hAnsi="宋体" w:eastAsia="仿宋_GB2312"/>
                <w:b/>
                <w:bCs/>
                <w:snapToGrid w:val="0"/>
                <w:kern w:val="0"/>
                <w:sz w:val="24"/>
                <w:szCs w:val="32"/>
              </w:rPr>
              <w:t>节能，</w:t>
            </w:r>
            <w:r>
              <w:rPr>
                <w:rFonts w:ascii="仿宋_GB2312" w:hAnsi="宋体" w:eastAsia="仿宋_GB2312"/>
                <w:b/>
                <w:bCs/>
                <w:snapToGrid w:val="0"/>
                <w:kern w:val="0"/>
                <w:sz w:val="24"/>
                <w:szCs w:val="32"/>
              </w:rPr>
              <w:t>7</w:t>
            </w:r>
            <w:r>
              <w:rPr>
                <w:rFonts w:hint="eastAsia" w:ascii="仿宋_GB2312" w:hAnsi="宋体" w:eastAsia="仿宋_GB2312"/>
                <w:b/>
                <w:bCs/>
                <w:snapToGrid w:val="0"/>
                <w:kern w:val="0"/>
                <w:sz w:val="24"/>
                <w:szCs w:val="32"/>
              </w:rPr>
              <w:t>高端装备制造业，</w:t>
            </w:r>
            <w:r>
              <w:rPr>
                <w:rFonts w:ascii="仿宋_GB2312" w:hAnsi="宋体" w:eastAsia="仿宋_GB2312"/>
                <w:b/>
                <w:bCs/>
                <w:snapToGrid w:val="0"/>
                <w:kern w:val="0"/>
                <w:sz w:val="24"/>
                <w:szCs w:val="32"/>
              </w:rPr>
              <w:t>8</w:t>
            </w:r>
            <w:r>
              <w:rPr>
                <w:rFonts w:hint="eastAsia" w:ascii="仿宋_GB2312" w:hAnsi="宋体" w:eastAsia="仿宋_GB2312"/>
                <w:b/>
                <w:bCs/>
                <w:snapToGrid w:val="0"/>
                <w:kern w:val="0"/>
                <w:sz w:val="24"/>
                <w:szCs w:val="32"/>
              </w:rPr>
              <w:t>消费品，</w:t>
            </w:r>
            <w:r>
              <w:rPr>
                <w:rFonts w:hint="eastAsia" w:ascii="仿宋_GB2312" w:hAnsi="宋体" w:eastAsia="仿宋_GB2312"/>
                <w:b/>
                <w:bCs/>
                <w:snapToGrid w:val="0"/>
                <w:kern w:val="0"/>
                <w:sz w:val="24"/>
                <w:szCs w:val="32"/>
                <w:lang w:val="en-US" w:eastAsia="zh-CN"/>
              </w:rPr>
              <w:t>9</w:t>
            </w:r>
            <w:r>
              <w:rPr>
                <w:rFonts w:hint="eastAsia" w:ascii="仿宋_GB2312" w:hAnsi="宋体" w:eastAsia="仿宋_GB2312"/>
                <w:b/>
                <w:bCs/>
                <w:snapToGrid w:val="0"/>
                <w:kern w:val="0"/>
                <w:sz w:val="24"/>
                <w:szCs w:val="32"/>
                <w:lang w:eastAsia="zh-CN"/>
              </w:rPr>
              <w:t>标准样品，</w:t>
            </w:r>
            <w:r>
              <w:rPr>
                <w:rFonts w:hint="eastAsia" w:ascii="仿宋_GB2312" w:hAnsi="宋体" w:eastAsia="仿宋_GB2312"/>
                <w:b/>
                <w:bCs/>
                <w:snapToGrid w:val="0"/>
                <w:kern w:val="0"/>
                <w:sz w:val="24"/>
                <w:szCs w:val="32"/>
                <w:lang w:val="en-US" w:eastAsia="zh-CN"/>
              </w:rPr>
              <w:t>10</w:t>
            </w:r>
            <w:r>
              <w:rPr>
                <w:rFonts w:hint="eastAsia" w:ascii="仿宋_GB2312" w:hAnsi="宋体" w:eastAsia="仿宋_GB2312"/>
                <w:b/>
                <w:bCs/>
                <w:snapToGrid w:val="0"/>
                <w:kern w:val="0"/>
                <w:sz w:val="24"/>
                <w:szCs w:val="32"/>
              </w:rPr>
              <w:t>服务业，</w:t>
            </w:r>
            <w:r>
              <w:rPr>
                <w:rFonts w:ascii="仿宋_GB2312" w:hAnsi="宋体" w:eastAsia="仿宋_GB2312"/>
                <w:b/>
                <w:bCs/>
                <w:snapToGrid w:val="0"/>
                <w:kern w:val="0"/>
                <w:sz w:val="24"/>
                <w:szCs w:val="32"/>
              </w:rPr>
              <w:t>1</w:t>
            </w:r>
            <w:r>
              <w:rPr>
                <w:rFonts w:hint="eastAsia" w:ascii="仿宋_GB2312" w:hAnsi="宋体" w:eastAsia="仿宋_GB2312"/>
                <w:b/>
                <w:bCs/>
                <w:snapToGrid w:val="0"/>
                <w:kern w:val="0"/>
                <w:sz w:val="24"/>
                <w:szCs w:val="32"/>
                <w:lang w:val="en-US" w:eastAsia="zh-CN"/>
              </w:rPr>
              <w:t>1</w:t>
            </w:r>
            <w:r>
              <w:rPr>
                <w:rFonts w:hint="eastAsia" w:ascii="仿宋_GB2312" w:hAnsi="宋体" w:eastAsia="仿宋_GB2312"/>
                <w:b/>
                <w:bCs/>
                <w:snapToGrid w:val="0"/>
                <w:kern w:val="0"/>
                <w:sz w:val="24"/>
                <w:szCs w:val="32"/>
              </w:rPr>
              <w:t>社会管理和公共服务，</w:t>
            </w:r>
            <w:r>
              <w:rPr>
                <w:rFonts w:ascii="仿宋_GB2312" w:hAnsi="宋体" w:eastAsia="仿宋_GB2312"/>
                <w:b/>
                <w:bCs/>
                <w:snapToGrid w:val="0"/>
                <w:kern w:val="0"/>
                <w:sz w:val="24"/>
                <w:szCs w:val="32"/>
              </w:rPr>
              <w:t>1</w:t>
            </w:r>
            <w:r>
              <w:rPr>
                <w:rFonts w:hint="eastAsia" w:ascii="仿宋_GB2312" w:hAnsi="宋体" w:eastAsia="仿宋_GB2312"/>
                <w:b/>
                <w:bCs/>
                <w:snapToGrid w:val="0"/>
                <w:kern w:val="0"/>
                <w:sz w:val="24"/>
                <w:szCs w:val="32"/>
                <w:lang w:val="en-US" w:eastAsia="zh-CN"/>
              </w:rPr>
              <w:t>2</w:t>
            </w:r>
            <w:r>
              <w:rPr>
                <w:rFonts w:hint="eastAsia" w:ascii="仿宋_GB2312" w:hAnsi="宋体" w:eastAsia="仿宋_GB2312"/>
                <w:b/>
                <w:bCs/>
                <w:snapToGrid w:val="0"/>
                <w:kern w:val="0"/>
                <w:sz w:val="24"/>
                <w:szCs w:val="32"/>
              </w:rPr>
              <w:t>基本公共服务</w:t>
            </w:r>
            <w:r>
              <w:rPr>
                <w:rFonts w:ascii="仿宋_GB2312" w:hAnsi="宋体" w:eastAsia="仿宋_GB2312"/>
                <w:b/>
                <w:bCs/>
                <w:snapToGrid w:val="0"/>
                <w:kern w:val="0"/>
                <w:sz w:val="24"/>
                <w:szCs w:val="32"/>
              </w:rPr>
              <w:t xml:space="preserve"> </w:t>
            </w:r>
            <w:r>
              <w:rPr>
                <w:rFonts w:hint="eastAsia" w:ascii="仿宋_GB2312" w:hAnsi="宋体" w:eastAsia="仿宋_GB2312"/>
                <w:b/>
                <w:bCs/>
                <w:snapToGrid w:val="0"/>
                <w:kern w:val="0"/>
                <w:sz w:val="24"/>
                <w:szCs w:val="32"/>
                <w:u w:val="single"/>
              </w:rPr>
              <w:t xml:space="preserve">       </w:t>
            </w:r>
          </w:p>
          <w:p>
            <w:pPr>
              <w:adjustRightInd w:val="0"/>
              <w:snapToGrid w:val="0"/>
              <w:spacing w:line="280" w:lineRule="exact"/>
              <w:rPr>
                <w:rFonts w:ascii="仿宋_GB2312" w:hAnsi="宋体" w:eastAsia="仿宋_GB2312"/>
                <w:b/>
                <w:bCs/>
                <w:snapToGrid w:val="0"/>
                <w:kern w:val="0"/>
                <w:sz w:val="24"/>
                <w:szCs w:val="32"/>
              </w:rPr>
            </w:pPr>
            <w:r>
              <w:rPr>
                <w:rFonts w:hint="eastAsia" w:ascii="仿宋_GB2312" w:hAnsi="宋体" w:eastAsia="仿宋_GB2312"/>
                <w:b/>
                <w:bCs/>
                <w:sz w:val="24"/>
                <w:szCs w:val="32"/>
              </w:rPr>
              <w:t>□</w:t>
            </w:r>
            <w:r>
              <w:rPr>
                <w:rFonts w:hint="eastAsia" w:ascii="仿宋_GB2312" w:hAnsi="宋体" w:eastAsia="仿宋_GB2312"/>
                <w:b/>
                <w:bCs/>
                <w:snapToGrid w:val="0"/>
                <w:kern w:val="0"/>
                <w:sz w:val="24"/>
                <w:szCs w:val="32"/>
              </w:rPr>
              <w:t xml:space="preserve">组织类 </w:t>
            </w:r>
            <w:r>
              <w:rPr>
                <w:rFonts w:ascii="仿宋_GB2312" w:hAnsi="宋体" w:eastAsia="仿宋_GB2312"/>
                <w:b/>
                <w:bCs/>
                <w:snapToGrid w:val="0"/>
                <w:kern w:val="0"/>
                <w:sz w:val="24"/>
                <w:szCs w:val="32"/>
              </w:rPr>
              <w:t xml:space="preserve"> 1</w:t>
            </w:r>
            <w:r>
              <w:rPr>
                <w:rFonts w:hint="eastAsia" w:ascii="仿宋_GB2312" w:hAnsi="宋体" w:eastAsia="仿宋_GB2312"/>
                <w:b/>
                <w:bCs/>
                <w:snapToGrid w:val="0"/>
                <w:kern w:val="0"/>
                <w:sz w:val="24"/>
                <w:szCs w:val="32"/>
              </w:rPr>
              <w:t>团体</w:t>
            </w:r>
            <w:r>
              <w:rPr>
                <w:rFonts w:ascii="仿宋_GB2312" w:hAnsi="宋体" w:eastAsia="仿宋_GB2312"/>
                <w:b/>
                <w:bCs/>
                <w:snapToGrid w:val="0"/>
                <w:kern w:val="0"/>
                <w:sz w:val="24"/>
                <w:szCs w:val="32"/>
              </w:rPr>
              <w:t>标准</w:t>
            </w:r>
            <w:r>
              <w:rPr>
                <w:rFonts w:hint="eastAsia" w:ascii="仿宋_GB2312" w:hAnsi="宋体" w:eastAsia="仿宋_GB2312"/>
                <w:b/>
                <w:bCs/>
                <w:snapToGrid w:val="0"/>
                <w:kern w:val="0"/>
                <w:sz w:val="24"/>
                <w:szCs w:val="32"/>
              </w:rPr>
              <w:t>化</w:t>
            </w:r>
            <w:r>
              <w:rPr>
                <w:rFonts w:ascii="仿宋_GB2312" w:hAnsi="宋体" w:eastAsia="仿宋_GB2312"/>
                <w:b/>
                <w:bCs/>
                <w:snapToGrid w:val="0"/>
                <w:kern w:val="0"/>
                <w:sz w:val="24"/>
                <w:szCs w:val="32"/>
              </w:rPr>
              <w:t>试点</w:t>
            </w:r>
            <w:r>
              <w:rPr>
                <w:rFonts w:hint="eastAsia" w:ascii="仿宋_GB2312" w:hAnsi="宋体" w:eastAsia="仿宋_GB2312"/>
                <w:b/>
                <w:bCs/>
                <w:snapToGrid w:val="0"/>
                <w:kern w:val="0"/>
                <w:sz w:val="24"/>
                <w:szCs w:val="32"/>
              </w:rPr>
              <w:t>，</w:t>
            </w:r>
            <w:r>
              <w:rPr>
                <w:rFonts w:ascii="仿宋_GB2312" w:hAnsi="宋体" w:eastAsia="仿宋_GB2312"/>
                <w:b/>
                <w:bCs/>
                <w:snapToGrid w:val="0"/>
                <w:kern w:val="0"/>
                <w:sz w:val="24"/>
                <w:szCs w:val="32"/>
              </w:rPr>
              <w:t>2</w:t>
            </w:r>
            <w:r>
              <w:rPr>
                <w:rFonts w:hint="eastAsia" w:ascii="仿宋_GB2312" w:hAnsi="宋体" w:eastAsia="仿宋_GB2312"/>
                <w:b/>
                <w:bCs/>
                <w:snapToGrid w:val="0"/>
                <w:kern w:val="0"/>
                <w:sz w:val="24"/>
                <w:szCs w:val="32"/>
              </w:rPr>
              <w:t>标准</w:t>
            </w:r>
            <w:r>
              <w:rPr>
                <w:rFonts w:ascii="仿宋_GB2312" w:hAnsi="宋体" w:eastAsia="仿宋_GB2312"/>
                <w:b/>
                <w:bCs/>
                <w:snapToGrid w:val="0"/>
                <w:kern w:val="0"/>
                <w:sz w:val="24"/>
                <w:szCs w:val="32"/>
              </w:rPr>
              <w:t xml:space="preserve">化服务业试点 </w:t>
            </w:r>
            <w:r>
              <w:rPr>
                <w:rFonts w:hint="eastAsia" w:ascii="仿宋_GB2312" w:hAnsi="宋体" w:eastAsia="仿宋_GB2312"/>
                <w:b/>
                <w:bCs/>
                <w:snapToGrid w:val="0"/>
                <w:kern w:val="0"/>
                <w:sz w:val="24"/>
                <w:szCs w:val="32"/>
                <w:u w:val="single"/>
              </w:rPr>
              <w:t xml:space="preserve">       </w:t>
            </w:r>
          </w:p>
          <w:p>
            <w:pPr>
              <w:adjustRightInd w:val="0"/>
              <w:snapToGrid w:val="0"/>
              <w:spacing w:line="280" w:lineRule="exact"/>
              <w:rPr>
                <w:rFonts w:ascii="仿宋_GB2312" w:hAnsi="宋体" w:eastAsia="仿宋_GB2312"/>
                <w:b/>
                <w:bCs/>
                <w:snapToGrid w:val="0"/>
                <w:kern w:val="0"/>
                <w:sz w:val="24"/>
                <w:szCs w:val="32"/>
              </w:rPr>
            </w:pPr>
            <w:r>
              <w:rPr>
                <w:rFonts w:hint="eastAsia" w:ascii="仿宋_GB2312" w:hAnsi="宋体" w:eastAsia="仿宋_GB2312"/>
                <w:b/>
                <w:bCs/>
                <w:sz w:val="24"/>
                <w:szCs w:val="32"/>
              </w:rPr>
              <w:t>□</w:t>
            </w:r>
            <w:r>
              <w:rPr>
                <w:rFonts w:hint="eastAsia" w:ascii="仿宋_GB2312" w:hAnsi="宋体" w:eastAsia="仿宋_GB2312"/>
                <w:b/>
                <w:bCs/>
                <w:snapToGrid w:val="0"/>
                <w:kern w:val="0"/>
                <w:sz w:val="24"/>
                <w:szCs w:val="32"/>
              </w:rPr>
              <w:t>平台类  1技术</w:t>
            </w:r>
            <w:r>
              <w:rPr>
                <w:rFonts w:ascii="仿宋_GB2312" w:hAnsi="宋体" w:eastAsia="仿宋_GB2312"/>
                <w:b/>
                <w:bCs/>
                <w:snapToGrid w:val="0"/>
                <w:kern w:val="0"/>
                <w:sz w:val="24"/>
                <w:szCs w:val="32"/>
              </w:rPr>
              <w:t>标准创新基地，</w:t>
            </w:r>
            <w:r>
              <w:rPr>
                <w:rFonts w:hint="eastAsia" w:ascii="仿宋_GB2312" w:hAnsi="宋体" w:eastAsia="仿宋_GB2312"/>
                <w:b/>
                <w:bCs/>
                <w:snapToGrid w:val="0"/>
                <w:kern w:val="0"/>
                <w:sz w:val="24"/>
                <w:szCs w:val="32"/>
              </w:rPr>
              <w:t>2技术</w:t>
            </w:r>
            <w:r>
              <w:rPr>
                <w:rFonts w:ascii="仿宋_GB2312" w:hAnsi="宋体" w:eastAsia="仿宋_GB2312"/>
                <w:b/>
                <w:bCs/>
                <w:snapToGrid w:val="0"/>
                <w:kern w:val="0"/>
                <w:sz w:val="24"/>
                <w:szCs w:val="32"/>
              </w:rPr>
              <w:t>标准创新推广平台</w:t>
            </w:r>
            <w:r>
              <w:rPr>
                <w:rFonts w:ascii="仿宋_GB2312" w:hAnsi="宋体" w:eastAsia="仿宋_GB2312"/>
                <w:b/>
                <w:bCs/>
                <w:snapToGrid w:val="0"/>
                <w:kern w:val="0"/>
                <w:sz w:val="24"/>
                <w:szCs w:val="32"/>
                <w:u w:val="single"/>
              </w:rPr>
              <w:t xml:space="preserve">  </w:t>
            </w:r>
            <w:r>
              <w:rPr>
                <w:rFonts w:hint="eastAsia" w:ascii="仿宋_GB2312" w:hAnsi="宋体" w:eastAsia="仿宋_GB2312"/>
                <w:b/>
                <w:bCs/>
                <w:snapToGrid w:val="0"/>
                <w:kern w:val="0"/>
                <w:sz w:val="24"/>
                <w:szCs w:val="32"/>
                <w:u w:val="single"/>
                <w:lang w:val="en-US" w:eastAsia="zh-CN"/>
              </w:rPr>
              <w:t xml:space="preserve">     </w:t>
            </w:r>
            <w:r>
              <w:rPr>
                <w:rFonts w:ascii="仿宋_GB2312" w:hAnsi="宋体" w:eastAsia="仿宋_GB2312"/>
                <w:b/>
                <w:bCs/>
                <w:snapToGrid w:val="0"/>
                <w:kern w:val="0"/>
                <w:sz w:val="24"/>
                <w:szCs w:val="32"/>
                <w:u w:val="single"/>
              </w:rPr>
              <w:t xml:space="preserve"> </w:t>
            </w:r>
          </w:p>
          <w:p>
            <w:pPr>
              <w:adjustRightInd w:val="0"/>
              <w:snapToGrid w:val="0"/>
              <w:spacing w:line="280" w:lineRule="exact"/>
              <w:rPr>
                <w:rFonts w:ascii="仿宋_GB2312" w:hAnsi="宋体" w:eastAsia="仿宋_GB2312"/>
                <w:b/>
                <w:bCs/>
                <w:sz w:val="24"/>
                <w:szCs w:val="32"/>
              </w:rPr>
            </w:pPr>
            <w:r>
              <w:rPr>
                <w:rFonts w:hint="eastAsia" w:ascii="仿宋_GB2312" w:hAnsi="宋体" w:eastAsia="仿宋_GB2312"/>
                <w:b/>
                <w:bCs/>
                <w:sz w:val="24"/>
                <w:szCs w:val="32"/>
              </w:rPr>
              <w:t>□</w:t>
            </w:r>
            <w:r>
              <w:rPr>
                <w:rFonts w:hint="eastAsia" w:ascii="仿宋_GB2312" w:hAnsi="宋体" w:eastAsia="仿宋_GB2312"/>
                <w:b/>
                <w:bCs/>
                <w:snapToGrid w:val="0"/>
                <w:kern w:val="0"/>
                <w:sz w:val="24"/>
                <w:szCs w:val="32"/>
              </w:rPr>
              <w:t>专项类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0"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所属行业领域</w:t>
            </w:r>
          </w:p>
        </w:tc>
        <w:tc>
          <w:tcPr>
            <w:tcW w:w="7956" w:type="dxa"/>
            <w:gridSpan w:val="4"/>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□乡村振兴 □工业 □服务业 □社会管理和公共服务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0"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试点承担</w:t>
            </w:r>
            <w:r>
              <w:rPr>
                <w:rFonts w:ascii="仿宋_GB2312" w:hAnsi="宋体" w:eastAsia="仿宋_GB2312"/>
                <w:b/>
                <w:bCs/>
                <w:snapToGrid w:val="0"/>
                <w:kern w:val="0"/>
                <w:sz w:val="24"/>
                <w:szCs w:val="32"/>
              </w:rPr>
              <w:t>单位</w:t>
            </w:r>
          </w:p>
        </w:tc>
        <w:tc>
          <w:tcPr>
            <w:tcW w:w="7956" w:type="dxa"/>
            <w:gridSpan w:val="4"/>
            <w:noWrap w:val="0"/>
            <w:vAlign w:val="center"/>
          </w:tcPr>
          <w:p>
            <w:pPr>
              <w:adjustRightInd w:val="0"/>
              <w:snapToGrid w:val="0"/>
              <w:jc w:val="center"/>
              <w:rPr>
                <w:rFonts w:ascii="仿宋_GB2312" w:hAnsi="宋体" w:eastAsia="仿宋_GB2312"/>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0"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spacing w:val="-23"/>
                <w:kern w:val="0"/>
                <w:sz w:val="24"/>
                <w:szCs w:val="32"/>
              </w:rPr>
              <w:t>县（市、区）标准化行政主管部门</w:t>
            </w:r>
          </w:p>
        </w:tc>
        <w:tc>
          <w:tcPr>
            <w:tcW w:w="7956" w:type="dxa"/>
            <w:gridSpan w:val="4"/>
            <w:noWrap w:val="0"/>
            <w:vAlign w:val="center"/>
          </w:tcPr>
          <w:p>
            <w:pPr>
              <w:adjustRightInd w:val="0"/>
              <w:snapToGrid w:val="0"/>
              <w:jc w:val="center"/>
              <w:rPr>
                <w:rFonts w:ascii="仿宋_GB2312" w:hAnsi="宋体" w:eastAsia="仿宋_GB2312"/>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0"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联系人</w:t>
            </w:r>
          </w:p>
        </w:tc>
        <w:tc>
          <w:tcPr>
            <w:tcW w:w="3402" w:type="dxa"/>
            <w:noWrap w:val="0"/>
            <w:vAlign w:val="center"/>
          </w:tcPr>
          <w:p>
            <w:pPr>
              <w:adjustRightInd w:val="0"/>
              <w:snapToGrid w:val="0"/>
              <w:jc w:val="center"/>
              <w:rPr>
                <w:rFonts w:ascii="仿宋_GB2312" w:hAnsi="宋体" w:eastAsia="仿宋_GB2312"/>
                <w:b/>
                <w:bCs/>
                <w:snapToGrid w:val="0"/>
                <w:kern w:val="0"/>
                <w:sz w:val="24"/>
                <w:szCs w:val="32"/>
              </w:rPr>
            </w:pPr>
          </w:p>
        </w:tc>
        <w:tc>
          <w:tcPr>
            <w:tcW w:w="1417"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固定</w:t>
            </w:r>
            <w:r>
              <w:rPr>
                <w:rFonts w:ascii="仿宋_GB2312" w:hAnsi="宋体" w:eastAsia="仿宋_GB2312"/>
                <w:b/>
                <w:bCs/>
                <w:snapToGrid w:val="0"/>
                <w:kern w:val="0"/>
                <w:sz w:val="24"/>
                <w:szCs w:val="32"/>
              </w:rPr>
              <w:t>电话</w:t>
            </w:r>
          </w:p>
        </w:tc>
        <w:tc>
          <w:tcPr>
            <w:tcW w:w="3137" w:type="dxa"/>
            <w:gridSpan w:val="2"/>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0"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手  机</w:t>
            </w:r>
          </w:p>
        </w:tc>
        <w:tc>
          <w:tcPr>
            <w:tcW w:w="3402" w:type="dxa"/>
            <w:noWrap w:val="0"/>
            <w:vAlign w:val="center"/>
          </w:tcPr>
          <w:p>
            <w:pPr>
              <w:adjustRightInd w:val="0"/>
              <w:snapToGrid w:val="0"/>
              <w:jc w:val="center"/>
              <w:rPr>
                <w:rFonts w:ascii="仿宋_GB2312" w:hAnsi="宋体" w:eastAsia="仿宋_GB2312"/>
                <w:b/>
                <w:bCs/>
                <w:snapToGrid w:val="0"/>
                <w:kern w:val="0"/>
                <w:sz w:val="24"/>
                <w:szCs w:val="32"/>
              </w:rPr>
            </w:pPr>
          </w:p>
        </w:tc>
        <w:tc>
          <w:tcPr>
            <w:tcW w:w="1417"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电子邮箱</w:t>
            </w:r>
          </w:p>
        </w:tc>
        <w:tc>
          <w:tcPr>
            <w:tcW w:w="3137" w:type="dxa"/>
            <w:gridSpan w:val="2"/>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0"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通信</w:t>
            </w:r>
            <w:r>
              <w:rPr>
                <w:rFonts w:ascii="仿宋_GB2312" w:hAnsi="宋体" w:eastAsia="仿宋_GB2312"/>
                <w:b/>
                <w:bCs/>
                <w:snapToGrid w:val="0"/>
                <w:kern w:val="0"/>
                <w:sz w:val="24"/>
                <w:szCs w:val="32"/>
              </w:rPr>
              <w:t>地址</w:t>
            </w:r>
          </w:p>
        </w:tc>
        <w:tc>
          <w:tcPr>
            <w:tcW w:w="7956" w:type="dxa"/>
            <w:gridSpan w:val="4"/>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0" w:type="dxa"/>
            <w:noWrap w:val="0"/>
            <w:vAlign w:val="center"/>
          </w:tcPr>
          <w:p>
            <w:pPr>
              <w:adjustRightInd w:val="0"/>
              <w:snapToGrid w:val="0"/>
              <w:jc w:val="center"/>
              <w:rPr>
                <w:rFonts w:ascii="仿宋_GB2312" w:hAnsi="宋体" w:eastAsia="仿宋_GB2312"/>
                <w:b/>
                <w:bCs/>
                <w:snapToGrid w:val="0"/>
                <w:spacing w:val="-17"/>
                <w:kern w:val="0"/>
                <w:sz w:val="24"/>
                <w:szCs w:val="32"/>
              </w:rPr>
            </w:pPr>
            <w:r>
              <w:rPr>
                <w:rFonts w:hint="eastAsia" w:ascii="仿宋_GB2312" w:hAnsi="宋体" w:eastAsia="仿宋_GB2312"/>
                <w:b/>
                <w:bCs/>
                <w:snapToGrid w:val="0"/>
                <w:spacing w:val="-17"/>
                <w:kern w:val="0"/>
                <w:sz w:val="24"/>
                <w:szCs w:val="32"/>
              </w:rPr>
              <w:t>经费预算和来源</w:t>
            </w:r>
          </w:p>
        </w:tc>
        <w:tc>
          <w:tcPr>
            <w:tcW w:w="7956" w:type="dxa"/>
            <w:gridSpan w:val="4"/>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6"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一</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基本情况（行业情况和单位情况）</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676"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二</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试点可行性分析（可从基本条件、行业影响、技术优势、标准化基础等方面进行分析）</w:t>
            </w: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9676"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三</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标准化需求分析（可从优化流程、复制模式、提升质量、培育品牌、规范行业、引领创新、完善政策等方面进行分析）</w:t>
            </w: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9676"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四、试点单位标准体系框架</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9676"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五</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试点建设任务</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676" w:type="dxa"/>
            <w:gridSpan w:val="5"/>
            <w:noWrap w:val="0"/>
            <w:vAlign w:val="top"/>
          </w:tcPr>
          <w:p>
            <w:pPr>
              <w:adjustRightInd w:val="0"/>
              <w:snapToGrid w:val="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六、保障措施（组织、人员、技术、经费保障等）</w:t>
            </w:r>
          </w:p>
          <w:p>
            <w:pPr>
              <w:adjustRightInd w:val="0"/>
              <w:snapToGrid w:val="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9676"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七、预期成效</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9676"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申报单位意见：</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spacing w:line="360" w:lineRule="auto"/>
              <w:ind w:firstLine="3253" w:firstLineChars="1350"/>
              <w:contextualSpacing/>
              <w:rPr>
                <w:rFonts w:ascii="仿宋_GB2312" w:hAnsi="宋体" w:eastAsia="仿宋_GB2312"/>
                <w:b/>
                <w:bCs/>
                <w:sz w:val="24"/>
                <w:szCs w:val="32"/>
              </w:rPr>
            </w:pPr>
            <w:r>
              <w:rPr>
                <w:rFonts w:hint="eastAsia" w:ascii="仿宋_GB2312" w:hAnsi="宋体" w:eastAsia="仿宋_GB2312"/>
                <w:b/>
                <w:bCs/>
                <w:sz w:val="24"/>
                <w:szCs w:val="32"/>
              </w:rPr>
              <w:t xml:space="preserve">负责人（签字）：             单位（盖 </w:t>
            </w:r>
            <w:r>
              <w:rPr>
                <w:rFonts w:ascii="仿宋_GB2312" w:hAnsi="宋体" w:eastAsia="仿宋_GB2312"/>
                <w:b/>
                <w:bCs/>
                <w:sz w:val="24"/>
                <w:szCs w:val="32"/>
              </w:rPr>
              <w:t xml:space="preserve"> </w:t>
            </w:r>
            <w:r>
              <w:rPr>
                <w:rFonts w:hint="eastAsia" w:ascii="仿宋_GB2312" w:hAnsi="宋体" w:eastAsia="仿宋_GB2312"/>
                <w:b/>
                <w:bCs/>
                <w:sz w:val="24"/>
                <w:szCs w:val="32"/>
              </w:rPr>
              <w:t>章）</w:t>
            </w:r>
          </w:p>
          <w:p>
            <w:pPr>
              <w:adjustRightInd w:val="0"/>
              <w:snapToGrid w:val="0"/>
              <w:spacing w:before="156" w:beforeLines="50" w:after="156" w:afterLines="50"/>
              <w:ind w:firstLine="6505" w:firstLineChars="2700"/>
              <w:rPr>
                <w:rFonts w:ascii="仿宋_GB2312" w:hAnsi="宋体" w:eastAsia="仿宋_GB2312"/>
                <w:b/>
                <w:bCs/>
                <w:snapToGrid w:val="0"/>
                <w:kern w:val="0"/>
                <w:sz w:val="24"/>
                <w:szCs w:val="32"/>
              </w:rPr>
            </w:pPr>
            <w:r>
              <w:rPr>
                <w:rFonts w:hint="eastAsia" w:ascii="仿宋_GB2312" w:hAnsi="宋体" w:eastAsia="仿宋_GB2312"/>
                <w:b/>
                <w:bCs/>
                <w:sz w:val="24"/>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9676"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县（市、区）标准化行政主管部门意见：</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spacing w:line="360" w:lineRule="auto"/>
              <w:ind w:firstLine="3253" w:firstLineChars="1350"/>
              <w:contextualSpacing/>
              <w:rPr>
                <w:rFonts w:ascii="仿宋_GB2312" w:hAnsi="宋体" w:eastAsia="仿宋_GB2312"/>
                <w:b/>
                <w:bCs/>
                <w:sz w:val="24"/>
                <w:szCs w:val="32"/>
              </w:rPr>
            </w:pPr>
            <w:r>
              <w:rPr>
                <w:rFonts w:hint="eastAsia" w:ascii="仿宋_GB2312" w:hAnsi="宋体" w:eastAsia="仿宋_GB2312"/>
                <w:b/>
                <w:bCs/>
                <w:sz w:val="24"/>
                <w:szCs w:val="32"/>
              </w:rPr>
              <w:t xml:space="preserve">负责人（签字）：             单位（盖 </w:t>
            </w:r>
            <w:r>
              <w:rPr>
                <w:rFonts w:ascii="仿宋_GB2312" w:hAnsi="宋体" w:eastAsia="仿宋_GB2312"/>
                <w:b/>
                <w:bCs/>
                <w:sz w:val="24"/>
                <w:szCs w:val="32"/>
              </w:rPr>
              <w:t xml:space="preserve"> </w:t>
            </w:r>
            <w:r>
              <w:rPr>
                <w:rFonts w:hint="eastAsia" w:ascii="仿宋_GB2312" w:hAnsi="宋体" w:eastAsia="仿宋_GB2312"/>
                <w:b/>
                <w:bCs/>
                <w:sz w:val="24"/>
                <w:szCs w:val="32"/>
              </w:rPr>
              <w:t>章）</w:t>
            </w:r>
          </w:p>
          <w:p>
            <w:pPr>
              <w:spacing w:line="360" w:lineRule="auto"/>
              <w:ind w:firstLine="6505" w:firstLineChars="2700"/>
              <w:contextualSpacing/>
              <w:rPr>
                <w:rFonts w:ascii="仿宋_GB2312" w:hAnsi="宋体" w:eastAsia="仿宋_GB2312"/>
                <w:b/>
                <w:bCs/>
                <w:sz w:val="24"/>
                <w:szCs w:val="32"/>
              </w:rPr>
            </w:pPr>
            <w:r>
              <w:rPr>
                <w:rFonts w:hint="eastAsia" w:ascii="仿宋_GB2312" w:hAnsi="宋体" w:eastAsia="仿宋_GB2312"/>
                <w:b/>
                <w:bCs/>
                <w:sz w:val="24"/>
                <w:szCs w:val="32"/>
              </w:rPr>
              <w:t>年     月     日</w:t>
            </w:r>
          </w:p>
        </w:tc>
      </w:tr>
    </w:tbl>
    <w:p>
      <w:pPr>
        <w:spacing w:line="600" w:lineRule="exact"/>
        <w:rPr>
          <w:rFonts w:ascii="仿宋_GB2312" w:hAnsi="仿宋" w:eastAsia="仿宋_GB2312"/>
          <w:b/>
          <w:bCs/>
          <w:snapToGrid w:val="0"/>
          <w:kern w:val="0"/>
          <w:sz w:val="32"/>
          <w:szCs w:val="32"/>
        </w:rPr>
      </w:pPr>
      <w:r>
        <w:rPr>
          <w:rFonts w:ascii="仿宋_GB2312" w:hAnsi="仿宋" w:eastAsia="仿宋_GB2312"/>
          <w:b/>
          <w:bCs/>
          <w:snapToGrid w:val="0"/>
          <w:kern w:val="0"/>
          <w:sz w:val="32"/>
          <w:szCs w:val="32"/>
        </w:rPr>
        <w:br w:type="page"/>
      </w:r>
      <w:r>
        <w:rPr>
          <w:rFonts w:hint="eastAsia" w:ascii="黑体" w:hAnsi="黑体" w:eastAsia="黑体"/>
          <w:b/>
          <w:bCs/>
          <w:snapToGrid w:val="0"/>
          <w:kern w:val="0"/>
          <w:sz w:val="32"/>
          <w:szCs w:val="32"/>
        </w:rPr>
        <w:t>附件2</w:t>
      </w: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济宁市</w:t>
      </w:r>
      <w:r>
        <w:rPr>
          <w:rFonts w:hint="eastAsia" w:ascii="方正小标宋简体" w:hAnsi="方正小标宋简体" w:eastAsia="方正小标宋简体" w:cs="方正小标宋简体"/>
          <w:b/>
          <w:bCs/>
          <w:sz w:val="36"/>
          <w:szCs w:val="36"/>
        </w:rPr>
        <w:t>标准化试点项目评估申请书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2988"/>
        <w:gridCol w:w="1689"/>
        <w:gridCol w:w="1264"/>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试点项目名称</w:t>
            </w:r>
          </w:p>
        </w:tc>
        <w:tc>
          <w:tcPr>
            <w:tcW w:w="4677" w:type="dxa"/>
            <w:gridSpan w:val="2"/>
            <w:noWrap w:val="0"/>
            <w:vAlign w:val="center"/>
          </w:tcPr>
          <w:p>
            <w:pPr>
              <w:adjustRightInd w:val="0"/>
              <w:snapToGrid w:val="0"/>
              <w:jc w:val="center"/>
              <w:rPr>
                <w:rFonts w:ascii="仿宋_GB2312" w:hAnsi="宋体" w:eastAsia="仿宋_GB2312"/>
                <w:b/>
                <w:bCs/>
                <w:snapToGrid w:val="0"/>
                <w:kern w:val="0"/>
                <w:sz w:val="24"/>
                <w:szCs w:val="32"/>
              </w:rPr>
            </w:pPr>
          </w:p>
        </w:tc>
        <w:tc>
          <w:tcPr>
            <w:tcW w:w="1264"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立项编号</w:t>
            </w:r>
          </w:p>
        </w:tc>
        <w:tc>
          <w:tcPr>
            <w:tcW w:w="1793" w:type="dxa"/>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noWrap w:val="0"/>
            <w:vAlign w:val="center"/>
          </w:tcPr>
          <w:p>
            <w:pPr>
              <w:adjustRightInd w:val="0"/>
              <w:snapToGrid w:val="0"/>
              <w:spacing w:before="156" w:beforeLines="50" w:after="156" w:afterLines="5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试点项目类别</w:t>
            </w:r>
          </w:p>
        </w:tc>
        <w:tc>
          <w:tcPr>
            <w:tcW w:w="7734" w:type="dxa"/>
            <w:gridSpan w:val="4"/>
            <w:noWrap w:val="0"/>
            <w:vAlign w:val="center"/>
          </w:tcPr>
          <w:p>
            <w:pPr>
              <w:adjustRightInd w:val="0"/>
              <w:snapToGrid w:val="0"/>
              <w:spacing w:line="280" w:lineRule="exact"/>
              <w:ind w:left="1200" w:hanging="1205" w:hangingChars="500"/>
              <w:rPr>
                <w:rFonts w:ascii="仿宋_GB2312" w:hAnsi="宋体" w:eastAsia="仿宋_GB2312"/>
                <w:b/>
                <w:bCs/>
                <w:snapToGrid w:val="0"/>
                <w:kern w:val="0"/>
                <w:sz w:val="24"/>
                <w:szCs w:val="32"/>
              </w:rPr>
            </w:pPr>
            <w:r>
              <w:rPr>
                <w:rFonts w:hint="eastAsia" w:ascii="仿宋_GB2312" w:hAnsi="宋体" w:eastAsia="仿宋_GB2312"/>
                <w:b/>
                <w:bCs/>
                <w:sz w:val="24"/>
                <w:szCs w:val="32"/>
              </w:rPr>
              <w:t>□</w:t>
            </w:r>
            <w:r>
              <w:rPr>
                <w:rFonts w:hint="eastAsia" w:ascii="仿宋_GB2312" w:hAnsi="宋体" w:eastAsia="仿宋_GB2312"/>
                <w:b/>
                <w:bCs/>
                <w:snapToGrid w:val="0"/>
                <w:kern w:val="0"/>
                <w:sz w:val="24"/>
                <w:szCs w:val="32"/>
              </w:rPr>
              <w:t xml:space="preserve">领域类  </w:t>
            </w:r>
            <w:r>
              <w:rPr>
                <w:rFonts w:ascii="仿宋_GB2312" w:hAnsi="宋体" w:eastAsia="仿宋_GB2312"/>
                <w:b/>
                <w:bCs/>
                <w:snapToGrid w:val="0"/>
                <w:kern w:val="0"/>
                <w:sz w:val="24"/>
                <w:szCs w:val="32"/>
              </w:rPr>
              <w:t>1</w:t>
            </w:r>
            <w:r>
              <w:rPr>
                <w:rFonts w:hint="eastAsia" w:ascii="仿宋_GB2312" w:hAnsi="宋体" w:eastAsia="仿宋_GB2312"/>
                <w:b/>
                <w:bCs/>
                <w:snapToGrid w:val="0"/>
                <w:kern w:val="0"/>
                <w:sz w:val="24"/>
                <w:szCs w:val="32"/>
              </w:rPr>
              <w:t>农业标准化示范区，</w:t>
            </w:r>
            <w:r>
              <w:rPr>
                <w:rFonts w:ascii="仿宋_GB2312" w:hAnsi="宋体" w:eastAsia="仿宋_GB2312"/>
                <w:b/>
                <w:bCs/>
                <w:snapToGrid w:val="0"/>
                <w:kern w:val="0"/>
                <w:sz w:val="24"/>
                <w:szCs w:val="32"/>
              </w:rPr>
              <w:t>2</w:t>
            </w:r>
            <w:r>
              <w:rPr>
                <w:rFonts w:hint="eastAsia" w:ascii="仿宋_GB2312" w:hAnsi="宋体" w:eastAsia="仿宋_GB2312"/>
                <w:b/>
                <w:bCs/>
                <w:snapToGrid w:val="0"/>
                <w:kern w:val="0"/>
                <w:sz w:val="24"/>
                <w:szCs w:val="32"/>
              </w:rPr>
              <w:t>高新技术产业标准化示范区，</w:t>
            </w:r>
            <w:r>
              <w:rPr>
                <w:rFonts w:ascii="仿宋_GB2312" w:hAnsi="宋体" w:eastAsia="仿宋_GB2312"/>
                <w:b/>
                <w:bCs/>
                <w:snapToGrid w:val="0"/>
                <w:kern w:val="0"/>
                <w:sz w:val="24"/>
                <w:szCs w:val="32"/>
              </w:rPr>
              <w:t>3</w:t>
            </w:r>
            <w:r>
              <w:rPr>
                <w:rFonts w:hint="eastAsia" w:ascii="仿宋_GB2312" w:hAnsi="宋体" w:eastAsia="仿宋_GB2312"/>
                <w:b/>
                <w:bCs/>
                <w:snapToGrid w:val="0"/>
                <w:kern w:val="0"/>
                <w:sz w:val="24"/>
                <w:szCs w:val="32"/>
              </w:rPr>
              <w:t>农村综合改革，</w:t>
            </w:r>
            <w:r>
              <w:rPr>
                <w:rFonts w:ascii="仿宋_GB2312" w:hAnsi="宋体" w:eastAsia="仿宋_GB2312"/>
                <w:b/>
                <w:bCs/>
                <w:snapToGrid w:val="0"/>
                <w:kern w:val="0"/>
                <w:sz w:val="24"/>
                <w:szCs w:val="32"/>
              </w:rPr>
              <w:t>4</w:t>
            </w:r>
            <w:r>
              <w:rPr>
                <w:rFonts w:hint="eastAsia" w:ascii="仿宋_GB2312" w:hAnsi="宋体" w:eastAsia="仿宋_GB2312"/>
                <w:b/>
                <w:bCs/>
                <w:snapToGrid w:val="0"/>
                <w:kern w:val="0"/>
                <w:sz w:val="24"/>
                <w:szCs w:val="32"/>
              </w:rPr>
              <w:t>新型城镇化，5循环经济，</w:t>
            </w:r>
            <w:r>
              <w:rPr>
                <w:rFonts w:ascii="仿宋_GB2312" w:hAnsi="宋体" w:eastAsia="仿宋_GB2312"/>
                <w:b/>
                <w:bCs/>
                <w:snapToGrid w:val="0"/>
                <w:kern w:val="0"/>
                <w:sz w:val="24"/>
                <w:szCs w:val="32"/>
              </w:rPr>
              <w:t>6</w:t>
            </w:r>
            <w:r>
              <w:rPr>
                <w:rFonts w:hint="eastAsia" w:ascii="仿宋_GB2312" w:hAnsi="宋体" w:eastAsia="仿宋_GB2312"/>
                <w:b/>
                <w:bCs/>
                <w:snapToGrid w:val="0"/>
                <w:kern w:val="0"/>
                <w:sz w:val="24"/>
                <w:szCs w:val="32"/>
              </w:rPr>
              <w:t>节能，</w:t>
            </w:r>
            <w:r>
              <w:rPr>
                <w:rFonts w:ascii="仿宋_GB2312" w:hAnsi="宋体" w:eastAsia="仿宋_GB2312"/>
                <w:b/>
                <w:bCs/>
                <w:snapToGrid w:val="0"/>
                <w:kern w:val="0"/>
                <w:sz w:val="24"/>
                <w:szCs w:val="32"/>
              </w:rPr>
              <w:t>7</w:t>
            </w:r>
            <w:r>
              <w:rPr>
                <w:rFonts w:hint="eastAsia" w:ascii="仿宋_GB2312" w:hAnsi="宋体" w:eastAsia="仿宋_GB2312"/>
                <w:b/>
                <w:bCs/>
                <w:snapToGrid w:val="0"/>
                <w:kern w:val="0"/>
                <w:sz w:val="24"/>
                <w:szCs w:val="32"/>
              </w:rPr>
              <w:t>高端装备制造业，</w:t>
            </w:r>
            <w:r>
              <w:rPr>
                <w:rFonts w:ascii="仿宋_GB2312" w:hAnsi="宋体" w:eastAsia="仿宋_GB2312"/>
                <w:b/>
                <w:bCs/>
                <w:snapToGrid w:val="0"/>
                <w:kern w:val="0"/>
                <w:sz w:val="24"/>
                <w:szCs w:val="32"/>
              </w:rPr>
              <w:t>8</w:t>
            </w:r>
            <w:r>
              <w:rPr>
                <w:rFonts w:hint="eastAsia" w:ascii="仿宋_GB2312" w:hAnsi="宋体" w:eastAsia="仿宋_GB2312"/>
                <w:b/>
                <w:bCs/>
                <w:snapToGrid w:val="0"/>
                <w:kern w:val="0"/>
                <w:sz w:val="24"/>
                <w:szCs w:val="32"/>
              </w:rPr>
              <w:t>消费品，</w:t>
            </w:r>
            <w:r>
              <w:rPr>
                <w:rFonts w:hint="eastAsia" w:ascii="仿宋_GB2312" w:hAnsi="宋体" w:eastAsia="仿宋_GB2312"/>
                <w:b/>
                <w:bCs/>
                <w:snapToGrid w:val="0"/>
                <w:kern w:val="0"/>
                <w:sz w:val="24"/>
                <w:szCs w:val="32"/>
                <w:lang w:val="en-US" w:eastAsia="zh-CN"/>
              </w:rPr>
              <w:t>9标准样品，10</w:t>
            </w:r>
            <w:r>
              <w:rPr>
                <w:rFonts w:hint="eastAsia" w:ascii="仿宋_GB2312" w:hAnsi="宋体" w:eastAsia="仿宋_GB2312"/>
                <w:b/>
                <w:bCs/>
                <w:snapToGrid w:val="0"/>
                <w:kern w:val="0"/>
                <w:sz w:val="24"/>
                <w:szCs w:val="32"/>
              </w:rPr>
              <w:t>服务业，</w:t>
            </w:r>
            <w:r>
              <w:rPr>
                <w:rFonts w:ascii="仿宋_GB2312" w:hAnsi="宋体" w:eastAsia="仿宋_GB2312"/>
                <w:b/>
                <w:bCs/>
                <w:snapToGrid w:val="0"/>
                <w:kern w:val="0"/>
                <w:sz w:val="24"/>
                <w:szCs w:val="32"/>
              </w:rPr>
              <w:t>1</w:t>
            </w:r>
            <w:r>
              <w:rPr>
                <w:rFonts w:hint="eastAsia" w:ascii="仿宋_GB2312" w:hAnsi="宋体" w:eastAsia="仿宋_GB2312"/>
                <w:b/>
                <w:bCs/>
                <w:snapToGrid w:val="0"/>
                <w:kern w:val="0"/>
                <w:sz w:val="24"/>
                <w:szCs w:val="32"/>
                <w:lang w:val="en-US" w:eastAsia="zh-CN"/>
              </w:rPr>
              <w:t>1</w:t>
            </w:r>
            <w:r>
              <w:rPr>
                <w:rFonts w:hint="eastAsia" w:ascii="仿宋_GB2312" w:hAnsi="宋体" w:eastAsia="仿宋_GB2312"/>
                <w:b/>
                <w:bCs/>
                <w:snapToGrid w:val="0"/>
                <w:kern w:val="0"/>
                <w:sz w:val="24"/>
                <w:szCs w:val="32"/>
              </w:rPr>
              <w:t>社会管理和公共服务，</w:t>
            </w:r>
            <w:r>
              <w:rPr>
                <w:rFonts w:ascii="仿宋_GB2312" w:hAnsi="宋体" w:eastAsia="仿宋_GB2312"/>
                <w:b/>
                <w:bCs/>
                <w:snapToGrid w:val="0"/>
                <w:kern w:val="0"/>
                <w:sz w:val="24"/>
                <w:szCs w:val="32"/>
              </w:rPr>
              <w:t>1</w:t>
            </w:r>
            <w:r>
              <w:rPr>
                <w:rFonts w:hint="eastAsia" w:ascii="仿宋_GB2312" w:hAnsi="宋体" w:eastAsia="仿宋_GB2312"/>
                <w:b/>
                <w:bCs/>
                <w:snapToGrid w:val="0"/>
                <w:kern w:val="0"/>
                <w:sz w:val="24"/>
                <w:szCs w:val="32"/>
                <w:lang w:val="en-US" w:eastAsia="zh-CN"/>
              </w:rPr>
              <w:t>2</w:t>
            </w:r>
            <w:r>
              <w:rPr>
                <w:rFonts w:hint="eastAsia" w:ascii="仿宋_GB2312" w:hAnsi="宋体" w:eastAsia="仿宋_GB2312"/>
                <w:b/>
                <w:bCs/>
                <w:snapToGrid w:val="0"/>
                <w:kern w:val="0"/>
                <w:sz w:val="24"/>
                <w:szCs w:val="32"/>
              </w:rPr>
              <w:t>基本公共服务</w:t>
            </w:r>
            <w:r>
              <w:rPr>
                <w:rFonts w:ascii="仿宋_GB2312" w:hAnsi="宋体" w:eastAsia="仿宋_GB2312"/>
                <w:b/>
                <w:bCs/>
                <w:snapToGrid w:val="0"/>
                <w:kern w:val="0"/>
                <w:sz w:val="24"/>
                <w:szCs w:val="32"/>
              </w:rPr>
              <w:t xml:space="preserve"> </w:t>
            </w:r>
            <w:r>
              <w:rPr>
                <w:rFonts w:hint="eastAsia" w:ascii="仿宋_GB2312" w:hAnsi="宋体" w:eastAsia="仿宋_GB2312"/>
                <w:b/>
                <w:bCs/>
                <w:snapToGrid w:val="0"/>
                <w:kern w:val="0"/>
                <w:sz w:val="24"/>
                <w:szCs w:val="32"/>
                <w:u w:val="single"/>
              </w:rPr>
              <w:t xml:space="preserve">       </w:t>
            </w:r>
          </w:p>
          <w:p>
            <w:pPr>
              <w:adjustRightInd w:val="0"/>
              <w:snapToGrid w:val="0"/>
              <w:spacing w:line="280" w:lineRule="exact"/>
              <w:rPr>
                <w:rFonts w:ascii="仿宋_GB2312" w:hAnsi="宋体" w:eastAsia="仿宋_GB2312"/>
                <w:b/>
                <w:bCs/>
                <w:snapToGrid w:val="0"/>
                <w:kern w:val="0"/>
                <w:sz w:val="24"/>
                <w:szCs w:val="32"/>
              </w:rPr>
            </w:pPr>
            <w:r>
              <w:rPr>
                <w:rFonts w:hint="eastAsia" w:ascii="仿宋_GB2312" w:hAnsi="宋体" w:eastAsia="仿宋_GB2312"/>
                <w:b/>
                <w:bCs/>
                <w:sz w:val="24"/>
                <w:szCs w:val="32"/>
              </w:rPr>
              <w:t>□</w:t>
            </w:r>
            <w:r>
              <w:rPr>
                <w:rFonts w:hint="eastAsia" w:ascii="仿宋_GB2312" w:hAnsi="宋体" w:eastAsia="仿宋_GB2312"/>
                <w:b/>
                <w:bCs/>
                <w:snapToGrid w:val="0"/>
                <w:kern w:val="0"/>
                <w:sz w:val="24"/>
                <w:szCs w:val="32"/>
              </w:rPr>
              <w:t xml:space="preserve">组织类 </w:t>
            </w:r>
            <w:r>
              <w:rPr>
                <w:rFonts w:ascii="仿宋_GB2312" w:hAnsi="宋体" w:eastAsia="仿宋_GB2312"/>
                <w:b/>
                <w:bCs/>
                <w:snapToGrid w:val="0"/>
                <w:kern w:val="0"/>
                <w:sz w:val="24"/>
                <w:szCs w:val="32"/>
              </w:rPr>
              <w:t xml:space="preserve"> 1</w:t>
            </w:r>
            <w:r>
              <w:rPr>
                <w:rFonts w:hint="eastAsia" w:ascii="仿宋_GB2312" w:hAnsi="宋体" w:eastAsia="仿宋_GB2312"/>
                <w:b/>
                <w:bCs/>
                <w:snapToGrid w:val="0"/>
                <w:kern w:val="0"/>
                <w:sz w:val="24"/>
                <w:szCs w:val="32"/>
              </w:rPr>
              <w:t>团体</w:t>
            </w:r>
            <w:r>
              <w:rPr>
                <w:rFonts w:ascii="仿宋_GB2312" w:hAnsi="宋体" w:eastAsia="仿宋_GB2312"/>
                <w:b/>
                <w:bCs/>
                <w:snapToGrid w:val="0"/>
                <w:kern w:val="0"/>
                <w:sz w:val="24"/>
                <w:szCs w:val="32"/>
              </w:rPr>
              <w:t>标准</w:t>
            </w:r>
            <w:r>
              <w:rPr>
                <w:rFonts w:hint="eastAsia" w:ascii="仿宋_GB2312" w:hAnsi="宋体" w:eastAsia="仿宋_GB2312"/>
                <w:b/>
                <w:bCs/>
                <w:snapToGrid w:val="0"/>
                <w:kern w:val="0"/>
                <w:sz w:val="24"/>
                <w:szCs w:val="32"/>
              </w:rPr>
              <w:t>化</w:t>
            </w:r>
            <w:r>
              <w:rPr>
                <w:rFonts w:ascii="仿宋_GB2312" w:hAnsi="宋体" w:eastAsia="仿宋_GB2312"/>
                <w:b/>
                <w:bCs/>
                <w:snapToGrid w:val="0"/>
                <w:kern w:val="0"/>
                <w:sz w:val="24"/>
                <w:szCs w:val="32"/>
              </w:rPr>
              <w:t>试点</w:t>
            </w:r>
            <w:r>
              <w:rPr>
                <w:rFonts w:hint="eastAsia" w:ascii="仿宋_GB2312" w:hAnsi="宋体" w:eastAsia="仿宋_GB2312"/>
                <w:b/>
                <w:bCs/>
                <w:snapToGrid w:val="0"/>
                <w:kern w:val="0"/>
                <w:sz w:val="24"/>
                <w:szCs w:val="32"/>
              </w:rPr>
              <w:t>，</w:t>
            </w:r>
            <w:r>
              <w:rPr>
                <w:rFonts w:ascii="仿宋_GB2312" w:hAnsi="宋体" w:eastAsia="仿宋_GB2312"/>
                <w:b/>
                <w:bCs/>
                <w:snapToGrid w:val="0"/>
                <w:kern w:val="0"/>
                <w:sz w:val="24"/>
                <w:szCs w:val="32"/>
              </w:rPr>
              <w:t>2</w:t>
            </w:r>
            <w:r>
              <w:rPr>
                <w:rFonts w:hint="eastAsia" w:ascii="仿宋_GB2312" w:hAnsi="宋体" w:eastAsia="仿宋_GB2312"/>
                <w:b/>
                <w:bCs/>
                <w:snapToGrid w:val="0"/>
                <w:kern w:val="0"/>
                <w:sz w:val="24"/>
                <w:szCs w:val="32"/>
              </w:rPr>
              <w:t>标准</w:t>
            </w:r>
            <w:r>
              <w:rPr>
                <w:rFonts w:ascii="仿宋_GB2312" w:hAnsi="宋体" w:eastAsia="仿宋_GB2312"/>
                <w:b/>
                <w:bCs/>
                <w:snapToGrid w:val="0"/>
                <w:kern w:val="0"/>
                <w:sz w:val="24"/>
                <w:szCs w:val="32"/>
              </w:rPr>
              <w:t xml:space="preserve">化服务业试点 </w:t>
            </w:r>
            <w:r>
              <w:rPr>
                <w:rFonts w:hint="eastAsia" w:ascii="仿宋_GB2312" w:hAnsi="宋体" w:eastAsia="仿宋_GB2312"/>
                <w:b/>
                <w:bCs/>
                <w:snapToGrid w:val="0"/>
                <w:kern w:val="0"/>
                <w:sz w:val="24"/>
                <w:szCs w:val="32"/>
                <w:u w:val="single"/>
              </w:rPr>
              <w:t xml:space="preserve">       </w:t>
            </w:r>
          </w:p>
          <w:p>
            <w:pPr>
              <w:adjustRightInd w:val="0"/>
              <w:snapToGrid w:val="0"/>
              <w:spacing w:line="280" w:lineRule="exact"/>
              <w:rPr>
                <w:rFonts w:ascii="仿宋_GB2312" w:hAnsi="宋体" w:eastAsia="仿宋_GB2312"/>
                <w:b/>
                <w:bCs/>
                <w:snapToGrid w:val="0"/>
                <w:kern w:val="0"/>
                <w:sz w:val="24"/>
                <w:szCs w:val="32"/>
              </w:rPr>
            </w:pPr>
            <w:r>
              <w:rPr>
                <w:rFonts w:hint="eastAsia" w:ascii="仿宋_GB2312" w:hAnsi="宋体" w:eastAsia="仿宋_GB2312"/>
                <w:b/>
                <w:bCs/>
                <w:sz w:val="24"/>
                <w:szCs w:val="32"/>
              </w:rPr>
              <w:t>□</w:t>
            </w:r>
            <w:r>
              <w:rPr>
                <w:rFonts w:hint="eastAsia" w:ascii="仿宋_GB2312" w:hAnsi="宋体" w:eastAsia="仿宋_GB2312"/>
                <w:b/>
                <w:bCs/>
                <w:snapToGrid w:val="0"/>
                <w:kern w:val="0"/>
                <w:sz w:val="24"/>
                <w:szCs w:val="32"/>
              </w:rPr>
              <w:t>平台类  1技术</w:t>
            </w:r>
            <w:r>
              <w:rPr>
                <w:rFonts w:ascii="仿宋_GB2312" w:hAnsi="宋体" w:eastAsia="仿宋_GB2312"/>
                <w:b/>
                <w:bCs/>
                <w:snapToGrid w:val="0"/>
                <w:kern w:val="0"/>
                <w:sz w:val="24"/>
                <w:szCs w:val="32"/>
              </w:rPr>
              <w:t>标准创新基地，</w:t>
            </w:r>
            <w:r>
              <w:rPr>
                <w:rFonts w:hint="eastAsia" w:ascii="仿宋_GB2312" w:hAnsi="宋体" w:eastAsia="仿宋_GB2312"/>
                <w:b/>
                <w:bCs/>
                <w:snapToGrid w:val="0"/>
                <w:kern w:val="0"/>
                <w:sz w:val="24"/>
                <w:szCs w:val="32"/>
              </w:rPr>
              <w:t>2技术</w:t>
            </w:r>
            <w:r>
              <w:rPr>
                <w:rFonts w:ascii="仿宋_GB2312" w:hAnsi="宋体" w:eastAsia="仿宋_GB2312"/>
                <w:b/>
                <w:bCs/>
                <w:snapToGrid w:val="0"/>
                <w:kern w:val="0"/>
                <w:sz w:val="24"/>
                <w:szCs w:val="32"/>
              </w:rPr>
              <w:t xml:space="preserve">标准创新推广平台 </w:t>
            </w:r>
            <w:r>
              <w:rPr>
                <w:rFonts w:ascii="仿宋_GB2312" w:hAnsi="宋体" w:eastAsia="仿宋_GB2312"/>
                <w:b/>
                <w:bCs/>
                <w:snapToGrid w:val="0"/>
                <w:kern w:val="0"/>
                <w:sz w:val="24"/>
                <w:szCs w:val="32"/>
                <w:u w:val="single"/>
              </w:rPr>
              <w:t xml:space="preserve">       </w:t>
            </w:r>
          </w:p>
          <w:p>
            <w:pPr>
              <w:adjustRightInd w:val="0"/>
              <w:snapToGrid w:val="0"/>
              <w:spacing w:line="280" w:lineRule="exact"/>
              <w:rPr>
                <w:rFonts w:ascii="仿宋_GB2312" w:hAnsi="宋体" w:eastAsia="仿宋_GB2312"/>
                <w:b/>
                <w:bCs/>
                <w:snapToGrid w:val="0"/>
                <w:kern w:val="0"/>
                <w:sz w:val="24"/>
                <w:szCs w:val="32"/>
              </w:rPr>
            </w:pPr>
            <w:r>
              <w:rPr>
                <w:rFonts w:hint="eastAsia" w:ascii="仿宋_GB2312" w:hAnsi="宋体" w:eastAsia="仿宋_GB2312"/>
                <w:b/>
                <w:bCs/>
                <w:sz w:val="24"/>
                <w:szCs w:val="32"/>
              </w:rPr>
              <w:t>□</w:t>
            </w:r>
            <w:r>
              <w:rPr>
                <w:rFonts w:hint="eastAsia" w:ascii="仿宋_GB2312" w:hAnsi="宋体" w:eastAsia="仿宋_GB2312"/>
                <w:b/>
                <w:bCs/>
                <w:snapToGrid w:val="0"/>
                <w:kern w:val="0"/>
                <w:sz w:val="24"/>
                <w:szCs w:val="32"/>
              </w:rPr>
              <w:t>专项类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noWrap w:val="0"/>
            <w:vAlign w:val="center"/>
          </w:tcPr>
          <w:p>
            <w:pPr>
              <w:adjustRightInd w:val="0"/>
              <w:snapToGrid w:val="0"/>
              <w:spacing w:before="156" w:beforeLines="50" w:after="156" w:afterLines="5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所属</w:t>
            </w:r>
            <w:r>
              <w:rPr>
                <w:rFonts w:ascii="仿宋_GB2312" w:hAnsi="宋体" w:eastAsia="仿宋_GB2312"/>
                <w:b/>
                <w:bCs/>
                <w:snapToGrid w:val="0"/>
                <w:kern w:val="0"/>
                <w:sz w:val="24"/>
                <w:szCs w:val="32"/>
              </w:rPr>
              <w:t>行业</w:t>
            </w:r>
            <w:r>
              <w:rPr>
                <w:rFonts w:hint="eastAsia" w:ascii="仿宋_GB2312" w:hAnsi="宋体" w:eastAsia="仿宋_GB2312"/>
                <w:b/>
                <w:bCs/>
                <w:snapToGrid w:val="0"/>
                <w:kern w:val="0"/>
                <w:sz w:val="24"/>
                <w:szCs w:val="32"/>
              </w:rPr>
              <w:t>领域</w:t>
            </w:r>
          </w:p>
        </w:tc>
        <w:tc>
          <w:tcPr>
            <w:tcW w:w="7734" w:type="dxa"/>
            <w:gridSpan w:val="4"/>
            <w:noWrap w:val="0"/>
            <w:vAlign w:val="center"/>
          </w:tcPr>
          <w:p>
            <w:pPr>
              <w:adjustRightInd w:val="0"/>
              <w:snapToGrid w:val="0"/>
              <w:spacing w:line="280" w:lineRule="exact"/>
              <w:ind w:left="1200" w:hanging="1205" w:hangingChars="500"/>
              <w:jc w:val="center"/>
              <w:rPr>
                <w:rFonts w:ascii="仿宋_GB2312" w:hAnsi="宋体" w:eastAsia="仿宋_GB2312"/>
                <w:b/>
                <w:bCs/>
                <w:sz w:val="24"/>
                <w:szCs w:val="32"/>
              </w:rPr>
            </w:pPr>
            <w:r>
              <w:rPr>
                <w:rFonts w:hint="eastAsia" w:ascii="仿宋_GB2312" w:hAnsi="宋体" w:eastAsia="仿宋_GB2312"/>
                <w:b/>
                <w:bCs/>
                <w:sz w:val="24"/>
                <w:szCs w:val="32"/>
              </w:rPr>
              <w:t>□乡村</w:t>
            </w:r>
            <w:r>
              <w:rPr>
                <w:rFonts w:ascii="仿宋_GB2312" w:hAnsi="宋体" w:eastAsia="仿宋_GB2312"/>
                <w:b/>
                <w:bCs/>
                <w:sz w:val="24"/>
                <w:szCs w:val="32"/>
              </w:rPr>
              <w:t xml:space="preserve">振兴 </w:t>
            </w:r>
            <w:r>
              <w:rPr>
                <w:rFonts w:hint="eastAsia" w:ascii="仿宋_GB2312" w:hAnsi="宋体" w:eastAsia="仿宋_GB2312"/>
                <w:b/>
                <w:bCs/>
                <w:sz w:val="24"/>
                <w:szCs w:val="32"/>
              </w:rPr>
              <w:t>□工业</w:t>
            </w:r>
            <w:r>
              <w:rPr>
                <w:rFonts w:ascii="仿宋_GB2312" w:hAnsi="宋体" w:eastAsia="仿宋_GB2312"/>
                <w:b/>
                <w:bCs/>
                <w:sz w:val="24"/>
                <w:szCs w:val="32"/>
              </w:rPr>
              <w:t xml:space="preserve"> □</w:t>
            </w:r>
            <w:r>
              <w:rPr>
                <w:rFonts w:hint="eastAsia" w:ascii="仿宋_GB2312" w:hAnsi="宋体" w:eastAsia="仿宋_GB2312"/>
                <w:b/>
                <w:bCs/>
                <w:sz w:val="24"/>
                <w:szCs w:val="32"/>
              </w:rPr>
              <w:t>服务业</w:t>
            </w:r>
            <w:r>
              <w:rPr>
                <w:rFonts w:ascii="仿宋_GB2312" w:hAnsi="宋体" w:eastAsia="仿宋_GB2312"/>
                <w:b/>
                <w:bCs/>
                <w:sz w:val="24"/>
                <w:szCs w:val="32"/>
              </w:rPr>
              <w:t xml:space="preserve"> □</w:t>
            </w:r>
            <w:r>
              <w:rPr>
                <w:rFonts w:hint="eastAsia" w:ascii="仿宋_GB2312" w:hAnsi="宋体" w:eastAsia="仿宋_GB2312"/>
                <w:b/>
                <w:bCs/>
                <w:sz w:val="24"/>
                <w:szCs w:val="32"/>
              </w:rPr>
              <w:t>社会管理和公共服务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试点承担单位</w:t>
            </w:r>
          </w:p>
        </w:tc>
        <w:tc>
          <w:tcPr>
            <w:tcW w:w="7734" w:type="dxa"/>
            <w:gridSpan w:val="4"/>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spacing w:val="-23"/>
                <w:kern w:val="0"/>
                <w:sz w:val="24"/>
                <w:szCs w:val="32"/>
              </w:rPr>
              <w:t>县（市、区）标准化行政主管部门</w:t>
            </w:r>
          </w:p>
        </w:tc>
        <w:tc>
          <w:tcPr>
            <w:tcW w:w="7734" w:type="dxa"/>
            <w:gridSpan w:val="4"/>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联系人</w:t>
            </w:r>
          </w:p>
        </w:tc>
        <w:tc>
          <w:tcPr>
            <w:tcW w:w="2988" w:type="dxa"/>
            <w:noWrap w:val="0"/>
            <w:vAlign w:val="center"/>
          </w:tcPr>
          <w:p>
            <w:pPr>
              <w:adjustRightInd w:val="0"/>
              <w:snapToGrid w:val="0"/>
              <w:jc w:val="center"/>
              <w:rPr>
                <w:rFonts w:ascii="仿宋_GB2312" w:hAnsi="宋体" w:eastAsia="仿宋_GB2312"/>
                <w:b/>
                <w:bCs/>
                <w:snapToGrid w:val="0"/>
                <w:kern w:val="0"/>
                <w:sz w:val="24"/>
                <w:szCs w:val="32"/>
              </w:rPr>
            </w:pPr>
          </w:p>
        </w:tc>
        <w:tc>
          <w:tcPr>
            <w:tcW w:w="1689"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固定电话</w:t>
            </w:r>
          </w:p>
        </w:tc>
        <w:tc>
          <w:tcPr>
            <w:tcW w:w="3057" w:type="dxa"/>
            <w:gridSpan w:val="2"/>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手  机</w:t>
            </w:r>
          </w:p>
        </w:tc>
        <w:tc>
          <w:tcPr>
            <w:tcW w:w="2988" w:type="dxa"/>
            <w:noWrap w:val="0"/>
            <w:vAlign w:val="center"/>
          </w:tcPr>
          <w:p>
            <w:pPr>
              <w:adjustRightInd w:val="0"/>
              <w:snapToGrid w:val="0"/>
              <w:jc w:val="center"/>
              <w:rPr>
                <w:rFonts w:ascii="仿宋_GB2312" w:hAnsi="宋体" w:eastAsia="仿宋_GB2312"/>
                <w:b/>
                <w:bCs/>
                <w:snapToGrid w:val="0"/>
                <w:kern w:val="0"/>
                <w:sz w:val="24"/>
                <w:szCs w:val="32"/>
              </w:rPr>
            </w:pPr>
          </w:p>
        </w:tc>
        <w:tc>
          <w:tcPr>
            <w:tcW w:w="1689"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电子邮箱</w:t>
            </w:r>
          </w:p>
        </w:tc>
        <w:tc>
          <w:tcPr>
            <w:tcW w:w="3057" w:type="dxa"/>
            <w:gridSpan w:val="2"/>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通信地址</w:t>
            </w:r>
          </w:p>
        </w:tc>
        <w:tc>
          <w:tcPr>
            <w:tcW w:w="7734" w:type="dxa"/>
            <w:gridSpan w:val="4"/>
            <w:noWrap w:val="0"/>
            <w:vAlign w:val="center"/>
          </w:tcPr>
          <w:p>
            <w:pPr>
              <w:adjustRightInd w:val="0"/>
              <w:snapToGrid w:val="0"/>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建设周期</w:t>
            </w:r>
          </w:p>
        </w:tc>
        <w:tc>
          <w:tcPr>
            <w:tcW w:w="7734" w:type="dxa"/>
            <w:gridSpan w:val="4"/>
            <w:noWrap w:val="0"/>
            <w:vAlign w:val="center"/>
          </w:tcPr>
          <w:p>
            <w:pPr>
              <w:adjustRightInd w:val="0"/>
              <w:snapToGrid w:val="0"/>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7" w:type="dxa"/>
            <w:gridSpan w:val="5"/>
            <w:noWrap w:val="0"/>
            <w:vAlign w:val="center"/>
          </w:tcPr>
          <w:p>
            <w:pPr>
              <w:adjustRightInd w:val="0"/>
              <w:snapToGrid w:val="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一</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试点建设</w:t>
            </w:r>
            <w:r>
              <w:rPr>
                <w:rFonts w:ascii="仿宋_GB2312" w:hAnsi="宋体" w:eastAsia="仿宋_GB2312"/>
                <w:b/>
                <w:bCs/>
                <w:snapToGrid w:val="0"/>
                <w:kern w:val="0"/>
                <w:sz w:val="24"/>
                <w:szCs w:val="32"/>
              </w:rPr>
              <w:t>情况</w:t>
            </w:r>
          </w:p>
          <w:p>
            <w:pPr>
              <w:adjustRightInd w:val="0"/>
              <w:snapToGrid w:val="0"/>
              <w:spacing w:before="156" w:beforeLines="50" w:after="156" w:afterLines="50"/>
              <w:rPr>
                <w:rFonts w:ascii="仿宋_GB2312" w:hAnsi="宋体" w:eastAsia="仿宋_GB2312"/>
                <w:b/>
                <w:bCs/>
                <w:snapToGrid w:val="0"/>
                <w:kern w:val="0"/>
                <w:sz w:val="32"/>
                <w:szCs w:val="21"/>
              </w:rPr>
            </w:pPr>
          </w:p>
          <w:p>
            <w:pPr>
              <w:adjustRightInd w:val="0"/>
              <w:snapToGrid w:val="0"/>
              <w:spacing w:before="156" w:beforeLines="50" w:after="156" w:afterLines="50"/>
              <w:rPr>
                <w:rFonts w:ascii="仿宋_GB2312" w:hAnsi="宋体" w:eastAsia="仿宋_GB2312"/>
                <w:b/>
                <w:bCs/>
                <w:snapToGrid w:val="0"/>
                <w:kern w:val="0"/>
                <w:sz w:val="32"/>
                <w:szCs w:val="21"/>
              </w:rPr>
            </w:pPr>
          </w:p>
          <w:p>
            <w:pPr>
              <w:adjustRightInd w:val="0"/>
              <w:snapToGrid w:val="0"/>
              <w:spacing w:before="156" w:beforeLines="50" w:after="156" w:afterLines="50"/>
              <w:rPr>
                <w:rFonts w:ascii="仿宋_GB2312" w:hAnsi="宋体" w:eastAsia="仿宋_GB2312"/>
                <w:b/>
                <w:bCs/>
                <w:snapToGrid w:val="0"/>
                <w:kern w:val="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7"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二</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试点建设成效</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0" w:hRule="atLeast"/>
          <w:jc w:val="center"/>
        </w:trPr>
        <w:tc>
          <w:tcPr>
            <w:tcW w:w="9517"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三</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自查</w:t>
            </w:r>
            <w:r>
              <w:rPr>
                <w:rFonts w:ascii="仿宋_GB2312" w:hAnsi="宋体" w:eastAsia="仿宋_GB2312"/>
                <w:b/>
                <w:bCs/>
                <w:snapToGrid w:val="0"/>
                <w:kern w:val="0"/>
                <w:sz w:val="24"/>
                <w:szCs w:val="32"/>
              </w:rPr>
              <w:t>结果</w:t>
            </w:r>
          </w:p>
          <w:p>
            <w:pPr>
              <w:adjustRightInd w:val="0"/>
              <w:snapToGrid w:val="0"/>
              <w:spacing w:before="156" w:beforeLines="50" w:after="156" w:afterLines="50"/>
              <w:rPr>
                <w:rFonts w:ascii="仿宋_GB2312" w:hAnsi="宋体" w:eastAsia="仿宋_GB2312"/>
                <w:b/>
                <w:bCs/>
                <w:snapToGrid w:val="0"/>
                <w:kern w:val="0"/>
                <w:sz w:val="32"/>
                <w:szCs w:val="21"/>
              </w:rPr>
            </w:pPr>
          </w:p>
          <w:p>
            <w:pPr>
              <w:adjustRightInd w:val="0"/>
              <w:snapToGrid w:val="0"/>
              <w:spacing w:before="156" w:beforeLines="50" w:after="156" w:afterLines="50"/>
              <w:rPr>
                <w:rFonts w:ascii="仿宋_GB2312" w:hAnsi="宋体" w:eastAsia="仿宋_GB2312"/>
                <w:b/>
                <w:bCs/>
                <w:snapToGrid w:val="0"/>
                <w:kern w:val="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9517" w:type="dxa"/>
            <w:gridSpan w:val="5"/>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申报单位意见：</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spacing w:line="360" w:lineRule="auto"/>
              <w:ind w:firstLine="3253" w:firstLineChars="1350"/>
              <w:contextualSpacing/>
              <w:rPr>
                <w:rFonts w:ascii="仿宋_GB2312" w:hAnsi="宋体" w:eastAsia="仿宋_GB2312"/>
                <w:b/>
                <w:bCs/>
                <w:sz w:val="24"/>
                <w:szCs w:val="32"/>
              </w:rPr>
            </w:pPr>
            <w:r>
              <w:rPr>
                <w:rFonts w:hint="eastAsia" w:ascii="仿宋_GB2312" w:hAnsi="宋体" w:eastAsia="仿宋_GB2312"/>
                <w:b/>
                <w:bCs/>
                <w:sz w:val="24"/>
                <w:szCs w:val="32"/>
              </w:rPr>
              <w:t xml:space="preserve">负责人（签字）：             单位（盖 </w:t>
            </w:r>
            <w:r>
              <w:rPr>
                <w:rFonts w:ascii="仿宋_GB2312" w:hAnsi="宋体" w:eastAsia="仿宋_GB2312"/>
                <w:b/>
                <w:bCs/>
                <w:sz w:val="24"/>
                <w:szCs w:val="32"/>
              </w:rPr>
              <w:t xml:space="preserve"> </w:t>
            </w:r>
            <w:r>
              <w:rPr>
                <w:rFonts w:hint="eastAsia" w:ascii="仿宋_GB2312" w:hAnsi="宋体" w:eastAsia="仿宋_GB2312"/>
                <w:b/>
                <w:bCs/>
                <w:sz w:val="24"/>
                <w:szCs w:val="32"/>
              </w:rPr>
              <w:t>章）</w:t>
            </w:r>
          </w:p>
          <w:p>
            <w:pPr>
              <w:adjustRightInd w:val="0"/>
              <w:snapToGrid w:val="0"/>
              <w:spacing w:before="156" w:beforeLines="50" w:after="156" w:afterLines="50"/>
              <w:ind w:firstLine="6505" w:firstLineChars="2700"/>
              <w:rPr>
                <w:rFonts w:ascii="仿宋_GB2312" w:hAnsi="宋体" w:eastAsia="仿宋_GB2312"/>
                <w:b/>
                <w:bCs/>
                <w:snapToGrid w:val="0"/>
                <w:kern w:val="0"/>
                <w:sz w:val="24"/>
                <w:szCs w:val="32"/>
              </w:rPr>
            </w:pPr>
            <w:r>
              <w:rPr>
                <w:rFonts w:hint="eastAsia" w:ascii="仿宋_GB2312" w:hAnsi="宋体" w:eastAsia="仿宋_GB2312"/>
                <w:b/>
                <w:bCs/>
                <w:sz w:val="24"/>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9517"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县（市、区）标准化行政主管部门意见：</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spacing w:line="360" w:lineRule="auto"/>
              <w:ind w:firstLine="3253" w:firstLineChars="1350"/>
              <w:contextualSpacing/>
              <w:rPr>
                <w:rFonts w:ascii="仿宋_GB2312" w:hAnsi="宋体" w:eastAsia="仿宋_GB2312"/>
                <w:b/>
                <w:bCs/>
                <w:sz w:val="24"/>
                <w:szCs w:val="32"/>
              </w:rPr>
            </w:pPr>
            <w:r>
              <w:rPr>
                <w:rFonts w:hint="eastAsia" w:ascii="仿宋_GB2312" w:hAnsi="宋体" w:eastAsia="仿宋_GB2312"/>
                <w:b/>
                <w:bCs/>
                <w:sz w:val="24"/>
                <w:szCs w:val="32"/>
              </w:rPr>
              <w:t xml:space="preserve">负责人（签字）：             单位（盖 </w:t>
            </w:r>
            <w:r>
              <w:rPr>
                <w:rFonts w:ascii="仿宋_GB2312" w:hAnsi="宋体" w:eastAsia="仿宋_GB2312"/>
                <w:b/>
                <w:bCs/>
                <w:sz w:val="24"/>
                <w:szCs w:val="32"/>
              </w:rPr>
              <w:t xml:space="preserve"> </w:t>
            </w:r>
            <w:r>
              <w:rPr>
                <w:rFonts w:hint="eastAsia" w:ascii="仿宋_GB2312" w:hAnsi="宋体" w:eastAsia="仿宋_GB2312"/>
                <w:b/>
                <w:bCs/>
                <w:sz w:val="24"/>
                <w:szCs w:val="32"/>
              </w:rPr>
              <w:t>章）</w:t>
            </w:r>
          </w:p>
          <w:p>
            <w:pPr>
              <w:wordWrap w:val="0"/>
              <w:adjustRightInd w:val="0"/>
              <w:snapToGrid w:val="0"/>
              <w:spacing w:before="156" w:beforeLines="50" w:after="156" w:afterLines="50"/>
              <w:ind w:right="900"/>
              <w:jc w:val="right"/>
              <w:rPr>
                <w:rFonts w:ascii="仿宋_GB2312" w:hAnsi="宋体" w:eastAsia="仿宋_GB2312"/>
                <w:b/>
                <w:bCs/>
                <w:snapToGrid w:val="0"/>
                <w:kern w:val="0"/>
                <w:sz w:val="24"/>
                <w:szCs w:val="32"/>
              </w:rPr>
            </w:pPr>
            <w:r>
              <w:rPr>
                <w:rFonts w:hint="eastAsia" w:ascii="仿宋_GB2312" w:hAnsi="宋体" w:eastAsia="仿宋_GB2312"/>
                <w:b/>
                <w:bCs/>
                <w:sz w:val="24"/>
                <w:szCs w:val="32"/>
              </w:rPr>
              <w:t>年     月     日</w:t>
            </w:r>
          </w:p>
        </w:tc>
      </w:tr>
    </w:tbl>
    <w:p>
      <w:pPr>
        <w:spacing w:line="600" w:lineRule="exact"/>
        <w:rPr>
          <w:rFonts w:ascii="黑体" w:hAnsi="黑体" w:eastAsia="黑体"/>
          <w:b/>
          <w:bCs/>
          <w:snapToGrid w:val="0"/>
          <w:kern w:val="0"/>
          <w:sz w:val="32"/>
          <w:szCs w:val="32"/>
        </w:rPr>
      </w:pPr>
      <w:r>
        <w:rPr>
          <w:rFonts w:ascii="黑体" w:hAnsi="黑体" w:eastAsia="黑体"/>
          <w:b/>
          <w:bCs/>
          <w:snapToGrid w:val="0"/>
          <w:kern w:val="0"/>
          <w:sz w:val="32"/>
          <w:szCs w:val="32"/>
        </w:rPr>
        <w:br w:type="page"/>
      </w:r>
      <w:r>
        <w:rPr>
          <w:rFonts w:hint="eastAsia" w:ascii="黑体" w:hAnsi="黑体" w:eastAsia="黑体"/>
          <w:b/>
          <w:bCs/>
          <w:snapToGrid w:val="0"/>
          <w:kern w:val="0"/>
          <w:sz w:val="32"/>
          <w:szCs w:val="32"/>
        </w:rPr>
        <w:t>附件3</w:t>
      </w: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济宁市</w:t>
      </w:r>
      <w:r>
        <w:rPr>
          <w:rFonts w:hint="eastAsia" w:ascii="方正小标宋简体" w:hAnsi="方正小标宋简体" w:eastAsia="方正小标宋简体" w:cs="方正小标宋简体"/>
          <w:b/>
          <w:bCs/>
          <w:sz w:val="36"/>
          <w:szCs w:val="36"/>
        </w:rPr>
        <w:t>标准化试点项目评估报告</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429"/>
        <w:gridCol w:w="1272"/>
        <w:gridCol w:w="1793"/>
        <w:gridCol w:w="1462"/>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试点项目名称</w:t>
            </w:r>
          </w:p>
        </w:tc>
        <w:tc>
          <w:tcPr>
            <w:tcW w:w="449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cs="仿宋"/>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cs="仿宋"/>
                <w:b/>
                <w:bCs/>
                <w:kern w:val="0"/>
                <w:sz w:val="24"/>
              </w:rPr>
            </w:pPr>
            <w:r>
              <w:rPr>
                <w:rFonts w:hint="eastAsia" w:ascii="仿宋_GB2312" w:hAnsi="仿宋" w:eastAsia="仿宋_GB2312" w:cs="仿宋"/>
                <w:b/>
                <w:bCs/>
                <w:kern w:val="0"/>
                <w:sz w:val="24"/>
              </w:rPr>
              <w:t>立项编号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试点项目</w:t>
            </w:r>
            <w:r>
              <w:rPr>
                <w:rFonts w:ascii="仿宋_GB2312" w:hAnsi="仿宋" w:eastAsia="仿宋_GB2312"/>
                <w:b/>
                <w:bCs/>
                <w:kern w:val="0"/>
                <w:sz w:val="24"/>
              </w:rPr>
              <w:t>类型</w:t>
            </w:r>
          </w:p>
        </w:tc>
        <w:tc>
          <w:tcPr>
            <w:tcW w:w="754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cs="仿宋"/>
                <w:b/>
                <w:bCs/>
                <w:kern w:val="0"/>
                <w:sz w:val="24"/>
              </w:rPr>
            </w:pPr>
            <w:r>
              <w:rPr>
                <w:rFonts w:hint="eastAsia" w:ascii="仿宋_GB2312" w:hAnsi="宋体" w:eastAsia="仿宋_GB2312"/>
                <w:b/>
                <w:bCs/>
                <w:sz w:val="24"/>
              </w:rPr>
              <w:t>□</w:t>
            </w:r>
            <w:r>
              <w:rPr>
                <w:rFonts w:hint="eastAsia" w:ascii="仿宋_GB2312" w:hAnsi="仿宋" w:eastAsia="仿宋_GB2312" w:cs="仿宋"/>
                <w:b/>
                <w:bCs/>
                <w:kern w:val="0"/>
                <w:sz w:val="24"/>
              </w:rPr>
              <w:t xml:space="preserve">领域类     </w:t>
            </w:r>
            <w:r>
              <w:rPr>
                <w:rFonts w:hint="eastAsia" w:ascii="仿宋_GB2312" w:hAnsi="宋体" w:eastAsia="仿宋_GB2312"/>
                <w:b/>
                <w:bCs/>
                <w:sz w:val="24"/>
              </w:rPr>
              <w:t>□</w:t>
            </w:r>
            <w:r>
              <w:rPr>
                <w:rFonts w:hint="eastAsia" w:ascii="仿宋_GB2312" w:hAnsi="仿宋" w:eastAsia="仿宋_GB2312" w:cs="仿宋"/>
                <w:b/>
                <w:bCs/>
                <w:kern w:val="0"/>
                <w:sz w:val="24"/>
              </w:rPr>
              <w:t>组织</w:t>
            </w:r>
            <w:r>
              <w:rPr>
                <w:rFonts w:ascii="仿宋_GB2312" w:hAnsi="仿宋" w:eastAsia="仿宋_GB2312" w:cs="仿宋"/>
                <w:b/>
                <w:bCs/>
                <w:kern w:val="0"/>
                <w:sz w:val="24"/>
              </w:rPr>
              <w:t>类</w:t>
            </w:r>
            <w:r>
              <w:rPr>
                <w:rFonts w:hint="eastAsia" w:ascii="仿宋_GB2312" w:hAnsi="仿宋" w:eastAsia="仿宋_GB2312" w:cs="仿宋"/>
                <w:b/>
                <w:bCs/>
                <w:kern w:val="0"/>
                <w:sz w:val="24"/>
              </w:rPr>
              <w:t xml:space="preserve">     </w:t>
            </w:r>
            <w:r>
              <w:rPr>
                <w:rFonts w:hint="eastAsia" w:ascii="仿宋_GB2312" w:hAnsi="宋体" w:eastAsia="仿宋_GB2312"/>
                <w:b/>
                <w:bCs/>
                <w:sz w:val="24"/>
              </w:rPr>
              <w:t>□</w:t>
            </w:r>
            <w:r>
              <w:rPr>
                <w:rFonts w:hint="eastAsia" w:ascii="仿宋_GB2312" w:hAnsi="仿宋" w:eastAsia="仿宋_GB2312" w:cs="仿宋"/>
                <w:b/>
                <w:bCs/>
                <w:kern w:val="0"/>
                <w:sz w:val="24"/>
              </w:rPr>
              <w:t>平台</w:t>
            </w:r>
            <w:r>
              <w:rPr>
                <w:rFonts w:ascii="仿宋_GB2312" w:hAnsi="仿宋" w:eastAsia="仿宋_GB2312" w:cs="仿宋"/>
                <w:b/>
                <w:bCs/>
                <w:kern w:val="0"/>
                <w:sz w:val="24"/>
              </w:rPr>
              <w:t>类</w:t>
            </w:r>
            <w:r>
              <w:rPr>
                <w:rFonts w:hint="eastAsia" w:ascii="仿宋_GB2312" w:hAnsi="仿宋" w:eastAsia="仿宋_GB2312" w:cs="仿宋"/>
                <w:b/>
                <w:bCs/>
                <w:kern w:val="0"/>
                <w:sz w:val="24"/>
              </w:rPr>
              <w:t xml:space="preserve">     </w:t>
            </w:r>
            <w:r>
              <w:rPr>
                <w:rFonts w:hint="eastAsia" w:ascii="仿宋_GB2312" w:hAnsi="宋体" w:eastAsia="仿宋_GB2312"/>
                <w:b/>
                <w:bCs/>
                <w:sz w:val="24"/>
              </w:rPr>
              <w:t>□</w:t>
            </w:r>
            <w:r>
              <w:rPr>
                <w:rFonts w:hint="eastAsia" w:ascii="仿宋_GB2312" w:hAnsi="仿宋" w:eastAsia="仿宋_GB2312" w:cs="仿宋"/>
                <w:b/>
                <w:bCs/>
                <w:kern w:val="0"/>
                <w:sz w:val="24"/>
              </w:rPr>
              <w:t>专项类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试点承担单位</w:t>
            </w:r>
          </w:p>
        </w:tc>
        <w:tc>
          <w:tcPr>
            <w:tcW w:w="754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仿宋_GB2312" w:hAnsi="仿宋" w:eastAsia="仿宋_GB2312"/>
                <w:b/>
                <w:bCs/>
                <w:kern w:val="0"/>
                <w:sz w:val="24"/>
              </w:rPr>
            </w:pPr>
            <w:r>
              <w:rPr>
                <w:rFonts w:hint="eastAsia" w:ascii="仿宋_GB2312" w:hAnsi="宋体" w:eastAsia="仿宋_GB2312"/>
                <w:b/>
                <w:bCs/>
                <w:snapToGrid w:val="0"/>
                <w:spacing w:val="-23"/>
                <w:kern w:val="0"/>
                <w:sz w:val="24"/>
                <w:szCs w:val="32"/>
              </w:rPr>
              <w:t>县（市、区）标准化行政主管部门</w:t>
            </w:r>
          </w:p>
        </w:tc>
        <w:tc>
          <w:tcPr>
            <w:tcW w:w="754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 w:eastAsia="仿宋_GB2312"/>
                <w:b/>
                <w:bCs/>
                <w:kern w:val="0"/>
                <w:sz w:val="24"/>
              </w:rPr>
            </w:pPr>
            <w:r>
              <w:rPr>
                <w:rFonts w:hint="eastAsia" w:ascii="仿宋_GB2312" w:hAnsi="仿宋" w:eastAsia="仿宋_GB2312"/>
                <w:b/>
                <w:bCs/>
                <w:kern w:val="0"/>
                <w:sz w:val="24"/>
              </w:rPr>
              <w:t>地址</w:t>
            </w:r>
          </w:p>
        </w:tc>
        <w:tc>
          <w:tcPr>
            <w:tcW w:w="449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Arial" w:eastAsia="仿宋_GB2312" w:cs="Arial"/>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评估时间</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 w:eastAsia="仿宋_GB2312"/>
                <w:b/>
                <w:bCs/>
                <w:kern w:val="0"/>
                <w:sz w:val="24"/>
              </w:rPr>
            </w:pPr>
            <w:r>
              <w:rPr>
                <w:rFonts w:hint="eastAsia" w:ascii="仿宋_GB2312" w:hAnsi="仿宋" w:eastAsia="仿宋_GB2312"/>
                <w:b/>
                <w:bCs/>
                <w:kern w:val="0"/>
                <w:sz w:val="24"/>
              </w:rPr>
              <w:t>法定代表人(负责人)</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Arial" w:eastAsia="仿宋_GB2312" w:cs="Arial"/>
                <w:b/>
                <w:bCs/>
                <w:kern w:val="0"/>
                <w:sz w:val="24"/>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联系人</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Arial" w:eastAsia="仿宋_GB2312" w:cs="Arial"/>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联系电话</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评  估  组  人  员  名  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0"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lang w:eastAsia="zh-CN"/>
              </w:rPr>
              <w:t>评估</w:t>
            </w:r>
            <w:r>
              <w:rPr>
                <w:rFonts w:hint="eastAsia" w:ascii="仿宋_GB2312" w:hAnsi="仿宋" w:eastAsia="仿宋_GB2312"/>
                <w:b/>
                <w:bCs/>
                <w:kern w:val="0"/>
                <w:sz w:val="24"/>
              </w:rPr>
              <w:t>组</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姓  名</w:t>
            </w:r>
          </w:p>
        </w:tc>
        <w:tc>
          <w:tcPr>
            <w:tcW w:w="306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单位/职务(职称)</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联系电话</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 xml:space="preserve">签   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组长</w:t>
            </w:r>
          </w:p>
        </w:tc>
        <w:tc>
          <w:tcPr>
            <w:tcW w:w="1429"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306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59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小</w:t>
            </w:r>
          </w:p>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组</w:t>
            </w:r>
          </w:p>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成</w:t>
            </w:r>
          </w:p>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员</w:t>
            </w:r>
          </w:p>
        </w:tc>
        <w:tc>
          <w:tcPr>
            <w:tcW w:w="1429"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306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59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仿宋" w:eastAsia="仿宋_GB2312"/>
                <w:b/>
                <w:bCs/>
                <w:kern w:val="0"/>
                <w:sz w:val="24"/>
              </w:rPr>
            </w:pPr>
          </w:p>
        </w:tc>
        <w:tc>
          <w:tcPr>
            <w:tcW w:w="1429"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306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59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仿宋" w:eastAsia="仿宋_GB2312"/>
                <w:b/>
                <w:bCs/>
                <w:kern w:val="0"/>
                <w:sz w:val="24"/>
              </w:rPr>
            </w:pPr>
          </w:p>
        </w:tc>
        <w:tc>
          <w:tcPr>
            <w:tcW w:w="1429"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306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59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仿宋" w:eastAsia="仿宋_GB2312"/>
                <w:b/>
                <w:bCs/>
                <w:kern w:val="0"/>
                <w:sz w:val="24"/>
              </w:rPr>
            </w:pPr>
          </w:p>
        </w:tc>
        <w:tc>
          <w:tcPr>
            <w:tcW w:w="1429"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306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59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仿宋" w:eastAsia="仿宋_GB2312"/>
                <w:b/>
                <w:bCs/>
                <w:kern w:val="0"/>
                <w:sz w:val="24"/>
              </w:rPr>
            </w:pPr>
          </w:p>
        </w:tc>
        <w:tc>
          <w:tcPr>
            <w:tcW w:w="1429"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306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c>
          <w:tcPr>
            <w:tcW w:w="159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Arial" w:eastAsia="仿宋_GB2312" w:cs="Arial"/>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仿宋" w:eastAsia="仿宋_GB2312"/>
                <w:b/>
                <w:bCs/>
                <w:kern w:val="0"/>
                <w:sz w:val="24"/>
              </w:rPr>
            </w:pPr>
          </w:p>
        </w:tc>
        <w:tc>
          <w:tcPr>
            <w:tcW w:w="1429"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仿宋" w:eastAsia="仿宋_GB2312"/>
                <w:b/>
                <w:bCs/>
                <w:kern w:val="0"/>
                <w:sz w:val="24"/>
              </w:rPr>
            </w:pPr>
          </w:p>
        </w:tc>
        <w:tc>
          <w:tcPr>
            <w:tcW w:w="306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仿宋" w:eastAsia="仿宋_GB2312"/>
                <w:b/>
                <w:bCs/>
                <w:kern w:val="0"/>
                <w:sz w:val="24"/>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仿宋" w:eastAsia="仿宋_GB2312"/>
                <w:b/>
                <w:bCs/>
                <w:kern w:val="0"/>
                <w:sz w:val="24"/>
              </w:rPr>
            </w:pPr>
          </w:p>
        </w:tc>
        <w:tc>
          <w:tcPr>
            <w:tcW w:w="159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仿宋_GB2312" w:hAnsi="仿宋" w:eastAsia="仿宋_GB2312"/>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评估目的</w:t>
            </w:r>
          </w:p>
        </w:tc>
        <w:tc>
          <w:tcPr>
            <w:tcW w:w="754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仿宋_GB2312" w:hAnsi="Arial" w:eastAsia="仿宋_GB2312" w:cs="Arial"/>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 w:eastAsia="仿宋_GB2312"/>
                <w:b/>
                <w:bCs/>
                <w:kern w:val="0"/>
                <w:sz w:val="24"/>
              </w:rPr>
            </w:pPr>
            <w:r>
              <w:rPr>
                <w:rFonts w:hint="eastAsia" w:ascii="仿宋_GB2312" w:hAnsi="仿宋" w:eastAsia="仿宋_GB2312"/>
                <w:b/>
                <w:bCs/>
                <w:kern w:val="0"/>
                <w:sz w:val="24"/>
              </w:rPr>
              <w:t>评估依据</w:t>
            </w:r>
          </w:p>
        </w:tc>
        <w:tc>
          <w:tcPr>
            <w:tcW w:w="754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仿宋_GB2312" w:hAnsi="Arial" w:eastAsia="仿宋_GB2312" w:cs="Arial"/>
                <w:b/>
                <w:bCs/>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仿宋_GB2312" w:hAnsi="仿宋" w:eastAsia="仿宋_GB2312"/>
                <w:b/>
                <w:bCs/>
                <w:kern w:val="0"/>
                <w:sz w:val="24"/>
              </w:rPr>
            </w:pPr>
            <w:r>
              <w:rPr>
                <w:rFonts w:hint="eastAsia" w:ascii="仿宋_GB2312" w:hAnsi="仿宋" w:eastAsia="仿宋_GB2312"/>
                <w:b/>
                <w:bCs/>
                <w:kern w:val="0"/>
                <w:sz w:val="24"/>
              </w:rPr>
              <w:t>评估综述：</w:t>
            </w:r>
          </w:p>
          <w:p>
            <w:pPr>
              <w:widowControl/>
              <w:spacing w:line="400" w:lineRule="exact"/>
              <w:rPr>
                <w:rFonts w:ascii="仿宋_GB2312" w:hAnsi="仿宋" w:eastAsia="仿宋_GB2312"/>
                <w:b/>
                <w:bCs/>
                <w:kern w:val="0"/>
                <w:sz w:val="24"/>
              </w:rPr>
            </w:pPr>
          </w:p>
          <w:p>
            <w:pPr>
              <w:widowControl/>
              <w:spacing w:line="400" w:lineRule="exact"/>
              <w:rPr>
                <w:rFonts w:ascii="仿宋_GB2312" w:hAnsi="仿宋" w:eastAsia="仿宋_GB2312"/>
                <w:b/>
                <w:bCs/>
                <w:kern w:val="0"/>
                <w:sz w:val="24"/>
              </w:rPr>
            </w:pPr>
          </w:p>
          <w:p>
            <w:pPr>
              <w:widowControl/>
              <w:spacing w:line="400" w:lineRule="exact"/>
              <w:rPr>
                <w:rFonts w:ascii="仿宋_GB2312" w:hAnsi="仿宋" w:eastAsia="仿宋_GB2312"/>
                <w:b/>
                <w:bCs/>
                <w:kern w:val="0"/>
                <w:sz w:val="24"/>
              </w:rPr>
            </w:pPr>
          </w:p>
          <w:p>
            <w:pPr>
              <w:widowControl/>
              <w:spacing w:line="400" w:lineRule="exact"/>
              <w:rPr>
                <w:rFonts w:ascii="仿宋_GB2312" w:hAnsi="仿宋" w:eastAsia="仿宋_GB2312"/>
                <w:b/>
                <w:bCs/>
                <w:kern w:val="0"/>
                <w:sz w:val="24"/>
              </w:rPr>
            </w:pPr>
          </w:p>
          <w:p>
            <w:pPr>
              <w:widowControl/>
              <w:spacing w:line="400" w:lineRule="exact"/>
              <w:ind w:firstLine="2891" w:firstLineChars="1200"/>
              <w:rPr>
                <w:rFonts w:ascii="仿宋_GB2312" w:hAnsi="仿宋" w:eastAsia="仿宋_GB2312"/>
                <w:b/>
                <w:bCs/>
                <w:kern w:val="0"/>
                <w:sz w:val="24"/>
              </w:rPr>
            </w:pPr>
            <w:r>
              <w:rPr>
                <w:rFonts w:hint="eastAsia" w:ascii="仿宋_GB2312" w:hAnsi="仿宋" w:eastAsia="仿宋_GB2312"/>
                <w:b/>
                <w:bCs/>
                <w:kern w:val="0"/>
                <w:sz w:val="24"/>
              </w:rPr>
              <w:t>评估专家组长签字：</w:t>
            </w:r>
          </w:p>
          <w:p>
            <w:pPr>
              <w:widowControl/>
              <w:spacing w:line="400" w:lineRule="exact"/>
              <w:rPr>
                <w:rFonts w:ascii="仿宋_GB2312" w:hAnsi="仿宋" w:eastAsia="仿宋_GB2312"/>
                <w:b/>
                <w:bCs/>
                <w:kern w:val="0"/>
                <w:sz w:val="24"/>
              </w:rPr>
            </w:pPr>
            <w:r>
              <w:rPr>
                <w:rFonts w:hint="eastAsia" w:ascii="仿宋_GB2312" w:hAnsi="仿宋" w:eastAsia="仿宋_GB2312"/>
                <w:b/>
                <w:bCs/>
                <w:kern w:val="0"/>
                <w:sz w:val="24"/>
              </w:rPr>
              <w:t xml:space="preserve">                                             年     月     日</w:t>
            </w:r>
          </w:p>
        </w:tc>
      </w:tr>
    </w:tbl>
    <w:p>
      <w:pPr>
        <w:spacing w:line="600" w:lineRule="exact"/>
        <w:rPr>
          <w:rFonts w:ascii="黑体" w:hAnsi="黑体" w:eastAsia="黑体"/>
          <w:b/>
          <w:bCs/>
          <w:snapToGrid w:val="0"/>
          <w:kern w:val="0"/>
          <w:sz w:val="22"/>
        </w:rPr>
        <w:sectPr>
          <w:footerReference r:id="rId4" w:type="first"/>
          <w:footerReference r:id="rId3" w:type="default"/>
          <w:pgSz w:w="11906" w:h="16838"/>
          <w:pgMar w:top="2098" w:right="1531" w:bottom="1984" w:left="1531" w:header="851" w:footer="1417" w:gutter="0"/>
          <w:pgNumType w:fmt="numberInDash"/>
          <w:cols w:space="720" w:num="1"/>
          <w:rtlGutter w:val="0"/>
          <w:docGrid w:type="lines" w:linePitch="312" w:charSpace="0"/>
        </w:sectPr>
      </w:pPr>
    </w:p>
    <w:p>
      <w:pPr>
        <w:spacing w:line="600" w:lineRule="exact"/>
        <w:rPr>
          <w:rFonts w:ascii="黑体" w:hAnsi="黑体" w:eastAsia="黑体"/>
          <w:b/>
          <w:bCs/>
          <w:snapToGrid w:val="0"/>
          <w:kern w:val="0"/>
          <w:sz w:val="32"/>
          <w:szCs w:val="32"/>
        </w:rPr>
      </w:pPr>
      <w:r>
        <w:rPr>
          <w:rFonts w:hint="eastAsia" w:ascii="黑体" w:hAnsi="黑体" w:eastAsia="黑体"/>
          <w:b/>
          <w:bCs/>
          <w:snapToGrid w:val="0"/>
          <w:kern w:val="0"/>
          <w:sz w:val="32"/>
          <w:szCs w:val="32"/>
        </w:rPr>
        <w:t>附件</w:t>
      </w:r>
      <w:r>
        <w:rPr>
          <w:rFonts w:ascii="黑体" w:hAnsi="黑体" w:eastAsia="黑体"/>
          <w:b/>
          <w:bCs/>
          <w:snapToGrid w:val="0"/>
          <w:kern w:val="0"/>
          <w:sz w:val="32"/>
          <w:szCs w:val="32"/>
        </w:rPr>
        <w:t>4</w:t>
      </w:r>
    </w:p>
    <w:bookmarkEnd w:id="0"/>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济宁市</w:t>
      </w:r>
      <w:r>
        <w:rPr>
          <w:rFonts w:hint="eastAsia" w:ascii="方正小标宋简体" w:hAnsi="方正小标宋简体" w:eastAsia="方正小标宋简体" w:cs="方正小标宋简体"/>
          <w:b/>
          <w:bCs/>
          <w:sz w:val="36"/>
          <w:szCs w:val="36"/>
        </w:rPr>
        <w:t>标准化示范项目建设申请书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3685"/>
        <w:gridCol w:w="1701"/>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示范项目名称</w:t>
            </w:r>
          </w:p>
        </w:tc>
        <w:tc>
          <w:tcPr>
            <w:tcW w:w="7814" w:type="dxa"/>
            <w:gridSpan w:val="3"/>
            <w:noWrap w:val="0"/>
            <w:vAlign w:val="center"/>
          </w:tcPr>
          <w:p>
            <w:pPr>
              <w:adjustRightInd w:val="0"/>
              <w:snapToGrid w:val="0"/>
              <w:spacing w:line="240" w:lineRule="exact"/>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86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示范项目类型</w:t>
            </w:r>
          </w:p>
        </w:tc>
        <w:tc>
          <w:tcPr>
            <w:tcW w:w="7814" w:type="dxa"/>
            <w:gridSpan w:val="3"/>
            <w:noWrap w:val="0"/>
            <w:vAlign w:val="center"/>
          </w:tcPr>
          <w:p>
            <w:pPr>
              <w:adjustRightInd w:val="0"/>
              <w:snapToGrid w:val="0"/>
              <w:spacing w:line="240" w:lineRule="exact"/>
              <w:jc w:val="left"/>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1农业，2高新技术产业，3农村综合改革，4新型城镇化，5循环经济，6节能，7高端装备制造业，8消费品，</w:t>
            </w:r>
            <w:r>
              <w:rPr>
                <w:rFonts w:hint="eastAsia" w:ascii="仿宋_GB2312" w:hAnsi="宋体" w:eastAsia="仿宋_GB2312"/>
                <w:b/>
                <w:bCs/>
                <w:snapToGrid w:val="0"/>
                <w:kern w:val="0"/>
                <w:sz w:val="24"/>
                <w:szCs w:val="32"/>
                <w:lang w:val="en-US" w:eastAsia="zh-CN"/>
              </w:rPr>
              <w:t>9标准样品，10</w:t>
            </w:r>
            <w:r>
              <w:rPr>
                <w:rFonts w:hint="eastAsia" w:ascii="仿宋_GB2312" w:hAnsi="宋体" w:eastAsia="仿宋_GB2312"/>
                <w:b/>
                <w:bCs/>
                <w:snapToGrid w:val="0"/>
                <w:kern w:val="0"/>
                <w:sz w:val="24"/>
                <w:szCs w:val="32"/>
              </w:rPr>
              <w:t>服务业，1</w:t>
            </w:r>
            <w:r>
              <w:rPr>
                <w:rFonts w:hint="eastAsia" w:ascii="仿宋_GB2312" w:hAnsi="宋体" w:eastAsia="仿宋_GB2312"/>
                <w:b/>
                <w:bCs/>
                <w:snapToGrid w:val="0"/>
                <w:kern w:val="0"/>
                <w:sz w:val="24"/>
                <w:szCs w:val="32"/>
                <w:lang w:val="en-US" w:eastAsia="zh-CN"/>
              </w:rPr>
              <w:t>1</w:t>
            </w:r>
            <w:r>
              <w:rPr>
                <w:rFonts w:hint="eastAsia" w:ascii="仿宋_GB2312" w:hAnsi="宋体" w:eastAsia="仿宋_GB2312"/>
                <w:b/>
                <w:bCs/>
                <w:snapToGrid w:val="0"/>
                <w:kern w:val="0"/>
                <w:sz w:val="24"/>
                <w:szCs w:val="32"/>
              </w:rPr>
              <w:t>社会管理和公共服务，1</w:t>
            </w:r>
            <w:r>
              <w:rPr>
                <w:rFonts w:hint="eastAsia" w:ascii="仿宋_GB2312" w:hAnsi="宋体" w:eastAsia="仿宋_GB2312"/>
                <w:b/>
                <w:bCs/>
                <w:snapToGrid w:val="0"/>
                <w:kern w:val="0"/>
                <w:sz w:val="24"/>
                <w:szCs w:val="32"/>
                <w:lang w:val="en-US" w:eastAsia="zh-CN"/>
              </w:rPr>
              <w:t>2</w:t>
            </w:r>
            <w:r>
              <w:rPr>
                <w:rFonts w:hint="eastAsia" w:ascii="仿宋_GB2312" w:hAnsi="宋体" w:eastAsia="仿宋_GB2312"/>
                <w:b/>
                <w:bCs/>
                <w:snapToGrid w:val="0"/>
                <w:kern w:val="0"/>
                <w:sz w:val="24"/>
                <w:szCs w:val="32"/>
              </w:rPr>
              <w:t>基本公共服务</w:t>
            </w:r>
            <w:r>
              <w:rPr>
                <w:rFonts w:hint="eastAsia" w:ascii="仿宋_GB2312" w:hAnsi="宋体" w:eastAsia="仿宋_GB2312"/>
                <w:b/>
                <w:bCs/>
                <w:snapToGrid w:val="0"/>
                <w:kern w:val="0"/>
                <w:sz w:val="24"/>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所属行业领域</w:t>
            </w:r>
          </w:p>
        </w:tc>
        <w:tc>
          <w:tcPr>
            <w:tcW w:w="7814" w:type="dxa"/>
            <w:gridSpan w:val="3"/>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 xml:space="preserve">□乡村振兴 □工业 □服务业 □社会管理和公共服务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示范承担单位</w:t>
            </w:r>
          </w:p>
        </w:tc>
        <w:tc>
          <w:tcPr>
            <w:tcW w:w="7814" w:type="dxa"/>
            <w:gridSpan w:val="3"/>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noWrap w:val="0"/>
            <w:vAlign w:val="center"/>
          </w:tcPr>
          <w:p>
            <w:pPr>
              <w:adjustRightInd w:val="0"/>
              <w:snapToGrid w:val="0"/>
              <w:spacing w:line="30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spacing w:val="-23"/>
                <w:kern w:val="0"/>
                <w:sz w:val="24"/>
                <w:szCs w:val="32"/>
              </w:rPr>
              <w:t>县（市、区）标准化行政主管部门</w:t>
            </w:r>
          </w:p>
        </w:tc>
        <w:tc>
          <w:tcPr>
            <w:tcW w:w="7814" w:type="dxa"/>
            <w:gridSpan w:val="3"/>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试点项目名称</w:t>
            </w:r>
          </w:p>
        </w:tc>
        <w:tc>
          <w:tcPr>
            <w:tcW w:w="3685"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c>
          <w:tcPr>
            <w:tcW w:w="1701"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通过评估文件</w:t>
            </w:r>
          </w:p>
        </w:tc>
        <w:tc>
          <w:tcPr>
            <w:tcW w:w="2428"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联系人</w:t>
            </w:r>
          </w:p>
        </w:tc>
        <w:tc>
          <w:tcPr>
            <w:tcW w:w="3685"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c>
          <w:tcPr>
            <w:tcW w:w="1701"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固定电话</w:t>
            </w:r>
          </w:p>
        </w:tc>
        <w:tc>
          <w:tcPr>
            <w:tcW w:w="2428"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手  机</w:t>
            </w:r>
          </w:p>
        </w:tc>
        <w:tc>
          <w:tcPr>
            <w:tcW w:w="3685"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c>
          <w:tcPr>
            <w:tcW w:w="1701"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电子邮箱</w:t>
            </w:r>
          </w:p>
        </w:tc>
        <w:tc>
          <w:tcPr>
            <w:tcW w:w="2428"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通信地址</w:t>
            </w:r>
          </w:p>
        </w:tc>
        <w:tc>
          <w:tcPr>
            <w:tcW w:w="7814" w:type="dxa"/>
            <w:gridSpan w:val="3"/>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noWrap w:val="0"/>
            <w:vAlign w:val="center"/>
          </w:tcPr>
          <w:p>
            <w:pPr>
              <w:adjustRightInd w:val="0"/>
              <w:snapToGrid w:val="0"/>
              <w:spacing w:line="240" w:lineRule="exact"/>
              <w:jc w:val="center"/>
              <w:rPr>
                <w:rFonts w:ascii="仿宋_GB2312" w:hAnsi="宋体" w:eastAsia="仿宋_GB2312"/>
                <w:b/>
                <w:bCs/>
                <w:snapToGrid w:val="0"/>
                <w:spacing w:val="-17"/>
                <w:kern w:val="0"/>
                <w:sz w:val="24"/>
                <w:szCs w:val="32"/>
              </w:rPr>
            </w:pPr>
            <w:r>
              <w:rPr>
                <w:rFonts w:hint="eastAsia" w:ascii="仿宋_GB2312" w:hAnsi="宋体" w:eastAsia="仿宋_GB2312"/>
                <w:b/>
                <w:bCs/>
                <w:snapToGrid w:val="0"/>
                <w:spacing w:val="-17"/>
                <w:kern w:val="0"/>
                <w:sz w:val="24"/>
                <w:szCs w:val="32"/>
              </w:rPr>
              <w:t>经费预算和来源</w:t>
            </w:r>
          </w:p>
        </w:tc>
        <w:tc>
          <w:tcPr>
            <w:tcW w:w="7814" w:type="dxa"/>
            <w:gridSpan w:val="3"/>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9676" w:type="dxa"/>
            <w:gridSpan w:val="4"/>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一</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基本</w:t>
            </w:r>
            <w:r>
              <w:rPr>
                <w:rFonts w:ascii="仿宋_GB2312" w:hAnsi="宋体" w:eastAsia="仿宋_GB2312"/>
                <w:b/>
                <w:bCs/>
                <w:snapToGrid w:val="0"/>
                <w:kern w:val="0"/>
                <w:sz w:val="24"/>
                <w:szCs w:val="32"/>
              </w:rPr>
              <w:t>情况</w:t>
            </w:r>
            <w:r>
              <w:rPr>
                <w:rFonts w:hint="eastAsia" w:ascii="仿宋_GB2312" w:hAnsi="宋体" w:eastAsia="仿宋_GB2312"/>
                <w:b/>
                <w:bCs/>
                <w:snapToGrid w:val="0"/>
                <w:kern w:val="0"/>
                <w:sz w:val="24"/>
                <w:szCs w:val="32"/>
              </w:rPr>
              <w:t>（包括申报</w:t>
            </w:r>
            <w:r>
              <w:rPr>
                <w:rFonts w:ascii="仿宋_GB2312" w:hAnsi="宋体" w:eastAsia="仿宋_GB2312"/>
                <w:b/>
                <w:bCs/>
                <w:snapToGrid w:val="0"/>
                <w:kern w:val="0"/>
                <w:sz w:val="24"/>
                <w:szCs w:val="32"/>
              </w:rPr>
              <w:t>单位</w:t>
            </w:r>
            <w:r>
              <w:rPr>
                <w:rFonts w:hint="eastAsia" w:ascii="仿宋_GB2312" w:hAnsi="宋体" w:eastAsia="仿宋_GB2312"/>
                <w:b/>
                <w:bCs/>
                <w:snapToGrid w:val="0"/>
                <w:kern w:val="0"/>
                <w:sz w:val="24"/>
                <w:szCs w:val="32"/>
              </w:rPr>
              <w:t>情况、</w:t>
            </w:r>
            <w:r>
              <w:rPr>
                <w:rFonts w:ascii="仿宋_GB2312" w:hAnsi="宋体" w:eastAsia="仿宋_GB2312"/>
                <w:b/>
                <w:bCs/>
                <w:snapToGrid w:val="0"/>
                <w:kern w:val="0"/>
                <w:sz w:val="24"/>
                <w:szCs w:val="32"/>
              </w:rPr>
              <w:t>标准化试点建设情况等</w:t>
            </w:r>
            <w:r>
              <w:rPr>
                <w:rFonts w:hint="eastAsia" w:ascii="仿宋_GB2312" w:hAnsi="宋体" w:eastAsia="仿宋_GB2312"/>
                <w:b/>
                <w:bCs/>
                <w:snapToGrid w:val="0"/>
                <w:kern w:val="0"/>
                <w:sz w:val="24"/>
                <w:szCs w:val="32"/>
              </w:rPr>
              <w:t>）</w:t>
            </w: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9676" w:type="dxa"/>
            <w:gridSpan w:val="4"/>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二、项目</w:t>
            </w:r>
            <w:r>
              <w:rPr>
                <w:rFonts w:ascii="仿宋_GB2312" w:hAnsi="宋体" w:eastAsia="仿宋_GB2312"/>
                <w:b/>
                <w:bCs/>
                <w:snapToGrid w:val="0"/>
                <w:kern w:val="0"/>
                <w:sz w:val="24"/>
                <w:szCs w:val="32"/>
              </w:rPr>
              <w:t>建设</w:t>
            </w:r>
            <w:r>
              <w:rPr>
                <w:rFonts w:hint="eastAsia" w:ascii="仿宋_GB2312" w:hAnsi="宋体" w:eastAsia="仿宋_GB2312"/>
                <w:b/>
                <w:bCs/>
                <w:snapToGrid w:val="0"/>
                <w:kern w:val="0"/>
                <w:sz w:val="24"/>
                <w:szCs w:val="32"/>
              </w:rPr>
              <w:t>任务（可包括成果</w:t>
            </w:r>
            <w:r>
              <w:rPr>
                <w:rFonts w:ascii="仿宋_GB2312" w:hAnsi="宋体" w:eastAsia="仿宋_GB2312"/>
                <w:b/>
                <w:bCs/>
                <w:snapToGrid w:val="0"/>
                <w:kern w:val="0"/>
                <w:sz w:val="24"/>
                <w:szCs w:val="32"/>
              </w:rPr>
              <w:t>展示</w:t>
            </w:r>
            <w:r>
              <w:rPr>
                <w:rFonts w:hint="eastAsia" w:ascii="仿宋_GB2312" w:hAnsi="宋体" w:eastAsia="仿宋_GB2312"/>
                <w:b/>
                <w:bCs/>
                <w:snapToGrid w:val="0"/>
                <w:kern w:val="0"/>
                <w:sz w:val="24"/>
                <w:szCs w:val="32"/>
              </w:rPr>
              <w:t>、实践验证、创新研究、宣传</w:t>
            </w:r>
            <w:r>
              <w:rPr>
                <w:rFonts w:ascii="仿宋_GB2312" w:hAnsi="宋体" w:eastAsia="仿宋_GB2312"/>
                <w:b/>
                <w:bCs/>
                <w:snapToGrid w:val="0"/>
                <w:kern w:val="0"/>
                <w:sz w:val="24"/>
                <w:szCs w:val="32"/>
              </w:rPr>
              <w:t>培训</w:t>
            </w:r>
            <w:r>
              <w:rPr>
                <w:rFonts w:hint="eastAsia" w:ascii="仿宋_GB2312" w:hAnsi="宋体" w:eastAsia="仿宋_GB2312"/>
                <w:b/>
                <w:bCs/>
                <w:snapToGrid w:val="0"/>
                <w:kern w:val="0"/>
                <w:sz w:val="24"/>
                <w:szCs w:val="32"/>
              </w:rPr>
              <w:t>等）</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9676" w:type="dxa"/>
            <w:gridSpan w:val="4"/>
            <w:noWrap w:val="0"/>
            <w:vAlign w:val="top"/>
          </w:tcPr>
          <w:p>
            <w:pPr>
              <w:adjustRightInd w:val="0"/>
              <w:snapToGrid w:val="0"/>
              <w:spacing w:before="156" w:beforeLines="50" w:after="156" w:afterLines="50"/>
              <w:rPr>
                <w:rFonts w:hint="eastAsia"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三、项目建设计划进度</w:t>
            </w:r>
          </w:p>
          <w:p>
            <w:pPr>
              <w:adjustRightInd w:val="0"/>
              <w:snapToGrid w:val="0"/>
              <w:spacing w:before="156" w:beforeLines="50" w:after="156" w:afterLines="50"/>
              <w:rPr>
                <w:b/>
                <w:bCs/>
              </w:rPr>
            </w:pPr>
          </w:p>
          <w:p>
            <w:pPr>
              <w:pStyle w:val="5"/>
              <w:rPr>
                <w:rFonts w:hint="default"/>
                <w:b/>
                <w:bCs/>
              </w:rPr>
            </w:pP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9676" w:type="dxa"/>
            <w:gridSpan w:val="4"/>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四</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保障措施</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9676" w:type="dxa"/>
            <w:gridSpan w:val="4"/>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五</w:t>
            </w:r>
            <w:r>
              <w:rPr>
                <w:rFonts w:ascii="仿宋_GB2312" w:hAnsi="宋体" w:eastAsia="仿宋_GB2312"/>
                <w:b/>
                <w:bCs/>
                <w:snapToGrid w:val="0"/>
                <w:kern w:val="0"/>
                <w:sz w:val="24"/>
                <w:szCs w:val="32"/>
              </w:rPr>
              <w:t>、</w:t>
            </w:r>
            <w:r>
              <w:rPr>
                <w:rFonts w:hint="eastAsia" w:ascii="仿宋_GB2312" w:hAnsi="宋体" w:eastAsia="仿宋_GB2312"/>
                <w:b/>
                <w:bCs/>
                <w:snapToGrid w:val="0"/>
                <w:kern w:val="0"/>
                <w:sz w:val="24"/>
                <w:szCs w:val="32"/>
              </w:rPr>
              <w:t>预期成效</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9676" w:type="dxa"/>
            <w:gridSpan w:val="4"/>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申报单位意见：</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spacing w:line="360" w:lineRule="auto"/>
              <w:ind w:firstLine="3253" w:firstLineChars="1350"/>
              <w:contextualSpacing/>
              <w:rPr>
                <w:rFonts w:ascii="仿宋_GB2312" w:hAnsi="宋体" w:eastAsia="仿宋_GB2312"/>
                <w:b/>
                <w:bCs/>
                <w:sz w:val="24"/>
                <w:szCs w:val="32"/>
              </w:rPr>
            </w:pPr>
            <w:r>
              <w:rPr>
                <w:rFonts w:hint="eastAsia" w:ascii="仿宋_GB2312" w:hAnsi="宋体" w:eastAsia="仿宋_GB2312"/>
                <w:b/>
                <w:bCs/>
                <w:sz w:val="24"/>
                <w:szCs w:val="32"/>
              </w:rPr>
              <w:t xml:space="preserve">负责人（签字）：             单位（盖 </w:t>
            </w:r>
            <w:r>
              <w:rPr>
                <w:rFonts w:ascii="仿宋_GB2312" w:hAnsi="宋体" w:eastAsia="仿宋_GB2312"/>
                <w:b/>
                <w:bCs/>
                <w:sz w:val="24"/>
                <w:szCs w:val="32"/>
              </w:rPr>
              <w:t xml:space="preserve"> </w:t>
            </w:r>
            <w:r>
              <w:rPr>
                <w:rFonts w:hint="eastAsia" w:ascii="仿宋_GB2312" w:hAnsi="宋体" w:eastAsia="仿宋_GB2312"/>
                <w:b/>
                <w:bCs/>
                <w:sz w:val="24"/>
                <w:szCs w:val="32"/>
              </w:rPr>
              <w:t>章）</w:t>
            </w:r>
          </w:p>
          <w:p>
            <w:pPr>
              <w:adjustRightInd w:val="0"/>
              <w:snapToGrid w:val="0"/>
              <w:spacing w:before="156" w:beforeLines="50" w:after="156" w:afterLines="50"/>
              <w:ind w:firstLine="6505" w:firstLineChars="2700"/>
              <w:rPr>
                <w:rFonts w:ascii="仿宋_GB2312" w:hAnsi="宋体" w:eastAsia="仿宋_GB2312"/>
                <w:b/>
                <w:bCs/>
                <w:snapToGrid w:val="0"/>
                <w:kern w:val="0"/>
                <w:sz w:val="24"/>
                <w:szCs w:val="32"/>
              </w:rPr>
            </w:pPr>
            <w:r>
              <w:rPr>
                <w:rFonts w:hint="eastAsia" w:ascii="仿宋_GB2312" w:hAnsi="宋体" w:eastAsia="仿宋_GB2312"/>
                <w:b/>
                <w:bCs/>
                <w:sz w:val="24"/>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9676" w:type="dxa"/>
            <w:gridSpan w:val="4"/>
            <w:noWrap w:val="0"/>
            <w:vAlign w:val="top"/>
          </w:tcPr>
          <w:p>
            <w:pPr>
              <w:adjustRightInd w:val="0"/>
              <w:snapToGrid w:val="0"/>
              <w:spacing w:before="156" w:beforeLines="50" w:after="156" w:afterLines="50"/>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县（市、区）标准化行政主管部门意见：</w:t>
            </w: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adjustRightInd w:val="0"/>
              <w:snapToGrid w:val="0"/>
              <w:spacing w:before="156" w:beforeLines="50" w:after="156" w:afterLines="50"/>
              <w:rPr>
                <w:rFonts w:ascii="仿宋_GB2312" w:hAnsi="宋体" w:eastAsia="仿宋_GB2312"/>
                <w:b/>
                <w:bCs/>
                <w:snapToGrid w:val="0"/>
                <w:kern w:val="0"/>
                <w:sz w:val="24"/>
                <w:szCs w:val="32"/>
              </w:rPr>
            </w:pPr>
          </w:p>
          <w:p>
            <w:pPr>
              <w:spacing w:line="360" w:lineRule="auto"/>
              <w:ind w:firstLine="3253" w:firstLineChars="1350"/>
              <w:contextualSpacing/>
              <w:rPr>
                <w:rFonts w:ascii="仿宋_GB2312" w:hAnsi="宋体" w:eastAsia="仿宋_GB2312"/>
                <w:b/>
                <w:bCs/>
                <w:sz w:val="24"/>
                <w:szCs w:val="32"/>
              </w:rPr>
            </w:pPr>
            <w:r>
              <w:rPr>
                <w:rFonts w:hint="eastAsia" w:ascii="仿宋_GB2312" w:hAnsi="宋体" w:eastAsia="仿宋_GB2312"/>
                <w:b/>
                <w:bCs/>
                <w:sz w:val="24"/>
                <w:szCs w:val="32"/>
              </w:rPr>
              <w:t xml:space="preserve">负责人（签字）：             单位（盖 </w:t>
            </w:r>
            <w:r>
              <w:rPr>
                <w:rFonts w:ascii="仿宋_GB2312" w:hAnsi="宋体" w:eastAsia="仿宋_GB2312"/>
                <w:b/>
                <w:bCs/>
                <w:sz w:val="24"/>
                <w:szCs w:val="32"/>
              </w:rPr>
              <w:t xml:space="preserve"> </w:t>
            </w:r>
            <w:r>
              <w:rPr>
                <w:rFonts w:hint="eastAsia" w:ascii="仿宋_GB2312" w:hAnsi="宋体" w:eastAsia="仿宋_GB2312"/>
                <w:b/>
                <w:bCs/>
                <w:sz w:val="24"/>
                <w:szCs w:val="32"/>
              </w:rPr>
              <w:t>章）</w:t>
            </w:r>
          </w:p>
          <w:p>
            <w:pPr>
              <w:adjustRightInd w:val="0"/>
              <w:snapToGrid w:val="0"/>
              <w:spacing w:before="156" w:beforeLines="50" w:after="156" w:afterLines="50"/>
              <w:ind w:firstLine="6505" w:firstLineChars="2700"/>
              <w:rPr>
                <w:rFonts w:ascii="仿宋_GB2312" w:hAnsi="宋体" w:eastAsia="仿宋_GB2312"/>
                <w:b/>
                <w:bCs/>
                <w:snapToGrid w:val="0"/>
                <w:kern w:val="0"/>
                <w:sz w:val="24"/>
                <w:szCs w:val="32"/>
              </w:rPr>
            </w:pPr>
            <w:r>
              <w:rPr>
                <w:rFonts w:hint="eastAsia" w:ascii="仿宋_GB2312" w:hAnsi="宋体" w:eastAsia="仿宋_GB2312"/>
                <w:b/>
                <w:bCs/>
                <w:sz w:val="24"/>
                <w:szCs w:val="32"/>
              </w:rPr>
              <w:t>年     月     日</w:t>
            </w:r>
          </w:p>
        </w:tc>
      </w:tr>
    </w:tbl>
    <w:p>
      <w:pPr>
        <w:widowControl/>
        <w:spacing w:line="600" w:lineRule="exact"/>
        <w:jc w:val="left"/>
        <w:rPr>
          <w:b/>
          <w:bCs/>
        </w:rPr>
        <w:sectPr>
          <w:pgSz w:w="11906" w:h="16838"/>
          <w:pgMar w:top="2098" w:right="1531" w:bottom="1984" w:left="1531" w:header="851" w:footer="1417" w:gutter="0"/>
          <w:pgNumType w:fmt="numberInDash"/>
          <w:cols w:space="720" w:num="1"/>
          <w:rtlGutter w:val="0"/>
          <w:docGrid w:type="lines" w:linePitch="312" w:charSpace="0"/>
        </w:sectPr>
      </w:pPr>
    </w:p>
    <w:p>
      <w:pPr>
        <w:spacing w:line="600" w:lineRule="exact"/>
        <w:rPr>
          <w:rFonts w:ascii="仿宋_GB2312" w:hAnsi="仿宋" w:eastAsia="仿宋_GB2312"/>
          <w:b/>
          <w:bCs/>
          <w:snapToGrid w:val="0"/>
          <w:kern w:val="0"/>
          <w:sz w:val="32"/>
          <w:szCs w:val="32"/>
        </w:rPr>
      </w:pPr>
      <w:r>
        <w:rPr>
          <w:rFonts w:hint="eastAsia" w:ascii="黑体" w:hAnsi="黑体" w:eastAsia="黑体"/>
          <w:b/>
          <w:bCs/>
          <w:snapToGrid w:val="0"/>
          <w:kern w:val="0"/>
          <w:sz w:val="32"/>
          <w:szCs w:val="32"/>
        </w:rPr>
        <w:t>附件</w:t>
      </w:r>
      <w:r>
        <w:rPr>
          <w:rFonts w:ascii="黑体" w:hAnsi="黑体" w:eastAsia="黑体"/>
          <w:b/>
          <w:bCs/>
          <w:snapToGrid w:val="0"/>
          <w:kern w:val="0"/>
          <w:sz w:val="32"/>
          <w:szCs w:val="32"/>
        </w:rPr>
        <w:t>5</w:t>
      </w: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济宁市</w:t>
      </w:r>
      <w:r>
        <w:rPr>
          <w:rFonts w:hint="eastAsia" w:ascii="方正小标宋简体" w:hAnsi="方正小标宋简体" w:eastAsia="方正小标宋简体" w:cs="方正小标宋简体"/>
          <w:b/>
          <w:bCs/>
          <w:sz w:val="36"/>
          <w:szCs w:val="36"/>
        </w:rPr>
        <w:t>标准化示范项目评估申请书</w:t>
      </w:r>
    </w:p>
    <w:tbl>
      <w:tblPr>
        <w:tblStyle w:val="7"/>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3402"/>
        <w:gridCol w:w="1275"/>
        <w:gridCol w:w="120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示范项目名称</w:t>
            </w:r>
          </w:p>
        </w:tc>
        <w:tc>
          <w:tcPr>
            <w:tcW w:w="4677" w:type="dxa"/>
            <w:gridSpan w:val="2"/>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c>
          <w:tcPr>
            <w:tcW w:w="1209"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立项编号</w:t>
            </w:r>
          </w:p>
        </w:tc>
        <w:tc>
          <w:tcPr>
            <w:tcW w:w="1848"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783"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示范项目</w:t>
            </w:r>
            <w:r>
              <w:rPr>
                <w:rFonts w:ascii="仿宋_GB2312" w:hAnsi="宋体" w:eastAsia="仿宋_GB2312"/>
                <w:b/>
                <w:bCs/>
                <w:snapToGrid w:val="0"/>
                <w:kern w:val="0"/>
                <w:sz w:val="24"/>
                <w:szCs w:val="32"/>
              </w:rPr>
              <w:t>类型</w:t>
            </w:r>
          </w:p>
        </w:tc>
        <w:tc>
          <w:tcPr>
            <w:tcW w:w="7734" w:type="dxa"/>
            <w:gridSpan w:val="4"/>
            <w:noWrap w:val="0"/>
            <w:vAlign w:val="center"/>
          </w:tcPr>
          <w:p>
            <w:pPr>
              <w:adjustRightInd w:val="0"/>
              <w:snapToGrid w:val="0"/>
              <w:spacing w:line="240" w:lineRule="exact"/>
              <w:rPr>
                <w:rFonts w:ascii="仿宋_GB2312" w:hAnsi="宋体" w:eastAsia="仿宋_GB2312"/>
                <w:b/>
                <w:bCs/>
                <w:snapToGrid w:val="0"/>
                <w:kern w:val="0"/>
                <w:sz w:val="24"/>
                <w:szCs w:val="32"/>
              </w:rPr>
            </w:pPr>
            <w:r>
              <w:rPr>
                <w:rFonts w:ascii="仿宋_GB2312" w:hAnsi="宋体" w:eastAsia="仿宋_GB2312"/>
                <w:b/>
                <w:bCs/>
                <w:snapToGrid w:val="0"/>
                <w:kern w:val="0"/>
                <w:sz w:val="24"/>
                <w:szCs w:val="32"/>
              </w:rPr>
              <w:t>1</w:t>
            </w:r>
            <w:r>
              <w:rPr>
                <w:rFonts w:hint="eastAsia" w:ascii="仿宋_GB2312" w:hAnsi="宋体" w:eastAsia="仿宋_GB2312"/>
                <w:b/>
                <w:bCs/>
                <w:snapToGrid w:val="0"/>
                <w:kern w:val="0"/>
                <w:sz w:val="24"/>
                <w:szCs w:val="32"/>
              </w:rPr>
              <w:t>农业，</w:t>
            </w:r>
            <w:r>
              <w:rPr>
                <w:rFonts w:ascii="仿宋_GB2312" w:hAnsi="宋体" w:eastAsia="仿宋_GB2312"/>
                <w:b/>
                <w:bCs/>
                <w:snapToGrid w:val="0"/>
                <w:kern w:val="0"/>
                <w:sz w:val="24"/>
                <w:szCs w:val="32"/>
              </w:rPr>
              <w:t>2</w:t>
            </w:r>
            <w:r>
              <w:rPr>
                <w:rFonts w:hint="eastAsia" w:ascii="仿宋_GB2312" w:hAnsi="宋体" w:eastAsia="仿宋_GB2312"/>
                <w:b/>
                <w:bCs/>
                <w:snapToGrid w:val="0"/>
                <w:kern w:val="0"/>
                <w:sz w:val="24"/>
                <w:szCs w:val="32"/>
              </w:rPr>
              <w:t>高新技术产业，</w:t>
            </w:r>
            <w:r>
              <w:rPr>
                <w:rFonts w:ascii="仿宋_GB2312" w:hAnsi="宋体" w:eastAsia="仿宋_GB2312"/>
                <w:b/>
                <w:bCs/>
                <w:snapToGrid w:val="0"/>
                <w:kern w:val="0"/>
                <w:sz w:val="24"/>
                <w:szCs w:val="32"/>
              </w:rPr>
              <w:t>3</w:t>
            </w:r>
            <w:r>
              <w:rPr>
                <w:rFonts w:hint="eastAsia" w:ascii="仿宋_GB2312" w:hAnsi="宋体" w:eastAsia="仿宋_GB2312"/>
                <w:b/>
                <w:bCs/>
                <w:snapToGrid w:val="0"/>
                <w:kern w:val="0"/>
                <w:sz w:val="24"/>
                <w:szCs w:val="32"/>
              </w:rPr>
              <w:t>农村综合改革，</w:t>
            </w:r>
            <w:r>
              <w:rPr>
                <w:rFonts w:ascii="仿宋_GB2312" w:hAnsi="宋体" w:eastAsia="仿宋_GB2312"/>
                <w:b/>
                <w:bCs/>
                <w:snapToGrid w:val="0"/>
                <w:kern w:val="0"/>
                <w:sz w:val="24"/>
                <w:szCs w:val="32"/>
              </w:rPr>
              <w:t>4</w:t>
            </w:r>
            <w:r>
              <w:rPr>
                <w:rFonts w:hint="eastAsia" w:ascii="仿宋_GB2312" w:hAnsi="宋体" w:eastAsia="仿宋_GB2312"/>
                <w:b/>
                <w:bCs/>
                <w:snapToGrid w:val="0"/>
                <w:kern w:val="0"/>
                <w:sz w:val="24"/>
                <w:szCs w:val="32"/>
              </w:rPr>
              <w:t>新型城镇化，5循环经济，</w:t>
            </w:r>
            <w:r>
              <w:rPr>
                <w:rFonts w:ascii="仿宋_GB2312" w:hAnsi="宋体" w:eastAsia="仿宋_GB2312"/>
                <w:b/>
                <w:bCs/>
                <w:snapToGrid w:val="0"/>
                <w:kern w:val="0"/>
                <w:sz w:val="24"/>
                <w:szCs w:val="32"/>
              </w:rPr>
              <w:t>6</w:t>
            </w:r>
            <w:r>
              <w:rPr>
                <w:rFonts w:hint="eastAsia" w:ascii="仿宋_GB2312" w:hAnsi="宋体" w:eastAsia="仿宋_GB2312"/>
                <w:b/>
                <w:bCs/>
                <w:snapToGrid w:val="0"/>
                <w:kern w:val="0"/>
                <w:sz w:val="24"/>
                <w:szCs w:val="32"/>
              </w:rPr>
              <w:t>节能，</w:t>
            </w:r>
            <w:r>
              <w:rPr>
                <w:rFonts w:ascii="仿宋_GB2312" w:hAnsi="宋体" w:eastAsia="仿宋_GB2312"/>
                <w:b/>
                <w:bCs/>
                <w:snapToGrid w:val="0"/>
                <w:kern w:val="0"/>
                <w:sz w:val="24"/>
                <w:szCs w:val="32"/>
              </w:rPr>
              <w:t>7</w:t>
            </w:r>
            <w:r>
              <w:rPr>
                <w:rFonts w:hint="eastAsia" w:ascii="仿宋_GB2312" w:hAnsi="宋体" w:eastAsia="仿宋_GB2312"/>
                <w:b/>
                <w:bCs/>
                <w:snapToGrid w:val="0"/>
                <w:kern w:val="0"/>
                <w:sz w:val="24"/>
                <w:szCs w:val="32"/>
              </w:rPr>
              <w:t>高端装备制造业，</w:t>
            </w:r>
            <w:r>
              <w:rPr>
                <w:rFonts w:ascii="仿宋_GB2312" w:hAnsi="宋体" w:eastAsia="仿宋_GB2312"/>
                <w:b/>
                <w:bCs/>
                <w:snapToGrid w:val="0"/>
                <w:kern w:val="0"/>
                <w:sz w:val="24"/>
                <w:szCs w:val="32"/>
              </w:rPr>
              <w:t>8</w:t>
            </w:r>
            <w:r>
              <w:rPr>
                <w:rFonts w:hint="eastAsia" w:ascii="仿宋_GB2312" w:hAnsi="宋体" w:eastAsia="仿宋_GB2312"/>
                <w:b/>
                <w:bCs/>
                <w:snapToGrid w:val="0"/>
                <w:kern w:val="0"/>
                <w:sz w:val="24"/>
                <w:szCs w:val="32"/>
              </w:rPr>
              <w:t>消费品，</w:t>
            </w:r>
            <w:r>
              <w:rPr>
                <w:rFonts w:hint="eastAsia" w:ascii="仿宋_GB2312" w:hAnsi="宋体" w:eastAsia="仿宋_GB2312"/>
                <w:b/>
                <w:bCs/>
                <w:snapToGrid w:val="0"/>
                <w:kern w:val="0"/>
                <w:sz w:val="24"/>
                <w:szCs w:val="32"/>
                <w:lang w:val="en-US" w:eastAsia="zh-CN"/>
              </w:rPr>
              <w:t>9标准样品，10</w:t>
            </w:r>
            <w:r>
              <w:rPr>
                <w:rFonts w:hint="eastAsia" w:ascii="仿宋_GB2312" w:hAnsi="宋体" w:eastAsia="仿宋_GB2312"/>
                <w:b/>
                <w:bCs/>
                <w:snapToGrid w:val="0"/>
                <w:kern w:val="0"/>
                <w:sz w:val="24"/>
                <w:szCs w:val="32"/>
              </w:rPr>
              <w:t>服务业，</w:t>
            </w:r>
            <w:r>
              <w:rPr>
                <w:rFonts w:ascii="仿宋_GB2312" w:hAnsi="宋体" w:eastAsia="仿宋_GB2312"/>
                <w:b/>
                <w:bCs/>
                <w:snapToGrid w:val="0"/>
                <w:kern w:val="0"/>
                <w:sz w:val="24"/>
                <w:szCs w:val="32"/>
              </w:rPr>
              <w:t>1</w:t>
            </w:r>
            <w:r>
              <w:rPr>
                <w:rFonts w:hint="eastAsia" w:ascii="仿宋_GB2312" w:hAnsi="宋体" w:eastAsia="仿宋_GB2312"/>
                <w:b/>
                <w:bCs/>
                <w:snapToGrid w:val="0"/>
                <w:kern w:val="0"/>
                <w:sz w:val="24"/>
                <w:szCs w:val="32"/>
                <w:lang w:val="en-US" w:eastAsia="zh-CN"/>
              </w:rPr>
              <w:t>1</w:t>
            </w:r>
            <w:r>
              <w:rPr>
                <w:rFonts w:hint="eastAsia" w:ascii="仿宋_GB2312" w:hAnsi="宋体" w:eastAsia="仿宋_GB2312"/>
                <w:b/>
                <w:bCs/>
                <w:snapToGrid w:val="0"/>
                <w:kern w:val="0"/>
                <w:sz w:val="24"/>
                <w:szCs w:val="32"/>
              </w:rPr>
              <w:t>社会管理和公共服务，</w:t>
            </w:r>
            <w:r>
              <w:rPr>
                <w:rFonts w:ascii="仿宋_GB2312" w:hAnsi="宋体" w:eastAsia="仿宋_GB2312"/>
                <w:b/>
                <w:bCs/>
                <w:snapToGrid w:val="0"/>
                <w:kern w:val="0"/>
                <w:sz w:val="24"/>
                <w:szCs w:val="32"/>
              </w:rPr>
              <w:t>1</w:t>
            </w:r>
            <w:r>
              <w:rPr>
                <w:rFonts w:hint="eastAsia" w:ascii="仿宋_GB2312" w:hAnsi="宋体" w:eastAsia="仿宋_GB2312"/>
                <w:b/>
                <w:bCs/>
                <w:snapToGrid w:val="0"/>
                <w:kern w:val="0"/>
                <w:sz w:val="24"/>
                <w:szCs w:val="32"/>
                <w:lang w:val="en-US" w:eastAsia="zh-CN"/>
              </w:rPr>
              <w:t>2</w:t>
            </w:r>
            <w:r>
              <w:rPr>
                <w:rFonts w:hint="eastAsia" w:ascii="仿宋_GB2312" w:hAnsi="宋体" w:eastAsia="仿宋_GB2312"/>
                <w:b/>
                <w:bCs/>
                <w:snapToGrid w:val="0"/>
                <w:kern w:val="0"/>
                <w:sz w:val="24"/>
                <w:szCs w:val="32"/>
              </w:rPr>
              <w:t>基本公共服务</w:t>
            </w:r>
            <w:r>
              <w:rPr>
                <w:rFonts w:ascii="仿宋_GB2312" w:hAnsi="宋体" w:eastAsia="仿宋_GB2312"/>
                <w:b/>
                <w:bCs/>
                <w:snapToGrid w:val="0"/>
                <w:kern w:val="0"/>
                <w:sz w:val="24"/>
                <w:szCs w:val="32"/>
              </w:rPr>
              <w:t xml:space="preserve"> </w:t>
            </w:r>
            <w:r>
              <w:rPr>
                <w:rFonts w:hint="eastAsia" w:ascii="仿宋_GB2312" w:hAnsi="宋体" w:eastAsia="仿宋_GB2312"/>
                <w:b/>
                <w:bCs/>
                <w:snapToGrid w:val="0"/>
                <w:kern w:val="0"/>
                <w:sz w:val="24"/>
                <w:szCs w:val="32"/>
                <w:u w:val="single"/>
              </w:rPr>
              <w:t xml:space="preserve">  </w:t>
            </w:r>
            <w:r>
              <w:rPr>
                <w:rFonts w:ascii="仿宋_GB2312" w:hAnsi="宋体" w:eastAsia="仿宋_GB2312"/>
                <w:b/>
                <w:bCs/>
                <w:snapToGrid w:val="0"/>
                <w:kern w:val="0"/>
                <w:sz w:val="24"/>
                <w:szCs w:val="32"/>
                <w:u w:val="single"/>
              </w:rPr>
              <w:t xml:space="preserve">     </w:t>
            </w:r>
            <w:r>
              <w:rPr>
                <w:rFonts w:hint="eastAsia" w:ascii="仿宋_GB2312" w:hAnsi="宋体" w:eastAsia="仿宋_GB2312"/>
                <w:b/>
                <w:bCs/>
                <w:snapToGrid w:val="0"/>
                <w:kern w:val="0"/>
                <w:sz w:val="24"/>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所属</w:t>
            </w:r>
            <w:r>
              <w:rPr>
                <w:rFonts w:ascii="仿宋_GB2312" w:hAnsi="宋体" w:eastAsia="仿宋_GB2312"/>
                <w:b/>
                <w:bCs/>
                <w:snapToGrid w:val="0"/>
                <w:kern w:val="0"/>
                <w:sz w:val="24"/>
                <w:szCs w:val="32"/>
              </w:rPr>
              <w:t>行业</w:t>
            </w:r>
          </w:p>
        </w:tc>
        <w:tc>
          <w:tcPr>
            <w:tcW w:w="7734" w:type="dxa"/>
            <w:gridSpan w:val="4"/>
            <w:noWrap w:val="0"/>
            <w:vAlign w:val="center"/>
          </w:tcPr>
          <w:p>
            <w:pPr>
              <w:adjustRightInd w:val="0"/>
              <w:snapToGrid w:val="0"/>
              <w:spacing w:line="240" w:lineRule="exact"/>
              <w:ind w:left="1200" w:hanging="1205" w:hangingChars="500"/>
              <w:rPr>
                <w:rFonts w:ascii="仿宋_GB2312" w:hAnsi="宋体" w:eastAsia="仿宋_GB2312"/>
                <w:b/>
                <w:bCs/>
                <w:sz w:val="24"/>
                <w:szCs w:val="32"/>
              </w:rPr>
            </w:pPr>
            <w:r>
              <w:rPr>
                <w:rFonts w:hint="eastAsia" w:ascii="仿宋_GB2312" w:hAnsi="宋体" w:eastAsia="仿宋_GB2312"/>
                <w:b/>
                <w:bCs/>
                <w:sz w:val="24"/>
                <w:szCs w:val="32"/>
                <w:lang w:eastAsia="zh-CN"/>
              </w:rPr>
              <w:t>□</w:t>
            </w:r>
            <w:r>
              <w:rPr>
                <w:rFonts w:hint="eastAsia" w:ascii="仿宋_GB2312" w:hAnsi="宋体" w:eastAsia="仿宋_GB2312"/>
                <w:b/>
                <w:bCs/>
                <w:sz w:val="24"/>
                <w:szCs w:val="32"/>
              </w:rPr>
              <w:t>乡村</w:t>
            </w:r>
            <w:r>
              <w:rPr>
                <w:rFonts w:ascii="仿宋_GB2312" w:hAnsi="宋体" w:eastAsia="仿宋_GB2312"/>
                <w:b/>
                <w:bCs/>
                <w:sz w:val="24"/>
                <w:szCs w:val="32"/>
              </w:rPr>
              <w:t xml:space="preserve">振兴 </w:t>
            </w:r>
            <w:r>
              <w:rPr>
                <w:rFonts w:hint="eastAsia" w:ascii="仿宋_GB2312" w:hAnsi="宋体" w:eastAsia="仿宋_GB2312"/>
                <w:b/>
                <w:bCs/>
                <w:sz w:val="24"/>
                <w:szCs w:val="32"/>
              </w:rPr>
              <w:t>□工业</w:t>
            </w:r>
            <w:r>
              <w:rPr>
                <w:rFonts w:ascii="仿宋_GB2312" w:hAnsi="宋体" w:eastAsia="仿宋_GB2312"/>
                <w:b/>
                <w:bCs/>
                <w:sz w:val="24"/>
                <w:szCs w:val="32"/>
              </w:rPr>
              <w:t xml:space="preserve"> </w:t>
            </w:r>
            <w:r>
              <w:rPr>
                <w:rFonts w:hint="eastAsia" w:ascii="仿宋_GB2312" w:hAnsi="宋体" w:eastAsia="仿宋_GB2312"/>
                <w:b/>
                <w:bCs/>
                <w:sz w:val="24"/>
                <w:szCs w:val="32"/>
                <w:lang w:eastAsia="zh-CN"/>
              </w:rPr>
              <w:t>□</w:t>
            </w:r>
            <w:r>
              <w:rPr>
                <w:rFonts w:hint="eastAsia" w:ascii="仿宋_GB2312" w:hAnsi="宋体" w:eastAsia="仿宋_GB2312"/>
                <w:b/>
                <w:bCs/>
                <w:sz w:val="24"/>
                <w:szCs w:val="32"/>
              </w:rPr>
              <w:t>服务业</w:t>
            </w:r>
            <w:r>
              <w:rPr>
                <w:rFonts w:ascii="仿宋_GB2312" w:hAnsi="宋体" w:eastAsia="仿宋_GB2312"/>
                <w:b/>
                <w:bCs/>
                <w:sz w:val="24"/>
                <w:szCs w:val="32"/>
              </w:rPr>
              <w:t xml:space="preserve"> □</w:t>
            </w:r>
            <w:r>
              <w:rPr>
                <w:rFonts w:hint="eastAsia" w:ascii="仿宋_GB2312" w:hAnsi="宋体" w:eastAsia="仿宋_GB2312"/>
                <w:b/>
                <w:bCs/>
                <w:sz w:val="24"/>
                <w:szCs w:val="32"/>
              </w:rPr>
              <w:t xml:space="preserve">社会管理和公共服务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示范承担</w:t>
            </w:r>
            <w:r>
              <w:rPr>
                <w:rFonts w:ascii="仿宋_GB2312" w:hAnsi="宋体" w:eastAsia="仿宋_GB2312"/>
                <w:b/>
                <w:bCs/>
                <w:snapToGrid w:val="0"/>
                <w:kern w:val="0"/>
                <w:sz w:val="24"/>
                <w:szCs w:val="32"/>
              </w:rPr>
              <w:t>单位</w:t>
            </w:r>
          </w:p>
        </w:tc>
        <w:tc>
          <w:tcPr>
            <w:tcW w:w="7734" w:type="dxa"/>
            <w:gridSpan w:val="4"/>
            <w:noWrap w:val="0"/>
            <w:vAlign w:val="center"/>
          </w:tcPr>
          <w:p>
            <w:pPr>
              <w:adjustRightInd w:val="0"/>
              <w:snapToGrid w:val="0"/>
              <w:spacing w:line="240" w:lineRule="exact"/>
              <w:ind w:left="1200" w:hanging="1205" w:hangingChars="500"/>
              <w:rPr>
                <w:rFonts w:ascii="仿宋_GB2312" w:hAnsi="宋体" w:eastAsia="仿宋_GB2312"/>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spacing w:line="30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spacing w:val="-23"/>
                <w:kern w:val="0"/>
                <w:sz w:val="24"/>
                <w:szCs w:val="32"/>
              </w:rPr>
              <w:t>县（市、区）标准化行政主管部门</w:t>
            </w:r>
          </w:p>
        </w:tc>
        <w:tc>
          <w:tcPr>
            <w:tcW w:w="7734" w:type="dxa"/>
            <w:gridSpan w:val="4"/>
            <w:noWrap w:val="0"/>
            <w:vAlign w:val="center"/>
          </w:tcPr>
          <w:p>
            <w:pPr>
              <w:adjustRightInd w:val="0"/>
              <w:snapToGrid w:val="0"/>
              <w:spacing w:line="240" w:lineRule="exact"/>
              <w:ind w:left="1200" w:hanging="1205" w:hangingChars="500"/>
              <w:rPr>
                <w:rFonts w:ascii="仿宋_GB2312" w:hAnsi="宋体" w:eastAsia="仿宋_GB2312"/>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联系人</w:t>
            </w:r>
          </w:p>
        </w:tc>
        <w:tc>
          <w:tcPr>
            <w:tcW w:w="340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c>
          <w:tcPr>
            <w:tcW w:w="1275"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固定</w:t>
            </w:r>
            <w:r>
              <w:rPr>
                <w:rFonts w:ascii="仿宋_GB2312" w:hAnsi="宋体" w:eastAsia="仿宋_GB2312"/>
                <w:b/>
                <w:bCs/>
                <w:snapToGrid w:val="0"/>
                <w:kern w:val="0"/>
                <w:sz w:val="24"/>
                <w:szCs w:val="32"/>
              </w:rPr>
              <w:t>电话</w:t>
            </w:r>
          </w:p>
        </w:tc>
        <w:tc>
          <w:tcPr>
            <w:tcW w:w="3057" w:type="dxa"/>
            <w:gridSpan w:val="2"/>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手  机</w:t>
            </w:r>
          </w:p>
        </w:tc>
        <w:tc>
          <w:tcPr>
            <w:tcW w:w="3402"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c>
          <w:tcPr>
            <w:tcW w:w="1275"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电子邮箱</w:t>
            </w:r>
          </w:p>
        </w:tc>
        <w:tc>
          <w:tcPr>
            <w:tcW w:w="3057" w:type="dxa"/>
            <w:gridSpan w:val="2"/>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通信地址</w:t>
            </w:r>
          </w:p>
        </w:tc>
        <w:tc>
          <w:tcPr>
            <w:tcW w:w="7734" w:type="dxa"/>
            <w:gridSpan w:val="4"/>
            <w:noWrap w:val="0"/>
            <w:vAlign w:val="center"/>
          </w:tcPr>
          <w:p>
            <w:pPr>
              <w:adjustRightInd w:val="0"/>
              <w:snapToGrid w:val="0"/>
              <w:spacing w:line="240" w:lineRule="exact"/>
              <w:jc w:val="center"/>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83" w:type="dxa"/>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建设</w:t>
            </w:r>
            <w:r>
              <w:rPr>
                <w:rFonts w:ascii="仿宋_GB2312" w:hAnsi="宋体" w:eastAsia="仿宋_GB2312"/>
                <w:b/>
                <w:bCs/>
                <w:snapToGrid w:val="0"/>
                <w:kern w:val="0"/>
                <w:sz w:val="24"/>
                <w:szCs w:val="32"/>
              </w:rPr>
              <w:t>周期</w:t>
            </w:r>
          </w:p>
        </w:tc>
        <w:tc>
          <w:tcPr>
            <w:tcW w:w="7734" w:type="dxa"/>
            <w:gridSpan w:val="4"/>
            <w:noWrap w:val="0"/>
            <w:vAlign w:val="center"/>
          </w:tcPr>
          <w:p>
            <w:pPr>
              <w:adjustRightInd w:val="0"/>
              <w:snapToGrid w:val="0"/>
              <w:spacing w:line="240" w:lineRule="exact"/>
              <w:jc w:val="center"/>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年   月   日</w:t>
            </w:r>
            <w:r>
              <w:rPr>
                <w:rFonts w:hint="eastAsia" w:ascii="仿宋_GB2312" w:hAnsi="仿宋_GB2312" w:eastAsia="仿宋_GB2312"/>
                <w:b/>
                <w:bCs/>
                <w:snapToGrid w:val="0"/>
                <w:kern w:val="0"/>
                <w:sz w:val="24"/>
                <w:szCs w:val="32"/>
              </w:rPr>
              <w:t>至</w:t>
            </w:r>
            <w:r>
              <w:rPr>
                <w:rFonts w:hint="eastAsia" w:ascii="仿宋_GB2312" w:hAnsi="宋体" w:eastAsia="仿宋_GB2312"/>
                <w:b/>
                <w:bCs/>
                <w:snapToGrid w:val="0"/>
                <w:kern w:val="0"/>
                <w:sz w:val="24"/>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9517" w:type="dxa"/>
            <w:gridSpan w:val="5"/>
            <w:noWrap w:val="0"/>
            <w:vAlign w:val="center"/>
          </w:tcPr>
          <w:p>
            <w:pPr>
              <w:adjustRightInd w:val="0"/>
              <w:snapToGrid w:val="0"/>
              <w:spacing w:before="156" w:beforeLines="50" w:line="240" w:lineRule="exact"/>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一、示范项目建设情况</w:t>
            </w:r>
          </w:p>
          <w:p>
            <w:pPr>
              <w:adjustRightInd w:val="0"/>
              <w:snapToGrid w:val="0"/>
              <w:spacing w:line="240" w:lineRule="exact"/>
              <w:rPr>
                <w:rFonts w:ascii="仿宋_GB2312" w:hAnsi="宋体" w:eastAsia="仿宋_GB2312"/>
                <w:b/>
                <w:bCs/>
                <w:snapToGrid w:val="0"/>
                <w:kern w:val="0"/>
                <w:sz w:val="32"/>
                <w:szCs w:val="21"/>
              </w:rPr>
            </w:pPr>
          </w:p>
          <w:p>
            <w:pPr>
              <w:adjustRightInd w:val="0"/>
              <w:snapToGrid w:val="0"/>
              <w:spacing w:line="240" w:lineRule="exact"/>
              <w:rPr>
                <w:rFonts w:ascii="仿宋_GB2312" w:hAnsi="宋体" w:eastAsia="仿宋_GB2312"/>
                <w:b/>
                <w:bCs/>
                <w:snapToGrid w:val="0"/>
                <w:kern w:val="0"/>
                <w:sz w:val="32"/>
                <w:szCs w:val="21"/>
              </w:rPr>
            </w:pPr>
          </w:p>
          <w:p>
            <w:pPr>
              <w:adjustRightInd w:val="0"/>
              <w:snapToGrid w:val="0"/>
              <w:spacing w:line="240" w:lineRule="exact"/>
              <w:rPr>
                <w:rFonts w:ascii="仿宋_GB2312" w:hAnsi="宋体" w:eastAsia="仿宋_GB2312"/>
                <w:b/>
                <w:bCs/>
                <w:snapToGrid w:val="0"/>
                <w:kern w:val="0"/>
                <w:sz w:val="32"/>
                <w:szCs w:val="21"/>
              </w:rPr>
            </w:pPr>
          </w:p>
          <w:p>
            <w:pPr>
              <w:pStyle w:val="5"/>
              <w:rPr>
                <w:rFonts w:hint="default" w:hAnsi="宋体"/>
                <w:b/>
                <w:bCs/>
                <w:snapToGrid w:val="0"/>
                <w:kern w:val="0"/>
                <w:szCs w:val="21"/>
              </w:rPr>
            </w:pPr>
          </w:p>
          <w:p>
            <w:pPr>
              <w:pStyle w:val="5"/>
              <w:rPr>
                <w:rFonts w:hint="default"/>
                <w:b/>
                <w:bCs/>
              </w:rPr>
            </w:pPr>
          </w:p>
          <w:p>
            <w:pPr>
              <w:adjustRightInd w:val="0"/>
              <w:snapToGrid w:val="0"/>
              <w:spacing w:line="240" w:lineRule="exact"/>
              <w:rPr>
                <w:rFonts w:ascii="仿宋_GB2312" w:hAnsi="宋体" w:eastAsia="仿宋_GB2312"/>
                <w:b/>
                <w:bCs/>
                <w:snapToGrid w:val="0"/>
                <w:kern w:val="0"/>
                <w:sz w:val="32"/>
                <w:szCs w:val="21"/>
              </w:rPr>
            </w:pPr>
          </w:p>
          <w:p>
            <w:pPr>
              <w:adjustRightInd w:val="0"/>
              <w:snapToGrid w:val="0"/>
              <w:spacing w:line="240" w:lineRule="exact"/>
              <w:rPr>
                <w:rFonts w:ascii="仿宋_GB2312" w:hAnsi="宋体" w:eastAsia="仿宋_GB2312"/>
                <w:b/>
                <w:bCs/>
                <w:snapToGrid w:val="0"/>
                <w:kern w:val="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jc w:val="center"/>
        </w:trPr>
        <w:tc>
          <w:tcPr>
            <w:tcW w:w="9517" w:type="dxa"/>
            <w:gridSpan w:val="5"/>
            <w:noWrap w:val="0"/>
            <w:vAlign w:val="top"/>
          </w:tcPr>
          <w:p>
            <w:pPr>
              <w:adjustRightInd w:val="0"/>
              <w:snapToGrid w:val="0"/>
              <w:spacing w:before="156" w:beforeLines="50" w:line="240" w:lineRule="exact"/>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二、示范项目建设成效</w:t>
            </w:r>
          </w:p>
          <w:p>
            <w:pPr>
              <w:adjustRightInd w:val="0"/>
              <w:snapToGrid w:val="0"/>
              <w:spacing w:line="240" w:lineRule="exact"/>
              <w:rPr>
                <w:rFonts w:ascii="仿宋_GB2312" w:hAnsi="宋体" w:eastAsia="仿宋_GB2312"/>
                <w:b/>
                <w:bCs/>
                <w:snapToGrid w:val="0"/>
                <w:kern w:val="0"/>
                <w:sz w:val="24"/>
                <w:szCs w:val="32"/>
              </w:rPr>
            </w:pPr>
          </w:p>
          <w:p>
            <w:pPr>
              <w:adjustRightInd w:val="0"/>
              <w:snapToGrid w:val="0"/>
              <w:spacing w:line="240" w:lineRule="exact"/>
              <w:rPr>
                <w:rFonts w:ascii="仿宋_GB2312" w:hAnsi="宋体" w:eastAsia="仿宋_GB2312"/>
                <w:b/>
                <w:bCs/>
                <w:snapToGrid w:val="0"/>
                <w:kern w:val="0"/>
                <w:sz w:val="24"/>
                <w:szCs w:val="32"/>
              </w:rPr>
            </w:pPr>
          </w:p>
          <w:p>
            <w:pPr>
              <w:adjustRightInd w:val="0"/>
              <w:snapToGrid w:val="0"/>
              <w:spacing w:line="240" w:lineRule="exact"/>
              <w:rPr>
                <w:rFonts w:ascii="仿宋_GB2312" w:hAnsi="宋体" w:eastAsia="仿宋_GB2312"/>
                <w:b/>
                <w:bCs/>
                <w:snapToGrid w:val="0"/>
                <w:kern w:val="0"/>
                <w:sz w:val="24"/>
                <w:szCs w:val="32"/>
              </w:rPr>
            </w:pPr>
          </w:p>
          <w:p>
            <w:pPr>
              <w:adjustRightInd w:val="0"/>
              <w:snapToGrid w:val="0"/>
              <w:spacing w:line="240" w:lineRule="exact"/>
              <w:rPr>
                <w:rFonts w:ascii="仿宋_GB2312" w:hAnsi="宋体" w:eastAsia="仿宋_GB2312"/>
                <w:b/>
                <w:bCs/>
                <w:snapToGrid w:val="0"/>
                <w:kern w:val="0"/>
                <w:sz w:val="24"/>
                <w:szCs w:val="32"/>
              </w:rPr>
            </w:pPr>
          </w:p>
        </w:tc>
      </w:tr>
    </w:tbl>
    <w:p>
      <w:pPr>
        <w:adjustRightInd w:val="0"/>
        <w:snapToGrid w:val="0"/>
        <w:spacing w:before="156" w:beforeLines="50" w:line="240" w:lineRule="exact"/>
        <w:rPr>
          <w:rFonts w:hint="eastAsia" w:ascii="仿宋_GB2312" w:hAnsi="宋体" w:eastAsia="仿宋_GB2312"/>
          <w:b/>
          <w:bCs/>
          <w:snapToGrid w:val="0"/>
          <w:kern w:val="0"/>
          <w:sz w:val="24"/>
          <w:szCs w:val="32"/>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tbl>
      <w:tblPr>
        <w:tblStyle w:val="7"/>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7" w:hRule="atLeast"/>
          <w:jc w:val="center"/>
        </w:trPr>
        <w:tc>
          <w:tcPr>
            <w:tcW w:w="9517" w:type="dxa"/>
            <w:noWrap w:val="0"/>
            <w:vAlign w:val="top"/>
          </w:tcPr>
          <w:p>
            <w:pPr>
              <w:adjustRightInd w:val="0"/>
              <w:snapToGrid w:val="0"/>
              <w:spacing w:before="156" w:beforeLines="50" w:line="240" w:lineRule="exact"/>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三、自查结果</w:t>
            </w:r>
          </w:p>
          <w:p>
            <w:pPr>
              <w:adjustRightInd w:val="0"/>
              <w:snapToGrid w:val="0"/>
              <w:spacing w:line="240" w:lineRule="exact"/>
              <w:rPr>
                <w:rFonts w:ascii="仿宋_GB2312" w:hAnsi="宋体" w:eastAsia="仿宋_GB2312"/>
                <w:b/>
                <w:bCs/>
                <w:snapToGrid w:val="0"/>
                <w:kern w:val="0"/>
                <w:sz w:val="24"/>
                <w:szCs w:val="32"/>
              </w:rPr>
            </w:pPr>
          </w:p>
          <w:p>
            <w:pPr>
              <w:adjustRightInd w:val="0"/>
              <w:snapToGrid w:val="0"/>
              <w:spacing w:line="240" w:lineRule="exact"/>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9517" w:type="dxa"/>
            <w:noWrap w:val="0"/>
            <w:vAlign w:val="top"/>
          </w:tcPr>
          <w:p>
            <w:pPr>
              <w:adjustRightInd w:val="0"/>
              <w:snapToGrid w:val="0"/>
              <w:spacing w:before="156" w:beforeLines="50" w:line="240" w:lineRule="exact"/>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申报单位意见：</w:t>
            </w:r>
          </w:p>
          <w:p>
            <w:pPr>
              <w:adjustRightInd w:val="0"/>
              <w:snapToGrid w:val="0"/>
              <w:spacing w:line="400" w:lineRule="exact"/>
              <w:rPr>
                <w:rFonts w:ascii="仿宋_GB2312" w:hAnsi="宋体" w:eastAsia="仿宋_GB2312"/>
                <w:b/>
                <w:bCs/>
                <w:snapToGrid w:val="0"/>
                <w:kern w:val="0"/>
                <w:sz w:val="24"/>
                <w:szCs w:val="32"/>
              </w:rPr>
            </w:pPr>
          </w:p>
          <w:p>
            <w:pPr>
              <w:adjustRightInd w:val="0"/>
              <w:snapToGrid w:val="0"/>
              <w:spacing w:line="400" w:lineRule="exact"/>
              <w:rPr>
                <w:rFonts w:ascii="仿宋_GB2312" w:hAnsi="宋体" w:eastAsia="仿宋_GB2312"/>
                <w:b/>
                <w:bCs/>
                <w:snapToGrid w:val="0"/>
                <w:kern w:val="0"/>
                <w:sz w:val="24"/>
                <w:szCs w:val="32"/>
              </w:rPr>
            </w:pPr>
          </w:p>
          <w:p>
            <w:pPr>
              <w:adjustRightInd w:val="0"/>
              <w:snapToGrid w:val="0"/>
              <w:spacing w:line="400" w:lineRule="exact"/>
              <w:rPr>
                <w:rFonts w:ascii="仿宋_GB2312" w:hAnsi="宋体" w:eastAsia="仿宋_GB2312"/>
                <w:b/>
                <w:bCs/>
                <w:snapToGrid w:val="0"/>
                <w:kern w:val="0"/>
                <w:sz w:val="24"/>
                <w:szCs w:val="32"/>
              </w:rPr>
            </w:pPr>
          </w:p>
          <w:p>
            <w:pPr>
              <w:adjustRightInd w:val="0"/>
              <w:snapToGrid w:val="0"/>
              <w:spacing w:line="400" w:lineRule="exact"/>
              <w:rPr>
                <w:rFonts w:ascii="仿宋_GB2312" w:hAnsi="宋体" w:eastAsia="仿宋_GB2312"/>
                <w:b/>
                <w:bCs/>
                <w:snapToGrid w:val="0"/>
                <w:kern w:val="0"/>
                <w:sz w:val="24"/>
                <w:szCs w:val="32"/>
              </w:rPr>
            </w:pPr>
          </w:p>
          <w:p>
            <w:pPr>
              <w:adjustRightInd w:val="0"/>
              <w:snapToGrid w:val="0"/>
              <w:spacing w:line="400" w:lineRule="exact"/>
              <w:rPr>
                <w:rFonts w:ascii="仿宋_GB2312" w:hAnsi="宋体" w:eastAsia="仿宋_GB2312"/>
                <w:b/>
                <w:bCs/>
                <w:snapToGrid w:val="0"/>
                <w:kern w:val="0"/>
                <w:sz w:val="24"/>
                <w:szCs w:val="32"/>
              </w:rPr>
            </w:pPr>
          </w:p>
          <w:p>
            <w:pPr>
              <w:spacing w:line="400" w:lineRule="exact"/>
              <w:ind w:firstLine="3253" w:firstLineChars="1350"/>
              <w:contextualSpacing/>
              <w:rPr>
                <w:rFonts w:ascii="仿宋_GB2312" w:hAnsi="宋体" w:eastAsia="仿宋_GB2312"/>
                <w:b/>
                <w:bCs/>
                <w:sz w:val="24"/>
                <w:szCs w:val="32"/>
              </w:rPr>
            </w:pPr>
            <w:r>
              <w:rPr>
                <w:rFonts w:hint="eastAsia" w:ascii="仿宋_GB2312" w:hAnsi="宋体" w:eastAsia="仿宋_GB2312"/>
                <w:b/>
                <w:bCs/>
                <w:sz w:val="24"/>
                <w:szCs w:val="32"/>
              </w:rPr>
              <w:t xml:space="preserve">负责人（签字）：             单位（盖 </w:t>
            </w:r>
            <w:r>
              <w:rPr>
                <w:rFonts w:ascii="仿宋_GB2312" w:hAnsi="宋体" w:eastAsia="仿宋_GB2312"/>
                <w:b/>
                <w:bCs/>
                <w:sz w:val="24"/>
                <w:szCs w:val="32"/>
              </w:rPr>
              <w:t xml:space="preserve"> </w:t>
            </w:r>
            <w:r>
              <w:rPr>
                <w:rFonts w:hint="eastAsia" w:ascii="仿宋_GB2312" w:hAnsi="宋体" w:eastAsia="仿宋_GB2312"/>
                <w:b/>
                <w:bCs/>
                <w:sz w:val="24"/>
                <w:szCs w:val="32"/>
              </w:rPr>
              <w:t>章）</w:t>
            </w:r>
          </w:p>
          <w:p>
            <w:pPr>
              <w:adjustRightInd w:val="0"/>
              <w:snapToGrid w:val="0"/>
              <w:spacing w:line="400" w:lineRule="exact"/>
              <w:ind w:right="900"/>
              <w:jc w:val="right"/>
              <w:rPr>
                <w:rFonts w:ascii="仿宋_GB2312" w:hAnsi="宋体" w:eastAsia="仿宋_GB2312"/>
                <w:b/>
                <w:bCs/>
                <w:sz w:val="24"/>
                <w:szCs w:val="32"/>
              </w:rPr>
            </w:pPr>
            <w:r>
              <w:rPr>
                <w:rFonts w:hint="eastAsia" w:ascii="仿宋_GB2312" w:hAnsi="宋体" w:eastAsia="仿宋_GB2312"/>
                <w:b/>
                <w:bCs/>
                <w:sz w:val="24"/>
                <w:szCs w:val="32"/>
              </w:rPr>
              <w:t>年     月     日</w:t>
            </w:r>
          </w:p>
          <w:p>
            <w:pPr>
              <w:adjustRightInd w:val="0"/>
              <w:snapToGrid w:val="0"/>
              <w:spacing w:line="240" w:lineRule="exact"/>
              <w:ind w:firstLine="6505" w:firstLineChars="2700"/>
              <w:rPr>
                <w:rFonts w:ascii="仿宋_GB2312" w:hAnsi="宋体" w:eastAsia="仿宋_GB2312"/>
                <w:b/>
                <w:bCs/>
                <w:snapToGrid w:val="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951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line="240" w:lineRule="exact"/>
              <w:rPr>
                <w:rFonts w:ascii="仿宋_GB2312" w:hAnsi="宋体" w:eastAsia="仿宋_GB2312"/>
                <w:b/>
                <w:bCs/>
                <w:snapToGrid w:val="0"/>
                <w:kern w:val="0"/>
                <w:sz w:val="24"/>
                <w:szCs w:val="32"/>
              </w:rPr>
            </w:pPr>
            <w:r>
              <w:rPr>
                <w:rFonts w:hint="eastAsia" w:ascii="仿宋_GB2312" w:hAnsi="宋体" w:eastAsia="仿宋_GB2312"/>
                <w:b/>
                <w:bCs/>
                <w:snapToGrid w:val="0"/>
                <w:kern w:val="0"/>
                <w:sz w:val="24"/>
                <w:szCs w:val="32"/>
              </w:rPr>
              <w:t>县（市、区）标准化行政主管部门意见：</w:t>
            </w:r>
          </w:p>
          <w:p>
            <w:pPr>
              <w:adjustRightInd w:val="0"/>
              <w:snapToGrid w:val="0"/>
              <w:spacing w:before="156" w:beforeLines="50" w:line="240" w:lineRule="exact"/>
              <w:rPr>
                <w:rFonts w:ascii="仿宋_GB2312" w:hAnsi="宋体" w:eastAsia="仿宋_GB2312"/>
                <w:b/>
                <w:bCs/>
                <w:snapToGrid w:val="0"/>
                <w:kern w:val="0"/>
                <w:sz w:val="24"/>
                <w:szCs w:val="32"/>
              </w:rPr>
            </w:pPr>
          </w:p>
          <w:p>
            <w:pPr>
              <w:adjustRightInd w:val="0"/>
              <w:snapToGrid w:val="0"/>
              <w:spacing w:line="400" w:lineRule="exact"/>
              <w:rPr>
                <w:rFonts w:ascii="仿宋_GB2312" w:hAnsi="宋体" w:eastAsia="仿宋_GB2312"/>
                <w:b/>
                <w:bCs/>
                <w:snapToGrid w:val="0"/>
                <w:kern w:val="0"/>
                <w:sz w:val="24"/>
                <w:szCs w:val="32"/>
              </w:rPr>
            </w:pPr>
          </w:p>
          <w:p>
            <w:pPr>
              <w:adjustRightInd w:val="0"/>
              <w:snapToGrid w:val="0"/>
              <w:spacing w:line="400" w:lineRule="exact"/>
              <w:rPr>
                <w:rFonts w:ascii="仿宋_GB2312" w:hAnsi="宋体" w:eastAsia="仿宋_GB2312"/>
                <w:b/>
                <w:bCs/>
                <w:snapToGrid w:val="0"/>
                <w:kern w:val="0"/>
                <w:sz w:val="24"/>
                <w:szCs w:val="32"/>
              </w:rPr>
            </w:pPr>
          </w:p>
          <w:p>
            <w:pPr>
              <w:adjustRightInd w:val="0"/>
              <w:snapToGrid w:val="0"/>
              <w:spacing w:line="400" w:lineRule="exact"/>
              <w:rPr>
                <w:rFonts w:ascii="仿宋_GB2312" w:hAnsi="宋体" w:eastAsia="仿宋_GB2312"/>
                <w:b/>
                <w:bCs/>
                <w:snapToGrid w:val="0"/>
                <w:kern w:val="0"/>
                <w:sz w:val="24"/>
                <w:szCs w:val="32"/>
              </w:rPr>
            </w:pPr>
          </w:p>
          <w:p>
            <w:pPr>
              <w:adjustRightInd w:val="0"/>
              <w:snapToGrid w:val="0"/>
              <w:spacing w:line="400" w:lineRule="exact"/>
              <w:rPr>
                <w:rFonts w:ascii="仿宋_GB2312" w:hAnsi="宋体" w:eastAsia="仿宋_GB2312"/>
                <w:b/>
                <w:bCs/>
                <w:snapToGrid w:val="0"/>
                <w:kern w:val="0"/>
                <w:sz w:val="24"/>
                <w:szCs w:val="32"/>
              </w:rPr>
            </w:pPr>
          </w:p>
          <w:p>
            <w:pPr>
              <w:spacing w:line="400" w:lineRule="exact"/>
              <w:ind w:firstLine="3253" w:firstLineChars="1350"/>
              <w:contextualSpacing/>
              <w:rPr>
                <w:rFonts w:ascii="仿宋_GB2312" w:hAnsi="宋体" w:eastAsia="仿宋_GB2312"/>
                <w:b/>
                <w:bCs/>
                <w:sz w:val="24"/>
                <w:szCs w:val="32"/>
              </w:rPr>
            </w:pPr>
            <w:r>
              <w:rPr>
                <w:rFonts w:hint="eastAsia" w:ascii="仿宋_GB2312" w:hAnsi="宋体" w:eastAsia="仿宋_GB2312"/>
                <w:b/>
                <w:bCs/>
                <w:sz w:val="24"/>
                <w:szCs w:val="32"/>
              </w:rPr>
              <w:t xml:space="preserve">负责人（签字）：             单位（盖 </w:t>
            </w:r>
            <w:r>
              <w:rPr>
                <w:rFonts w:ascii="仿宋_GB2312" w:hAnsi="宋体" w:eastAsia="仿宋_GB2312"/>
                <w:b/>
                <w:bCs/>
                <w:sz w:val="24"/>
                <w:szCs w:val="32"/>
              </w:rPr>
              <w:t xml:space="preserve"> </w:t>
            </w:r>
            <w:r>
              <w:rPr>
                <w:rFonts w:hint="eastAsia" w:ascii="仿宋_GB2312" w:hAnsi="宋体" w:eastAsia="仿宋_GB2312"/>
                <w:b/>
                <w:bCs/>
                <w:sz w:val="24"/>
                <w:szCs w:val="32"/>
              </w:rPr>
              <w:t>章）</w:t>
            </w:r>
          </w:p>
          <w:p>
            <w:pPr>
              <w:adjustRightInd w:val="0"/>
              <w:snapToGrid w:val="0"/>
              <w:spacing w:line="400" w:lineRule="exact"/>
              <w:ind w:right="900"/>
              <w:jc w:val="right"/>
              <w:rPr>
                <w:rFonts w:ascii="仿宋_GB2312" w:hAnsi="宋体" w:eastAsia="仿宋_GB2312"/>
                <w:b/>
                <w:bCs/>
                <w:sz w:val="24"/>
                <w:szCs w:val="32"/>
              </w:rPr>
            </w:pPr>
            <w:r>
              <w:rPr>
                <w:rFonts w:hint="eastAsia" w:ascii="仿宋_GB2312" w:hAnsi="宋体" w:eastAsia="仿宋_GB2312"/>
                <w:b/>
                <w:bCs/>
                <w:sz w:val="24"/>
                <w:szCs w:val="32"/>
              </w:rPr>
              <w:t>年     月     日</w:t>
            </w:r>
          </w:p>
          <w:p>
            <w:pPr>
              <w:adjustRightInd w:val="0"/>
              <w:snapToGrid w:val="0"/>
              <w:spacing w:line="400" w:lineRule="exact"/>
              <w:ind w:right="900"/>
              <w:jc w:val="right"/>
              <w:rPr>
                <w:rFonts w:ascii="仿宋_GB2312" w:hAnsi="宋体" w:eastAsia="仿宋_GB2312"/>
                <w:b/>
                <w:bCs/>
                <w:sz w:val="24"/>
                <w:szCs w:val="32"/>
              </w:rPr>
            </w:pPr>
          </w:p>
        </w:tc>
      </w:tr>
    </w:tbl>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textAlignment w:val="auto"/>
        <w:outlineLvl w:val="1"/>
        <w:rPr>
          <w:b/>
          <w:bCs/>
          <w:lang w:val="en-US" w:eastAsia="zh-CN"/>
        </w:rPr>
      </w:pP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方正仿宋简体" w:hAnsi="方正仿宋简体" w:eastAsia="方正仿宋简体" w:cs="方正仿宋简体"/>
          <w:color w:val="auto"/>
          <w:sz w:val="32"/>
          <w:szCs w:val="32"/>
          <w:highlight w:val="none"/>
        </w:rPr>
      </w:pPr>
    </w:p>
    <w:p>
      <w:pPr>
        <w:pStyle w:val="2"/>
        <w:rPr>
          <w:rFonts w:hint="eastAsia" w:ascii="方正仿宋简体" w:hAnsi="方正仿宋简体" w:eastAsia="方正仿宋简体" w:cs="方正仿宋简体"/>
          <w:color w:val="auto"/>
          <w:sz w:val="32"/>
          <w:szCs w:val="32"/>
          <w:highlight w:val="none"/>
        </w:rPr>
      </w:pPr>
    </w:p>
    <w:p>
      <w:pPr>
        <w:rPr>
          <w:rFonts w:hint="eastAsia" w:ascii="方正仿宋简体" w:hAnsi="方正仿宋简体" w:eastAsia="方正仿宋简体" w:cs="方正仿宋简体"/>
          <w:color w:val="auto"/>
          <w:sz w:val="32"/>
          <w:szCs w:val="32"/>
          <w:highlight w:val="none"/>
        </w:rPr>
        <w:sectPr>
          <w:footerReference r:id="rId7" w:type="default"/>
          <w:pgSz w:w="11906" w:h="16838"/>
          <w:pgMar w:top="1440" w:right="1800" w:bottom="1440" w:left="1800" w:header="851" w:footer="992" w:gutter="0"/>
          <w:pgNumType w:fmt="numberInDash"/>
          <w:cols w:space="425" w:num="1"/>
          <w:docGrid w:type="lines" w:linePitch="312" w:charSpace="0"/>
        </w:sectPr>
      </w:pPr>
    </w:p>
    <w:p>
      <w:pPr>
        <w:pStyle w:val="2"/>
        <w:rPr>
          <w:rFonts w:hint="eastAsia"/>
        </w:rPr>
      </w:pPr>
    </w:p>
    <w:p>
      <w:pPr>
        <w:pStyle w:val="2"/>
        <w:rPr>
          <w:rFonts w:hint="eastAsia" w:ascii="方正仿宋简体" w:hAnsi="方正仿宋简体" w:eastAsia="方正仿宋简体" w:cs="方正仿宋简体"/>
          <w:color w:val="auto"/>
          <w:sz w:val="32"/>
          <w:szCs w:val="32"/>
          <w:highlight w:val="none"/>
        </w:rPr>
      </w:pPr>
    </w:p>
    <w:p>
      <w:pPr>
        <w:rPr>
          <w:rFonts w:hint="eastAsia" w:ascii="方正仿宋简体" w:hAnsi="方正仿宋简体" w:eastAsia="方正仿宋简体" w:cs="方正仿宋简体"/>
          <w:color w:val="auto"/>
          <w:sz w:val="32"/>
          <w:szCs w:val="32"/>
          <w:highlight w:val="none"/>
        </w:rPr>
      </w:pPr>
    </w:p>
    <w:p>
      <w:pPr>
        <w:pStyle w:val="2"/>
        <w:rPr>
          <w:rFonts w:hint="eastAsia" w:ascii="方正仿宋简体" w:hAnsi="方正仿宋简体" w:eastAsia="方正仿宋简体" w:cs="方正仿宋简体"/>
          <w:color w:val="auto"/>
          <w:sz w:val="32"/>
          <w:szCs w:val="32"/>
          <w:highlight w:val="none"/>
        </w:rPr>
      </w:pPr>
    </w:p>
    <w:p>
      <w:pPr>
        <w:rPr>
          <w:rFonts w:hint="eastAsia" w:ascii="方正仿宋简体" w:hAnsi="方正仿宋简体" w:eastAsia="方正仿宋简体" w:cs="方正仿宋简体"/>
          <w:color w:val="auto"/>
          <w:sz w:val="32"/>
          <w:szCs w:val="32"/>
          <w:highlight w:val="none"/>
        </w:rPr>
      </w:pPr>
    </w:p>
    <w:p>
      <w:pPr>
        <w:pStyle w:val="2"/>
        <w:rPr>
          <w:rFonts w:hint="eastAsia" w:ascii="方正仿宋简体" w:hAnsi="方正仿宋简体" w:eastAsia="方正仿宋简体" w:cs="方正仿宋简体"/>
          <w:color w:val="auto"/>
          <w:sz w:val="32"/>
          <w:szCs w:val="32"/>
          <w:highlight w:val="none"/>
        </w:rPr>
      </w:pPr>
    </w:p>
    <w:p>
      <w:pPr>
        <w:rPr>
          <w:rFonts w:hint="eastAsia" w:ascii="方正仿宋简体" w:hAnsi="方正仿宋简体" w:eastAsia="方正仿宋简体" w:cs="方正仿宋简体"/>
          <w:color w:val="auto"/>
          <w:sz w:val="32"/>
          <w:szCs w:val="32"/>
          <w:highlight w:val="none"/>
        </w:rPr>
      </w:pPr>
    </w:p>
    <w:p>
      <w:pPr>
        <w:pStyle w:val="2"/>
        <w:rPr>
          <w:rFonts w:hint="eastAsia" w:ascii="方正仿宋简体" w:hAnsi="方正仿宋简体" w:eastAsia="方正仿宋简体" w:cs="方正仿宋简体"/>
          <w:color w:val="auto"/>
          <w:sz w:val="32"/>
          <w:szCs w:val="32"/>
          <w:highlight w:val="none"/>
        </w:rPr>
      </w:pPr>
    </w:p>
    <w:p>
      <w:pPr>
        <w:rPr>
          <w:rFonts w:hint="eastAsia" w:ascii="方正仿宋简体" w:hAnsi="方正仿宋简体" w:eastAsia="方正仿宋简体" w:cs="方正仿宋简体"/>
          <w:color w:val="auto"/>
          <w:sz w:val="32"/>
          <w:szCs w:val="32"/>
          <w:highlight w:val="none"/>
        </w:rPr>
      </w:pPr>
    </w:p>
    <w:p>
      <w:pPr>
        <w:pStyle w:val="2"/>
        <w:rPr>
          <w:rFonts w:hint="eastAsia" w:ascii="方正仿宋简体" w:hAnsi="方正仿宋简体" w:eastAsia="方正仿宋简体" w:cs="方正仿宋简体"/>
          <w:color w:val="auto"/>
          <w:sz w:val="32"/>
          <w:szCs w:val="32"/>
          <w:highlight w:val="none"/>
        </w:rPr>
      </w:pPr>
    </w:p>
    <w:p>
      <w:pPr>
        <w:rPr>
          <w:rFonts w:hint="eastAsia" w:ascii="方正仿宋简体" w:hAnsi="方正仿宋简体" w:eastAsia="方正仿宋简体" w:cs="方正仿宋简体"/>
          <w:color w:val="auto"/>
          <w:sz w:val="32"/>
          <w:szCs w:val="32"/>
          <w:highlight w:val="none"/>
        </w:rPr>
      </w:pPr>
    </w:p>
    <w:p>
      <w:pPr>
        <w:pStyle w:val="2"/>
        <w:rPr>
          <w:rFonts w:hint="eastAsia" w:ascii="方正仿宋简体" w:hAnsi="方正仿宋简体" w:eastAsia="方正仿宋简体" w:cs="方正仿宋简体"/>
          <w:color w:val="auto"/>
          <w:sz w:val="32"/>
          <w:szCs w:val="32"/>
          <w:highlight w:val="none"/>
        </w:rPr>
      </w:pPr>
    </w:p>
    <w:p>
      <w:pPr>
        <w:rPr>
          <w:rFonts w:hint="eastAsia" w:ascii="方正仿宋简体" w:hAnsi="方正仿宋简体" w:eastAsia="方正仿宋简体" w:cs="方正仿宋简体"/>
          <w:color w:val="auto"/>
          <w:sz w:val="32"/>
          <w:szCs w:val="32"/>
          <w:highlight w:val="none"/>
        </w:rPr>
      </w:pPr>
    </w:p>
    <w:p>
      <w:pPr>
        <w:pStyle w:val="2"/>
        <w:rPr>
          <w:rFonts w:hint="eastAsia" w:ascii="方正仿宋简体" w:hAnsi="方正仿宋简体" w:eastAsia="方正仿宋简体" w:cs="方正仿宋简体"/>
          <w:color w:val="auto"/>
          <w:sz w:val="32"/>
          <w:szCs w:val="32"/>
          <w:highlight w:val="none"/>
        </w:rPr>
      </w:pPr>
    </w:p>
    <w:p>
      <w:pPr>
        <w:rPr>
          <w:rFonts w:hint="eastAsia" w:ascii="方正仿宋简体" w:hAnsi="方正仿宋简体" w:eastAsia="方正仿宋简体" w:cs="方正仿宋简体"/>
          <w:color w:val="auto"/>
          <w:sz w:val="32"/>
          <w:szCs w:val="32"/>
          <w:highlight w:val="none"/>
        </w:rPr>
      </w:pPr>
    </w:p>
    <w:p>
      <w:pPr>
        <w:pStyle w:val="2"/>
        <w:rPr>
          <w:rFonts w:hint="eastAsia"/>
        </w:rPr>
        <w:sectPr>
          <w:footerReference r:id="rId8" w:type="default"/>
          <w:pgSz w:w="11906" w:h="16838"/>
          <w:pgMar w:top="1440" w:right="1800" w:bottom="1440" w:left="1800" w:header="851" w:footer="992" w:gutter="0"/>
          <w:pgNumType w:fmt="numberInDash"/>
          <w:cols w:space="425" w:num="1"/>
          <w:docGrid w:type="lines" w:linePitch="312" w:charSpace="0"/>
        </w:sectPr>
      </w:pPr>
    </w:p>
    <w:p>
      <w:pPr>
        <w:rPr>
          <w:rFonts w:hint="eastAsia"/>
        </w:rPr>
      </w:pPr>
    </w:p>
    <w:tbl>
      <w:tblPr>
        <w:tblStyle w:val="7"/>
        <w:tblpPr w:leftFromText="180" w:rightFromText="180" w:vertAnchor="text" w:horzAnchor="page" w:tblpX="1690" w:tblpY="12790"/>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97"/>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8897" w:type="dxa"/>
            <w:noWrap w:val="0"/>
            <w:vAlign w:val="top"/>
          </w:tcPr>
          <w:p>
            <w:pPr>
              <w:spacing w:line="520" w:lineRule="exact"/>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济宁市</w:t>
            </w:r>
            <w:r>
              <w:rPr>
                <w:rFonts w:hint="eastAsia" w:ascii="方正仿宋简体" w:hAnsi="方正仿宋简体" w:eastAsia="方正仿宋简体" w:cs="方正仿宋简体"/>
                <w:b/>
                <w:bCs/>
                <w:sz w:val="28"/>
                <w:szCs w:val="28"/>
                <w:lang w:eastAsia="zh-CN"/>
              </w:rPr>
              <w:t>市场</w:t>
            </w:r>
            <w:r>
              <w:rPr>
                <w:rFonts w:hint="eastAsia" w:ascii="方正仿宋简体" w:hAnsi="方正仿宋简体" w:eastAsia="方正仿宋简体" w:cs="方正仿宋简体"/>
                <w:b/>
                <w:bCs/>
                <w:sz w:val="28"/>
                <w:szCs w:val="28"/>
              </w:rPr>
              <w:t>监督管理局</w:t>
            </w:r>
            <w:r>
              <w:rPr>
                <w:rFonts w:hint="eastAsia" w:ascii="方正仿宋简体" w:hAnsi="方正仿宋简体" w:eastAsia="方正仿宋简体" w:cs="方正仿宋简体"/>
                <w:b/>
                <w:bCs/>
                <w:sz w:val="28"/>
                <w:szCs w:val="28"/>
                <w:lang w:eastAsia="zh-CN"/>
              </w:rPr>
              <w:t>办公室</w:t>
            </w: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20</w:t>
            </w:r>
            <w:r>
              <w:rPr>
                <w:rFonts w:hint="eastAsia" w:ascii="方正仿宋简体" w:hAnsi="方正仿宋简体" w:eastAsia="方正仿宋简体" w:cs="方正仿宋简体"/>
                <w:b/>
                <w:bCs/>
                <w:sz w:val="28"/>
                <w:szCs w:val="28"/>
                <w:lang w:val="en-US" w:eastAsia="zh-CN"/>
              </w:rPr>
              <w:t>22</w:t>
            </w:r>
            <w:r>
              <w:rPr>
                <w:rFonts w:hint="eastAsia" w:ascii="方正仿宋简体" w:hAnsi="方正仿宋简体" w:eastAsia="方正仿宋简体" w:cs="方正仿宋简体"/>
                <w:b/>
                <w:bCs/>
                <w:sz w:val="28"/>
                <w:szCs w:val="28"/>
              </w:rPr>
              <w:t>年1</w:t>
            </w:r>
            <w:r>
              <w:rPr>
                <w:rFonts w:hint="eastAsia" w:ascii="方正仿宋简体" w:hAnsi="方正仿宋简体" w:eastAsia="方正仿宋简体" w:cs="方正仿宋简体"/>
                <w:b/>
                <w:bCs/>
                <w:sz w:val="28"/>
                <w:szCs w:val="28"/>
                <w:lang w:val="en-US" w:eastAsia="zh-CN"/>
              </w:rPr>
              <w:t>1</w:t>
            </w:r>
            <w:r>
              <w:rPr>
                <w:rFonts w:hint="eastAsia" w:ascii="方正仿宋简体" w:hAnsi="方正仿宋简体" w:eastAsia="方正仿宋简体" w:cs="方正仿宋简体"/>
                <w:b/>
                <w:bCs/>
                <w:sz w:val="28"/>
                <w:szCs w:val="28"/>
              </w:rPr>
              <w:t>月</w:t>
            </w:r>
            <w:r>
              <w:rPr>
                <w:rFonts w:hint="eastAsia" w:ascii="方正仿宋简体" w:hAnsi="方正仿宋简体" w:eastAsia="方正仿宋简体" w:cs="方正仿宋简体"/>
                <w:b/>
                <w:bCs/>
                <w:sz w:val="28"/>
                <w:szCs w:val="28"/>
                <w:lang w:val="en-US" w:eastAsia="zh-CN"/>
              </w:rPr>
              <w:t>29</w:t>
            </w:r>
            <w:r>
              <w:rPr>
                <w:rFonts w:hint="eastAsia" w:ascii="方正仿宋简体" w:hAnsi="方正仿宋简体" w:eastAsia="方正仿宋简体" w:cs="方正仿宋简体"/>
                <w:b/>
                <w:bCs/>
                <w:sz w:val="28"/>
                <w:szCs w:val="28"/>
              </w:rPr>
              <w:t xml:space="preserve">日印发  </w:t>
            </w:r>
          </w:p>
        </w:tc>
      </w:tr>
    </w:tbl>
    <w:p>
      <w:pPr>
        <w:pStyle w:val="2"/>
        <w:rPr>
          <w:rFonts w:hint="eastAsia"/>
        </w:rPr>
      </w:pPr>
    </w:p>
    <w:sectPr>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星标宋">
    <w:altName w:val="方正书宋_GBK"/>
    <w:panose1 w:val="02010609000101010101"/>
    <w:charset w:val="00"/>
    <w:family w:val="modern"/>
    <w:pitch w:val="default"/>
    <w:sig w:usb0="00000000" w:usb1="00000000" w:usb2="00000010" w:usb3="00000000" w:csb0="00040000" w:csb1="00000000"/>
  </w:font>
  <w:font w:name="文星仿宋">
    <w:altName w:val="方正仿宋_GBK"/>
    <w:panose1 w:val="02010609000101010101"/>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仿宋" w:hAnsi="仿宋" w:eastAsia="仿宋"/>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- 1 -</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- 1 -</w:t>
                    </w:r>
                    <w:r>
                      <w:rPr>
                        <w:rFonts w:hint="default" w:ascii="Times New Roman" w:hAnsi="Times New Roman" w:cs="Times New Roman"/>
                        <w:b/>
                        <w:bCs/>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- 21 -</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- 21 -</w:t>
                    </w:r>
                    <w:r>
                      <w:rPr>
                        <w:rFonts w:hint="default" w:ascii="Times New Roman" w:hAnsi="Times New Roman" w:cs="Times New Roman"/>
                        <w:b/>
                        <w:bCs/>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- 22 -</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- 22 -</w:t>
                    </w:r>
                    <w:r>
                      <w:rPr>
                        <w:rFonts w:hint="default" w:ascii="Times New Roman" w:hAnsi="Times New Roman" w:cs="Times New Roman"/>
                        <w:b/>
                        <w:bCs/>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BNpn+jR68OoDK97OEgJB4mGDabQ=" w:salt="YlViRRLEGCai+v4LR3GTN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14B88"/>
    <w:rsid w:val="03756F4F"/>
    <w:rsid w:val="09B05DD3"/>
    <w:rsid w:val="0C7108CC"/>
    <w:rsid w:val="0DFDCB16"/>
    <w:rsid w:val="17537C8F"/>
    <w:rsid w:val="186D3AB8"/>
    <w:rsid w:val="1EEB6434"/>
    <w:rsid w:val="1F855724"/>
    <w:rsid w:val="21B55535"/>
    <w:rsid w:val="22B12389"/>
    <w:rsid w:val="2BF0A098"/>
    <w:rsid w:val="2EFF8CBA"/>
    <w:rsid w:val="35EF7961"/>
    <w:rsid w:val="375FECFC"/>
    <w:rsid w:val="37CECAD3"/>
    <w:rsid w:val="3BACF909"/>
    <w:rsid w:val="3C6EDADF"/>
    <w:rsid w:val="3EB7C237"/>
    <w:rsid w:val="3FEB8B02"/>
    <w:rsid w:val="41D666AC"/>
    <w:rsid w:val="463F5B8A"/>
    <w:rsid w:val="47B72738"/>
    <w:rsid w:val="496EC3CE"/>
    <w:rsid w:val="4A1647C8"/>
    <w:rsid w:val="4D140BD0"/>
    <w:rsid w:val="4E3516E3"/>
    <w:rsid w:val="58E5A114"/>
    <w:rsid w:val="59ED73D1"/>
    <w:rsid w:val="5EFD1391"/>
    <w:rsid w:val="655574F9"/>
    <w:rsid w:val="66255A3F"/>
    <w:rsid w:val="6A4D5E1F"/>
    <w:rsid w:val="6ABDD86D"/>
    <w:rsid w:val="6C7350B5"/>
    <w:rsid w:val="6ECE3D62"/>
    <w:rsid w:val="6FDEC784"/>
    <w:rsid w:val="6FF8480F"/>
    <w:rsid w:val="70014B88"/>
    <w:rsid w:val="704A013F"/>
    <w:rsid w:val="73596DEA"/>
    <w:rsid w:val="76DFF1F3"/>
    <w:rsid w:val="77BFE681"/>
    <w:rsid w:val="77FE9A3F"/>
    <w:rsid w:val="782A1B1D"/>
    <w:rsid w:val="79F890F5"/>
    <w:rsid w:val="7C7FB074"/>
    <w:rsid w:val="7CA7166B"/>
    <w:rsid w:val="7CD20C72"/>
    <w:rsid w:val="7DE6683C"/>
    <w:rsid w:val="7DEF7276"/>
    <w:rsid w:val="7E881F16"/>
    <w:rsid w:val="7EAE9F5A"/>
    <w:rsid w:val="7F7EEE47"/>
    <w:rsid w:val="7FDFAE27"/>
    <w:rsid w:val="7FEC3011"/>
    <w:rsid w:val="7FFB4246"/>
    <w:rsid w:val="7FFFE286"/>
    <w:rsid w:val="8B8E478D"/>
    <w:rsid w:val="BBB70592"/>
    <w:rsid w:val="BD774ECB"/>
    <w:rsid w:val="BEF5BE4F"/>
    <w:rsid w:val="BF5BEA33"/>
    <w:rsid w:val="BFBF7CB0"/>
    <w:rsid w:val="D37A53F3"/>
    <w:rsid w:val="D5D950B1"/>
    <w:rsid w:val="D72E353A"/>
    <w:rsid w:val="D7FF2F5A"/>
    <w:rsid w:val="DB7D8512"/>
    <w:rsid w:val="DD2EAB85"/>
    <w:rsid w:val="DEBF1135"/>
    <w:rsid w:val="DFBA53C0"/>
    <w:rsid w:val="DFFB19A7"/>
    <w:rsid w:val="EAF56445"/>
    <w:rsid w:val="EBD31E8C"/>
    <w:rsid w:val="ECFFC0FC"/>
    <w:rsid w:val="EFF9FE9A"/>
    <w:rsid w:val="F3C7A80A"/>
    <w:rsid w:val="F3FA70F6"/>
    <w:rsid w:val="F457EB95"/>
    <w:rsid w:val="FA8D17AB"/>
    <w:rsid w:val="FADF6CB7"/>
    <w:rsid w:val="FB3F7B2E"/>
    <w:rsid w:val="FB5DAE8C"/>
    <w:rsid w:val="FBFEF6FE"/>
    <w:rsid w:val="FCBCB462"/>
    <w:rsid w:val="FE771B88"/>
    <w:rsid w:val="FE9B499B"/>
    <w:rsid w:val="FEFB2325"/>
    <w:rsid w:val="FF0D5E2D"/>
    <w:rsid w:val="FF7F331B"/>
    <w:rsid w:val="FF7F5A08"/>
    <w:rsid w:val="FFDD7767"/>
    <w:rsid w:val="FFE789E6"/>
    <w:rsid w:val="FFEB5264"/>
    <w:rsid w:val="FFFFF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rPr>
      <w:rFonts w:hint="eastAsia" w:ascii="仿宋_GB2312" w:eastAsia="仿宋_GB2312"/>
      <w:sz w:val="32"/>
      <w:szCs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53535"/>
      <w:sz w:val="22"/>
      <w:szCs w:val="22"/>
      <w:u w:val="none"/>
    </w:rPr>
  </w:style>
  <w:style w:type="character" w:styleId="11">
    <w:name w:val="Hyperlink"/>
    <w:basedOn w:val="8"/>
    <w:qFormat/>
    <w:uiPriority w:val="0"/>
    <w:rPr>
      <w:color w:val="353535"/>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2020-05-15T19:13:00Z</dcterms:created>
  <dc:creator>雨中漫步</dc:creator>
  <cp:lastModifiedBy>刘书慧</cp:lastModifiedBy>
  <cp:lastPrinted>2022-11-30T02:16:00Z</cp:lastPrinted>
  <dcterms:modified xsi:type="dcterms:W3CDTF">2022-12-07T13:00:25Z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