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C4B" w:rsidRDefault="00375C4B">
      <w:pPr>
        <w:spacing w:line="1100" w:lineRule="exact"/>
        <w:jc w:val="center"/>
        <w:rPr>
          <w:rFonts w:ascii="文星标宋" w:eastAsia="文星标宋" w:hAnsi="文星标宋" w:cs="文星标宋"/>
          <w:color w:val="FF0000"/>
          <w:w w:val="48"/>
          <w:sz w:val="28"/>
          <w:szCs w:val="28"/>
        </w:rPr>
      </w:pPr>
    </w:p>
    <w:tbl>
      <w:tblPr>
        <w:tblW w:w="8527" w:type="dxa"/>
        <w:tblLayout w:type="fixed"/>
        <w:tblLook w:val="04A0" w:firstRow="1" w:lastRow="0" w:firstColumn="1" w:lastColumn="0" w:noHBand="0" w:noVBand="1"/>
      </w:tblPr>
      <w:tblGrid>
        <w:gridCol w:w="8527"/>
      </w:tblGrid>
      <w:tr w:rsidR="00375C4B">
        <w:tc>
          <w:tcPr>
            <w:tcW w:w="8527" w:type="dxa"/>
            <w:shd w:val="clear" w:color="auto" w:fill="auto"/>
          </w:tcPr>
          <w:p w:rsidR="00375C4B" w:rsidRDefault="00E034B3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 w:rsidR="00375C4B" w:rsidRDefault="00375C4B">
      <w:pPr>
        <w:spacing w:line="300" w:lineRule="exact"/>
        <w:jc w:val="center"/>
      </w:pPr>
    </w:p>
    <w:p w:rsidR="00375C4B" w:rsidRDefault="00375C4B">
      <w:pPr>
        <w:spacing w:line="300" w:lineRule="exact"/>
        <w:jc w:val="center"/>
      </w:pPr>
    </w:p>
    <w:p w:rsidR="00375C4B" w:rsidRDefault="00E034B3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济政字〔2023〕20号</w:t>
      </w:r>
    </w:p>
    <w:p w:rsidR="00375C4B" w:rsidRDefault="00E034B3">
      <w:pPr>
        <w:spacing w:line="62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0" o:spid="_x0000_s1026" o:spt="20" style="position:absolute;left:0pt;margin-left:0pt;margin-top:7.95pt;height:0pt;width:430.85pt;z-index:251659264;mso-width-relative:page;mso-height-relative:page;" filled="f" stroked="t" coordsize="21600,21600" o:gfxdata="UEsFBgAAAAAAAAAAAAAAAAAAAAAAAFBLAwQKAAAAAACHTuJAAAAAAAAAAAAAAAAABAAAAGRycy9Q SwMEFAAAAAgAh07iQONMvoDUAAAABgEAAA8AAABkcnMvZG93bnJldi54bWxNj71OxDAQhHsk3sFa JDrOCYL7CXFOCAkqKO44CjonXuJAvI5sXxLenkUURzkzq5lvy+3sejFiiJ0nBfkiA4HUeNNRq+Dw +ni1BhGTJqN7T6jgGyNsq/OzUhfGT7TDcZ9awSUUC63ApjQUUsbGotNx4Qckzj58cDqxDK00QU9c 7np5nWVL6XRHvGD1gA8Wm6/90Sm4eX6rhynY98PuaV5tcJ7Gl897pS4v8uwORMI5nY7hF5/RoWKm 2h/JRNEr4EcSu7cbEJyul/kKRP1nyKqU//GrH1BLAwQUAAAACACHTuJAuyOu8LsBAACBAwAADgAA AGRycy9lMm9Eb2MueG1srVPLbhsxDLwXyD8Iute7Npq6XXidQxz3ErQGmn4ArceuAL0gql7770vJ iZ20l6KoDzIlkkNyOLu6OzrLDiqhCb7n81nLmfIiSOOHnv942r7/xBlm8BJs8KrnJ4X8bn3zbjXF Ti3CGKxUiRGIx26KPR9zjl3ToBiVA5yFqDw5dUgOMl3T0MgEE6E72yza9mMzhSRjCkIh0uvm7OTr iq+1Evmb1qgysz2n3nI9Uz335WzWK+iGBHE04rkN+IcuHBhPRS9QG8jAfibzB5QzIgUMOs9EcE3Q 2ghVZ6Bp5u1v03wfIao6C5GD8UIT/j9Y8fWwS8zIntOiPDha0aPxis0rNVPEjiLu/S4RUeWGcZfK nEedXPmnCdix0nm60KmOmQl6vP2wnC8/33ImXnzNNTEmzF9UcKwYPbdUtBIIh0fMVIxCX0JKHevZ RPpaLFvaogBSiraQyXSRekc/1GQM1sitsbakYBr29zaxA9Dut9uWfmXdBPwmrFTZAI7nuOo6q2JU IB+8ZPkUiRVP8uWlB6ckZ1aR2otV9ZPB2L+JpNLWUwdXIou1D/JU+a3vtOfa47Mmi5Be32v29ctZ /wJQSwMECgAAAAAAh07iQAAAAAAAAAAAAAAAAAYAAABfcmVscy9QSwMEFAAAAAgAh07iQIoUZjzR AAAAlAEAAAsAAABfcmVscy8ucmVsc6WQwWrDMAyG74O9g9F9cZrDGKNOL6PQa+kewNiKYxpbRjLZ +vbzDoNl9LajfqHvE//+8JkWtSJLpGxg1/WgMDvyMQcD75fj0wsoqTZ7u1BGAzcUOIyPD/szLra2 I5ljEdUoWQzMtZZXrcXNmKx0VDC3zUScbG0jB12su9qAeuj7Z82/GTBumOrkDfDJD6Aut9LMf9gp OiahqXaOkqZpiu4eVQe2ZY7uyDbhG7lGsxywGvAsGgdqWdd+BH1fv/un3tNHPuO61X6HjOuPV2+6 HL8AUEsDBBQAAAAIAIdO4kB+5uUg9wAAAOEBAAATAAAAW0NvbnRlbnRfVHlwZXNdLnhtbJWRQU7D MBBF90jcwfIWJU67QAgl6YK0S0CoHGBkTxKLZGx5TGhvj5O2G0SRWNoz/78nu9wcxkFMGNg6quQq L6RA0s5Y6ir5vt9lD1JwBDIwOMJKHpHlpr69KfdHjyxSmriSfYz+USnWPY7AufNIadK6MEJMx9Ap D/oDOlTrorhX2lFEilmcO2RdNtjC5xDF9pCuTyYBB5bi6bQ4syoJ3g9WQ0ymaiLzg5KdCXlKLjvc W893SUOqXwnz5DrgnHtJTxOsQfEKIT7DmDSUCayM+6KAU/53yWw5cuba1mrMm8BNir3hdLG61o5r 1zj93/Ltkrp0q+WD6m9QSwECFAAUAAAACACHTuJAfublIPcAAADhAQAAEwAAAAAAAAABACAAAAA+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 w:rsidR="00375C4B" w:rsidRDefault="00375C4B">
      <w:pPr>
        <w:spacing w:line="62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375C4B" w:rsidRDefault="00E034B3">
      <w:pPr>
        <w:tabs>
          <w:tab w:val="left" w:pos="8730"/>
        </w:tabs>
        <w:spacing w:line="540" w:lineRule="exact"/>
        <w:ind w:right="-6"/>
        <w:jc w:val="center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p w:rsidR="00375C4B" w:rsidRDefault="00E034B3">
      <w:pPr>
        <w:spacing w:line="54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</w:pPr>
      <w:bookmarkStart w:id="2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关于印发济宁市2023年地质灾害防治方案的</w:t>
      </w:r>
    </w:p>
    <w:p w:rsidR="00375C4B" w:rsidRDefault="00E034B3">
      <w:pPr>
        <w:spacing w:line="54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通    知</w:t>
      </w:r>
      <w:bookmarkEnd w:id="2"/>
    </w:p>
    <w:p w:rsidR="00375C4B" w:rsidRDefault="00375C4B">
      <w:pPr>
        <w:spacing w:line="540" w:lineRule="exact"/>
        <w:rPr>
          <w:rFonts w:ascii="方正仿宋简体" w:eastAsia="方正仿宋简体" w:hAnsi="文星仿宋" w:cs="方正仿宋简体"/>
          <w:b/>
          <w:color w:val="000000"/>
        </w:rPr>
      </w:pPr>
    </w:p>
    <w:p w:rsidR="00375C4B" w:rsidRDefault="00E034B3">
      <w:pPr>
        <w:pStyle w:val="a5"/>
        <w:adjustRightInd w:val="0"/>
        <w:spacing w:beforeAutospacing="0" w:afterAutospacing="0" w:line="540" w:lineRule="exact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各县（市、区）人民政府，济宁高新区、太白湖新区、济宁经济技术开发区管委会，市政府有关部门、单位：</w:t>
      </w:r>
    </w:p>
    <w:p w:rsidR="00375C4B" w:rsidRDefault="00E034B3">
      <w:pPr>
        <w:pStyle w:val="a5"/>
        <w:widowControl w:val="0"/>
        <w:adjustRightInd w:val="0"/>
        <w:spacing w:beforeAutospacing="0" w:afterAutospacing="0" w:line="54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现将《济宁市2023年地质灾害防治方案》印发给你们，请认真组织实施。</w:t>
      </w:r>
    </w:p>
    <w:p w:rsidR="00375C4B" w:rsidRDefault="00375C4B">
      <w:pPr>
        <w:pStyle w:val="a5"/>
        <w:widowControl w:val="0"/>
        <w:adjustRightInd w:val="0"/>
        <w:spacing w:beforeAutospacing="0" w:afterAutospacing="0" w:line="54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375C4B" w:rsidRDefault="00375C4B">
      <w:pPr>
        <w:pStyle w:val="a5"/>
        <w:widowControl w:val="0"/>
        <w:adjustRightInd w:val="0"/>
        <w:spacing w:beforeAutospacing="0" w:afterAutospacing="0" w:line="54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375C4B" w:rsidRDefault="00375C4B">
      <w:pPr>
        <w:pStyle w:val="a5"/>
        <w:widowControl w:val="0"/>
        <w:spacing w:beforeAutospacing="0" w:afterAutospacing="0" w:line="54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375C4B" w:rsidRDefault="00E034B3">
      <w:pPr>
        <w:pStyle w:val="a5"/>
        <w:widowControl w:val="0"/>
        <w:wordWrap w:val="0"/>
        <w:spacing w:beforeAutospacing="0" w:afterAutospacing="0" w:line="600" w:lineRule="exact"/>
        <w:jc w:val="right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                      济宁市人民政府        </w:t>
      </w:r>
    </w:p>
    <w:p w:rsidR="00375C4B" w:rsidRDefault="00E034B3">
      <w:pPr>
        <w:pStyle w:val="a5"/>
        <w:widowControl w:val="0"/>
        <w:wordWrap w:val="0"/>
        <w:adjustRightInd w:val="0"/>
        <w:spacing w:beforeAutospacing="0" w:afterAutospacing="0" w:line="600" w:lineRule="exact"/>
        <w:ind w:firstLineChars="400" w:firstLine="1252"/>
        <w:jc w:val="right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2023年6月15日        </w:t>
      </w:r>
    </w:p>
    <w:p w:rsidR="00375C4B" w:rsidRDefault="00E034B3">
      <w:pPr>
        <w:pStyle w:val="a5"/>
        <w:widowControl w:val="0"/>
        <w:spacing w:beforeAutospacing="0" w:afterAutospacing="0" w:line="60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（此件公开发布）</w:t>
      </w:r>
    </w:p>
    <w:p w:rsidR="00375C4B" w:rsidRDefault="00375C4B">
      <w:pPr>
        <w:adjustRightInd w:val="0"/>
        <w:spacing w:line="590" w:lineRule="exact"/>
      </w:pPr>
    </w:p>
    <w:p w:rsidR="00375C4B" w:rsidRDefault="00375C4B">
      <w:pPr>
        <w:adjustRightInd w:val="0"/>
        <w:spacing w:line="590" w:lineRule="exact"/>
      </w:pPr>
    </w:p>
    <w:p w:rsidR="00375C4B" w:rsidRDefault="00E034B3">
      <w:pPr>
        <w:adjustRightInd w:val="0"/>
        <w:spacing w:line="590" w:lineRule="exact"/>
        <w:jc w:val="center"/>
        <w:rPr>
          <w:rFonts w:ascii="方正小标宋简体" w:eastAsia="方正小标宋简体" w:hAnsi="文星仿宋" w:cs="方正仿宋简体"/>
          <w:b/>
          <w:color w:val="000000"/>
          <w:sz w:val="44"/>
          <w:szCs w:val="44"/>
        </w:rPr>
      </w:pPr>
      <w:r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>济宁市2023年地质灾害防治方案</w:t>
      </w:r>
    </w:p>
    <w:p w:rsidR="00375C4B" w:rsidRDefault="00375C4B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为做好全市2023年地质灾害防治工作，切实维护人民群众生命财产安全，最大限度地减轻地质灾害造成的损失，根据《地质灾害防治条例》《山东省地质环境保护条例》等规定，结合我市地质灾害分布范围、发育规律、诱发因素、危险性及危害程度，制定本方案。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一、全市地质灾害基本情况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全市突发性地质灾害隐患点多集中在中低山丘陵区，目前全市共计隐患点42处：按县（市、区）划分，曲阜市8处、泗水县10处、邹城市14处，分布较为集中；嘉祥县4处、梁山县3处，任城区、鱼台县、济宁经济技术开发区各1处，零星分布。按照地质灾害类型划分，崩塌35处、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地面塌陷5处、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滑坡1处、地裂缝1处。全市缓变性地质灾害为地面沉降，主要发生在金乡县和梁山县。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二、2023年地质灾害趋势预测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综合分析研判，2023年全市地质灾害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类型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仍以崩塌、地面塌陷为主。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（一）崩塌、滑坡发生趋势预测。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崩塌、滑坡多发生在每年6—8月，其中7月底、8月初降水相对集中，发生概率较高。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lastRenderedPageBreak/>
        <w:t>（二）地面塌陷发生趋势预测。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第四系塌陷多发生在农田灌溉期以及强降雨期</w:t>
      </w:r>
      <w:r w:rsidR="00BD1E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；</w:t>
      </w:r>
      <w:bookmarkStart w:id="3" w:name="_GoBack"/>
      <w:bookmarkEnd w:id="3"/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岩溶塌陷多发生在每年5—9月，岩溶发育强烈且第四系松散层厚度较小的区域需重点关注。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（三）地震引发地质灾害趋势预测。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如遇5级以上地震，震中及其周围一定范围内的山丘区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发生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崩塌、滑坡等地质灾害的概率会加大。各地应根据地震预警对可能诱发的地质灾害及时进行预测研判。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三、2023年地质灾害防治工作重点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（一）加强地质灾害防治基础建设。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在山地</w:t>
      </w:r>
      <w:r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丘陵区，逐步完善地质灾害防治技术支撑体系，加强市、县驻地专业技术队伍建设，推进各级地质灾害防御技术装备保障能力建设，提升地质灾害防治技术支撑能力。</w:t>
      </w:r>
      <w:r>
        <w:rPr>
          <w:rFonts w:ascii="方正楷体简体" w:eastAsia="方正楷体简体" w:hAnsi="文星仿宋" w:cs="方正仿宋简体" w:hint="eastAsia"/>
          <w:b/>
          <w:color w:val="000000"/>
          <w:spacing w:val="-6"/>
          <w:sz w:val="32"/>
          <w:szCs w:val="32"/>
        </w:rPr>
        <w:t>（市自然资源和规划局牵头，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市应急局配合）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（二）提升地质灾害应急救援水平。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适时组织地质灾害应急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救援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演练，让广大群众熟知预警信号、逃生路线、避险场所，提高应急处置快速反应能力。加强地质灾害发生趋势短期研判，必要时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提前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调集应急队伍、救援物资，做好应急处置。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（市应急局牵头，市自然资源和规划局配合）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（三）开展重要地质灾害隐患防治。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对确需治理的重要地质灾害隐患点，尽快组织实施，及时消除安全隐患；对近期不能开展工程治理的地质灾害隐患点，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落实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群测群防、监测巡查等措施，着力避免或降低灾害风险。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（市自然资源和规划局牵头）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（四）持续做好地面沉降监测。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进一步完善全市地面沉降监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lastRenderedPageBreak/>
        <w:t>测体系，做好济宁城区地面沉降监测管理系统的运行维护，为地面沉降防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治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提供准确、可靠的监测数据。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（市自然资源和规划局牵头）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（五）推进开展岩溶塌陷地质灾害调查评价。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摸清全市岩溶塌陷地质灾害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发生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情况，形成系统的岩溶塌陷监测网络，为制定岩溶塌陷地质灾害防治措施提供理论与科学依据。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（市自然资源和规划局牵头）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（六）提升地质灾害预警时效。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进一步完善“人防+技防”预警体系，做好地质灾害气象风险预警会商和预警信息发布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工作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（市自然资源和规划局牵头，市气象局配合）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（七）强化宣传培训教育。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开展地质灾害防治知识进社区、进学校、进企业等宣传教育活动，重点对群测群防员、社区居民、中小学师生普及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地质灾害防治</w:t>
      </w:r>
      <w:r w:rsidR="003B198B"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t>和应急避险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知识，动员全社会共同关注和参与地质灾害防治工作。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（市自然资源和规划局牵头）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四、地质灾害防治措施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（一）严格落实防治主体责任。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对自然因素、历史遗留等原因形成的地质灾害隐患，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属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地政府是防治责任主体，要采取监测预警、工程治理、搬迁避让等措施进行防治；对因工程建设、矿产资源开发等人为活动形成的地质灾害隐患，按照“谁引发、谁治理”的原则，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由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相关责任单位和责任人员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采取防治</w:t>
      </w:r>
      <w:r w:rsidR="003B198B"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t>措施，消除灾害隐患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（市自然资源和规划局牵头）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属地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政府是防治责任主体的地质灾害治理项目，按照财政事权与支出责任一致原则，将地质灾害防治资金纳入本级年度预算。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（各县市区政府、管委会牵头，市财政局配合）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（二）强化重点风险隐患治理。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加强学校周边、公路、铁路沿线施工、运行可能引发的地质灾害隐患调查、排查、监测预警、治理工作。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（市教育局、市交通运输局牵头，市自然资源和规划局配合）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加大对房屋建筑基础施工等可能引发地质灾害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隐患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排查、治理力度。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</w:t>
      </w:r>
      <w:r>
        <w:rPr>
          <w:rFonts w:ascii="方正楷体简体" w:eastAsia="方正楷体简体" w:hAnsi="文星仿宋" w:cs="方正仿宋简体" w:hint="eastAsia"/>
          <w:b/>
          <w:color w:val="000000"/>
          <w:spacing w:val="-6"/>
          <w:sz w:val="32"/>
          <w:szCs w:val="32"/>
        </w:rPr>
        <w:t>住房城乡建设局牵头，市自然资源和规划局配合）</w:t>
      </w:r>
      <w:r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加强水库大坝工程建设及运行可能引发的地质灾害隐患排查、治理工作。</w:t>
      </w:r>
      <w:r>
        <w:rPr>
          <w:rFonts w:ascii="方正楷体简体" w:eastAsia="方正楷体简体" w:hAnsi="文星仿宋" w:cs="方正仿宋简体" w:hint="eastAsia"/>
          <w:b/>
          <w:color w:val="000000"/>
          <w:spacing w:val="-6"/>
          <w:sz w:val="32"/>
          <w:szCs w:val="32"/>
        </w:rPr>
        <w:t>（市城乡水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务局牵头，市自然资源和规划局配合）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（三）加强指导服务和技术支撑。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组织编制地质灾害防治方案并指导实施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组织指导地质灾害调查评价、隐患排查，指导开展群测群防、专业监测和预报预警、地质灾害治理等工作</w:t>
      </w:r>
      <w:r w:rsidR="003B198B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。监测地下水过量开采引发的地面沉降等地质问题。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做好地质灾害应急救援技术支撑。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（市自然资源和规划局牵头）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（四）加强短临预警和应急准备。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及时分析研判气象信息，制作预警产品，联合发布地质灾害气象风险预警。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（市自然资源和规划局、市应急局、市气象局牵头）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适时组织地质灾害应急救援演练，及时开展应急救援等相关应急处置工作。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（市应急局牵头，市自然资源和规划局配合）</w:t>
      </w: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（五）严格汛期值班值守和信息报告。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加强汛期24小时值班值守，完善值班值守工作制度和灾情速报制度，提高信息报送的时效性、准确性，确保应急救援响应机制及时启动。</w:t>
      </w:r>
      <w:r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（市自然资源和规划局、市应急局牵头）</w:t>
      </w:r>
    </w:p>
    <w:p w:rsidR="00375C4B" w:rsidRDefault="00375C4B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E034B3">
      <w:pPr>
        <w:adjustRightInd w:val="0"/>
        <w:spacing w:line="59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附件：济宁市地质灾害隐患点情况表</w:t>
      </w: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sectPr w:rsidR="00375C4B">
          <w:footerReference w:type="even" r:id="rId7"/>
          <w:footerReference w:type="default" r:id="rId8"/>
          <w:pgSz w:w="11906" w:h="16838"/>
          <w:pgMar w:top="1814" w:right="1588" w:bottom="1191" w:left="1588" w:header="0" w:footer="1418" w:gutter="0"/>
          <w:pgNumType w:fmt="numberInDash"/>
          <w:cols w:space="425"/>
          <w:docGrid w:type="linesAndChars" w:linePitch="628" w:charSpace="-1683"/>
        </w:sectPr>
      </w:pPr>
    </w:p>
    <w:p w:rsidR="00375C4B" w:rsidRDefault="00E034B3">
      <w:pPr>
        <w:spacing w:line="600" w:lineRule="exact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附件</w:t>
      </w:r>
    </w:p>
    <w:p w:rsidR="00375C4B" w:rsidRDefault="00E034B3">
      <w:pPr>
        <w:spacing w:line="600" w:lineRule="exact"/>
        <w:jc w:val="center"/>
        <w:rPr>
          <w:rFonts w:ascii="方正小标宋简体" w:eastAsia="方正小标宋简体" w:hAnsi="文星仿宋" w:cs="方正仿宋简体"/>
          <w:b/>
          <w:color w:val="000000"/>
          <w:sz w:val="44"/>
          <w:szCs w:val="44"/>
        </w:rPr>
      </w:pPr>
      <w:r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>济宁市地质灾害隐患点情况表</w:t>
      </w:r>
    </w:p>
    <w:tbl>
      <w:tblPr>
        <w:tblStyle w:val="a6"/>
        <w:tblW w:w="14052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1112"/>
        <w:gridCol w:w="2118"/>
        <w:gridCol w:w="701"/>
        <w:gridCol w:w="1884"/>
        <w:gridCol w:w="1750"/>
        <w:gridCol w:w="1106"/>
        <w:gridCol w:w="1962"/>
        <w:gridCol w:w="1184"/>
        <w:gridCol w:w="1611"/>
      </w:tblGrid>
      <w:tr w:rsidR="00375C4B">
        <w:trPr>
          <w:trHeight w:val="23"/>
          <w:tblHeader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bookmarkStart w:id="4" w:name="_Toc857"/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序号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县市区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名称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灾害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类型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东经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北纬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成因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威胁情况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处置建议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eastAsia="方正黑体简体" w:hint="eastAsia"/>
                <w:b/>
                <w:bCs/>
                <w:sz w:val="21"/>
                <w:szCs w:val="21"/>
                <w:lang w:bidi="ar"/>
              </w:rPr>
              <w:t>责任主体</w:t>
            </w:r>
          </w:p>
        </w:tc>
      </w:tr>
      <w:tr w:rsidR="00375C4B">
        <w:trPr>
          <w:trHeight w:val="53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任城区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任城区长沟镇张山村西崩塌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116°26′04.0″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35°28′22.0″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人为因素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长沟镇政府</w:t>
            </w:r>
          </w:p>
        </w:tc>
      </w:tr>
      <w:tr w:rsidR="00375C4B">
        <w:trPr>
          <w:trHeight w:val="2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曲阜市吴村镇龙尾村红山子北九仙山景区公路崩塌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117°00′25.0″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35°47′19.0″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</w:rPr>
              <w:t>威胁行人、行车、道路设施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吴村镇政府</w:t>
            </w:r>
          </w:p>
        </w:tc>
      </w:tr>
      <w:tr w:rsidR="00375C4B">
        <w:trPr>
          <w:trHeight w:val="561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曲阜市吴村镇王林村西崩塌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117°00′42.0″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35°47′22.6″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威胁行人、行车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吴村镇政府</w:t>
            </w:r>
          </w:p>
        </w:tc>
      </w:tr>
      <w:tr w:rsidR="00375C4B">
        <w:trPr>
          <w:trHeight w:val="53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4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曲阜市吴村镇王林村东崩塌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117°00′58.0″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35°47′27.0″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威胁村民、民房、农田、果木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吴村镇政府</w:t>
            </w:r>
          </w:p>
        </w:tc>
      </w:tr>
      <w:tr w:rsidR="00375C4B">
        <w:trPr>
          <w:trHeight w:val="2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5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曲阜市石门山盘山公路崩塌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117°06′39.0″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35°46′46.0″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人为因素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威胁行人、行车、道路设施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石门山镇政府</w:t>
            </w:r>
          </w:p>
        </w:tc>
      </w:tr>
      <w:tr w:rsidR="00375C4B">
        <w:trPr>
          <w:trHeight w:val="575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6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曲阜市尼山镇尼山中学北侧崩塌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117°11′27.0″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35°29′39.0″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威胁约400人，财产约20万元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尼山镇政府</w:t>
            </w:r>
          </w:p>
        </w:tc>
      </w:tr>
      <w:tr w:rsidR="00375C4B">
        <w:trPr>
          <w:trHeight w:val="2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7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曲阜市息陬镇西夏宋村村委会南侧地面塌陷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地面</w:t>
            </w:r>
            <w:r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  <w:t>塌陷</w:t>
            </w:r>
            <w:r w:rsidRPr="00E034B3">
              <w:rPr>
                <w:rFonts w:ascii="方正仿宋简体" w:eastAsia="方正仿宋简体"/>
                <w:b/>
                <w:bCs/>
                <w:spacing w:val="-18"/>
                <w:sz w:val="21"/>
                <w:szCs w:val="21"/>
                <w:lang w:bidi="ar"/>
              </w:rPr>
              <w:t>（</w:t>
            </w:r>
            <w:r w:rsidRPr="00E034B3">
              <w:rPr>
                <w:rFonts w:ascii="方正仿宋简体" w:eastAsia="方正仿宋简体" w:hint="eastAsia"/>
                <w:b/>
                <w:bCs/>
                <w:spacing w:val="-18"/>
                <w:sz w:val="21"/>
                <w:szCs w:val="21"/>
                <w:lang w:bidi="ar"/>
              </w:rPr>
              <w:t>岩溶</w:t>
            </w:r>
            <w:r w:rsidRPr="00E034B3">
              <w:rPr>
                <w:rFonts w:ascii="方正仿宋简体" w:eastAsia="方正仿宋简体"/>
                <w:b/>
                <w:bCs/>
                <w:spacing w:val="-18"/>
                <w:sz w:val="21"/>
                <w:szCs w:val="21"/>
                <w:lang w:bidi="ar"/>
              </w:rPr>
              <w:t>）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117°04′09.0″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35°32′12.0″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威胁村民、民房、农田、果木等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息陬镇政府</w:t>
            </w:r>
          </w:p>
        </w:tc>
      </w:tr>
      <w:tr w:rsidR="00375C4B">
        <w:trPr>
          <w:trHeight w:val="2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8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曲阜市息陬镇大峪村北侧崩塌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117°03′25.0″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35°30′21.0″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威胁村民、行人、行车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息陬镇政府</w:t>
            </w:r>
          </w:p>
        </w:tc>
      </w:tr>
      <w:tr w:rsidR="00375C4B">
        <w:trPr>
          <w:trHeight w:val="2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9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曲阜市息陬镇刘庄村南侧地面塌陷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地面</w:t>
            </w:r>
            <w:r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  <w:t>塌陷（</w:t>
            </w: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岩溶</w:t>
            </w:r>
            <w:r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  <w:t>）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117°04′53.0″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35°31′04.0″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威胁村民、民房、农田、果木等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工程治理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息陬镇政府</w:t>
            </w:r>
          </w:p>
        </w:tc>
      </w:tr>
      <w:tr w:rsidR="00375C4B">
        <w:trPr>
          <w:trHeight w:val="2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10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泗水县苗馆镇查山峪南侧滑坡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滑坡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117°26′18.4″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35°33′52.4″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威胁人员15人，财产约30万元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苗馆镇政府</w:t>
            </w:r>
          </w:p>
        </w:tc>
      </w:tr>
      <w:tr w:rsidR="00375C4B">
        <w:trPr>
          <w:trHeight w:val="519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泗水县泗张镇播草峪村南侧崩塌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117°27′16.0″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35°32′35.0″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威胁人员5人，财产约18万元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泗张镇政府</w:t>
            </w:r>
          </w:p>
        </w:tc>
      </w:tr>
      <w:tr w:rsidR="00375C4B">
        <w:trPr>
          <w:trHeight w:val="53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12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泗水县泗张镇王法峪村西侧崩塌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117°28′23.0″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35°31′50.0″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威胁人员2人，财产约5万元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泗张镇政府</w:t>
            </w:r>
          </w:p>
        </w:tc>
      </w:tr>
      <w:tr w:rsidR="00375C4B">
        <w:trPr>
          <w:trHeight w:val="645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13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泗水县泗张镇胡家楼村东侧崩塌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117°30′26.0″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35°30′59.0″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威胁人员9人，财产约2万元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泗张镇政府</w:t>
            </w:r>
          </w:p>
        </w:tc>
      </w:tr>
      <w:tr w:rsidR="00375C4B">
        <w:trPr>
          <w:trHeight w:val="491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14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泗水县泗张镇普峪口西侧崩塌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117°27′39.0″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35°33′32.0″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威胁人员7人，财产约45万元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泗张镇政府</w:t>
            </w:r>
          </w:p>
        </w:tc>
      </w:tr>
      <w:tr w:rsidR="00375C4B">
        <w:trPr>
          <w:trHeight w:val="562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15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泗水县泗张镇石龙嘴村东侧崩塌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117°23′00.4″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35°28′27.2″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威胁人员5人，财产约10万元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泗张镇政府</w:t>
            </w:r>
          </w:p>
        </w:tc>
      </w:tr>
      <w:tr w:rsidR="00375C4B">
        <w:trPr>
          <w:trHeight w:val="562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16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泗水县泗张镇后袁村西侧崩塌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117°21′09.4″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35°32′12.5″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威胁人员5人，财产约25万元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泗张镇政府</w:t>
            </w:r>
          </w:p>
        </w:tc>
      </w:tr>
      <w:tr w:rsidR="00375C4B">
        <w:trPr>
          <w:trHeight w:val="519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17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泗水县圣水峪镇土门村北侧崩塌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117°19′54.8″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35°30′25.4″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威胁人员2人，财产约6万元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圣水峪镇政府</w:t>
            </w:r>
          </w:p>
        </w:tc>
      </w:tr>
      <w:tr w:rsidR="00375C4B">
        <w:trPr>
          <w:trHeight w:val="519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18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泗水县金庄镇大泉村东侧崩塌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117°09′13.9″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35°36′01.9″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威胁人员2人，财产约10万元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金庄镇政府</w:t>
            </w:r>
          </w:p>
        </w:tc>
      </w:tr>
      <w:tr w:rsidR="00375C4B">
        <w:trPr>
          <w:trHeight w:val="53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19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泗水县圣水峪镇过家峪村中部崩塌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117°20′13.2″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35°32′45.5″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威胁人员4人，财产约20万元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圣水峪镇政府</w:t>
            </w:r>
          </w:p>
        </w:tc>
      </w:tr>
      <w:tr w:rsidR="00375C4B">
        <w:trPr>
          <w:trHeight w:val="547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20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邹城市城前镇范家庄村北侧崩塌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117°20′39.0″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35°28′29.0″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</w:rPr>
              <w:t>威胁山下10户21</w:t>
            </w:r>
            <w:r>
              <w:rPr>
                <w:rFonts w:ascii="方正仿宋简体" w:eastAsia="方正仿宋简体" w:hint="eastAsia"/>
                <w:b/>
                <w:bCs/>
                <w:spacing w:val="-6"/>
                <w:sz w:val="21"/>
                <w:szCs w:val="21"/>
              </w:rPr>
              <w:t>人，财产约200万元。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城前镇政府</w:t>
            </w:r>
          </w:p>
        </w:tc>
      </w:tr>
      <w:tr w:rsidR="00375C4B">
        <w:trPr>
          <w:trHeight w:val="575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21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邹城市千泉办事处九里涧村西北崩塌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117°00′14.0″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35°22′42.0″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威胁山下1户2人，财产约20万元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ind w:leftChars="-50" w:left="-100" w:rightChars="-50" w:right="-100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千泉街道办事处</w:t>
            </w:r>
          </w:p>
        </w:tc>
      </w:tr>
      <w:tr w:rsidR="00375C4B">
        <w:trPr>
          <w:trHeight w:val="53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22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邹城市千泉办事处护驾山景区公路崩塌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116°59′21.0″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35°23′17.0″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ind w:leftChars="-50" w:left="-100" w:rightChars="-50" w:right="-100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千泉街道办事处</w:t>
            </w:r>
          </w:p>
        </w:tc>
      </w:tr>
      <w:tr w:rsidR="00375C4B">
        <w:trPr>
          <w:trHeight w:val="53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23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邹城市石墙镇草寺村北崩塌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116°58′38.0″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35°12′07.0″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威胁山下8户19</w:t>
            </w:r>
            <w:r>
              <w:rPr>
                <w:rFonts w:ascii="方正仿宋简体" w:eastAsia="方正仿宋简体" w:hint="eastAsia"/>
                <w:b/>
                <w:bCs/>
                <w:spacing w:val="-6"/>
                <w:sz w:val="21"/>
                <w:szCs w:val="21"/>
              </w:rPr>
              <w:t>人，财产约160万元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石墙镇政府</w:t>
            </w:r>
          </w:p>
        </w:tc>
      </w:tr>
      <w:tr w:rsidR="00375C4B">
        <w:trPr>
          <w:trHeight w:val="519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24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邹城市峄山镇峄山风景区半山亭崩塌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117°01′10.0″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35°19′27.0″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峄山镇政府</w:t>
            </w:r>
          </w:p>
        </w:tc>
      </w:tr>
      <w:tr w:rsidR="00375C4B" w:rsidTr="00E034B3">
        <w:trPr>
          <w:trHeight w:val="629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25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邹城市峄山镇峄山风景区舍身崖崩塌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117°01′39.0″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35°19′35.0″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峄山镇政府</w:t>
            </w:r>
          </w:p>
        </w:tc>
      </w:tr>
      <w:tr w:rsidR="00375C4B">
        <w:trPr>
          <w:trHeight w:val="505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26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邹城市峄山镇峄山风景区北崩塌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117°01′00.0″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35°19′18.0″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峄山镇政府</w:t>
            </w:r>
          </w:p>
        </w:tc>
      </w:tr>
      <w:tr w:rsidR="00375C4B" w:rsidTr="00E034B3">
        <w:trPr>
          <w:trHeight w:val="601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27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邹城市香城镇劈石峪村北崩塌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117°10′60.0″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35°21′53.0″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威胁山下1户1人，财产约20万元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香城镇政府</w:t>
            </w:r>
          </w:p>
        </w:tc>
      </w:tr>
      <w:tr w:rsidR="00375C4B">
        <w:trPr>
          <w:trHeight w:val="561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28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邹城市张庄镇将军堂村崩塌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117°12′25.8″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35°20′45.3″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威胁5户15人，财产约100万元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张庄镇政府</w:t>
            </w:r>
          </w:p>
        </w:tc>
      </w:tr>
      <w:tr w:rsidR="00375C4B">
        <w:trPr>
          <w:trHeight w:val="2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29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邹城市张庄镇黄庄村东崩塌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117°14′37.4″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35°19′22.1″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威胁2户4人，财产约40万元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张庄镇政府</w:t>
            </w:r>
          </w:p>
        </w:tc>
      </w:tr>
      <w:tr w:rsidR="00375C4B">
        <w:trPr>
          <w:trHeight w:val="421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30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邹城市张庄镇魏口村西崩塌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117°15′50.0″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35°19′54.0″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张庄镇政府</w:t>
            </w:r>
          </w:p>
        </w:tc>
      </w:tr>
      <w:tr w:rsidR="00375C4B">
        <w:trPr>
          <w:trHeight w:val="407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31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邹城市张庄镇魏口村东崩塌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117°16′36.0″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35°19′39.0″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张庄镇政府</w:t>
            </w:r>
          </w:p>
        </w:tc>
      </w:tr>
      <w:tr w:rsidR="00375C4B">
        <w:trPr>
          <w:trHeight w:val="590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32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邹城市张庄镇魏口村西南观帽山崩塌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117°15′28.0″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35°19′23.0″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张庄镇政府</w:t>
            </w:r>
          </w:p>
        </w:tc>
      </w:tr>
      <w:tr w:rsidR="00375C4B">
        <w:trPr>
          <w:trHeight w:val="548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33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邹城市峄山镇巩庄村南地面塌陷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地面</w:t>
            </w:r>
            <w:r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  <w:t>塌陷（</w:t>
            </w: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岩溶</w:t>
            </w:r>
            <w:r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  <w:t>）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117°00′18.0″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35°15′44.0″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峄山镇政府</w:t>
            </w:r>
          </w:p>
        </w:tc>
      </w:tr>
      <w:tr w:rsidR="00375C4B">
        <w:trPr>
          <w:trHeight w:val="53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34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鱼台县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鱼台县老砦镇东里、西城、仁和地裂缝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地裂缝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116°46′06.0″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34°55′45.0″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</w:rPr>
              <w:t>威胁</w:t>
            </w: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农田、果木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变形监测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老砦镇政府</w:t>
            </w:r>
          </w:p>
        </w:tc>
      </w:tr>
      <w:tr w:rsidR="00375C4B">
        <w:trPr>
          <w:trHeight w:val="547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嘉祥县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嘉祥县卧龙山街道卧佛寺村北侧崩塌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116°18′01.0″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35°24′29.0″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人为因素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卧龙山街道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办事处</w:t>
            </w:r>
          </w:p>
        </w:tc>
      </w:tr>
      <w:tr w:rsidR="00375C4B">
        <w:trPr>
          <w:trHeight w:val="575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36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嘉祥县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嘉祥县金屯镇西郭庄村北侧崩塌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116°21′21.0″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35°15′42.0″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人为因素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金屯镇政府</w:t>
            </w:r>
          </w:p>
        </w:tc>
      </w:tr>
      <w:tr w:rsidR="00375C4B">
        <w:trPr>
          <w:trHeight w:val="519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37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嘉祥县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嘉祥县满硐镇南武山北侧崩塌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116°19′01.0″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35°15′36.0″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人为因素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满硐镇政府</w:t>
            </w:r>
          </w:p>
        </w:tc>
      </w:tr>
      <w:tr w:rsidR="00375C4B">
        <w:trPr>
          <w:trHeight w:val="547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38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嘉祥县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嘉祥县仲山镇清凉寺村崩塌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116°15′12.0″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35°16′27.0″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人为因素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仲山镇政府</w:t>
            </w:r>
          </w:p>
        </w:tc>
      </w:tr>
      <w:tr w:rsidR="00375C4B" w:rsidTr="00E034B3">
        <w:trPr>
          <w:trHeight w:val="503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39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梁山县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梁山县梁山街道凤凰山南侧崩塌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116°04′37.0″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35°48′10.0″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</w:t>
            </w:r>
            <w:r w:rsidRPr="00E034B3">
              <w:rPr>
                <w:rFonts w:ascii="方正仿宋简体" w:eastAsia="方正仿宋简体" w:hint="eastAsia"/>
                <w:b/>
                <w:bCs/>
                <w:spacing w:val="-20"/>
                <w:sz w:val="21"/>
                <w:szCs w:val="21"/>
                <w:lang w:bidi="ar"/>
              </w:rPr>
              <w:t>胁山下2户人员7人，威胁财产10万元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梁山街道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办事处</w:t>
            </w:r>
          </w:p>
        </w:tc>
      </w:tr>
      <w:tr w:rsidR="00375C4B">
        <w:trPr>
          <w:trHeight w:val="547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40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梁山县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pacing w:val="-8"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pacing w:val="-8"/>
                <w:sz w:val="21"/>
                <w:szCs w:val="21"/>
                <w:lang w:bidi="ar"/>
              </w:rPr>
              <w:t>梁山县水泊街道梁山风景区北侧崩塌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崩塌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116°05′55.0″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35°47′35.0″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人为因素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威胁山上人员2人，威胁财产1万元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水泊街道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办事处</w:t>
            </w:r>
          </w:p>
        </w:tc>
      </w:tr>
      <w:tr w:rsidR="00375C4B" w:rsidTr="00E034B3">
        <w:trPr>
          <w:trHeight w:val="560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41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梁山县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梁山县韩垓镇李垓村北侧地面塌陷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地面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塌陷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116°16′23.0″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35°41′54.0″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</w:t>
            </w:r>
            <w:r w:rsidRPr="00E034B3">
              <w:rPr>
                <w:rFonts w:ascii="方正仿宋简体" w:eastAsia="方正仿宋简体" w:hint="eastAsia"/>
                <w:b/>
                <w:bCs/>
                <w:spacing w:val="-20"/>
                <w:sz w:val="21"/>
                <w:szCs w:val="21"/>
                <w:lang w:bidi="ar"/>
              </w:rPr>
              <w:t>胁人员23户69人，威胁财</w:t>
            </w: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产360万元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韩垓镇政府</w:t>
            </w:r>
          </w:p>
        </w:tc>
      </w:tr>
      <w:tr w:rsidR="00375C4B">
        <w:trPr>
          <w:trHeight w:val="561"/>
          <w:jc w:val="center"/>
        </w:trPr>
        <w:tc>
          <w:tcPr>
            <w:tcW w:w="62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42</w:t>
            </w:r>
          </w:p>
        </w:tc>
        <w:tc>
          <w:tcPr>
            <w:tcW w:w="111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济宁经济</w:t>
            </w:r>
            <w:r>
              <w:rPr>
                <w:rFonts w:ascii="方正仿宋简体" w:eastAsia="方正仿宋简体" w:hint="eastAsia"/>
                <w:b/>
                <w:bCs/>
                <w:spacing w:val="-22"/>
                <w:sz w:val="21"/>
                <w:szCs w:val="21"/>
                <w:lang w:bidi="ar"/>
              </w:rPr>
              <w:t>技术开发区</w:t>
            </w:r>
          </w:p>
        </w:tc>
        <w:tc>
          <w:tcPr>
            <w:tcW w:w="2118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经开区疃里镇土山村西北侧岩溶塌陷</w:t>
            </w:r>
          </w:p>
        </w:tc>
        <w:tc>
          <w:tcPr>
            <w:tcW w:w="70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地面</w:t>
            </w:r>
            <w:r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  <w:t>塌陷（</w:t>
            </w: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岩溶</w:t>
            </w:r>
            <w:r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  <w:t>）</w:t>
            </w:r>
          </w:p>
        </w:tc>
        <w:tc>
          <w:tcPr>
            <w:tcW w:w="18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116°24′20.0″</w:t>
            </w:r>
          </w:p>
        </w:tc>
        <w:tc>
          <w:tcPr>
            <w:tcW w:w="1750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35°27′22.0″</w:t>
            </w:r>
          </w:p>
        </w:tc>
        <w:tc>
          <w:tcPr>
            <w:tcW w:w="1106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自然因素</w:t>
            </w:r>
          </w:p>
        </w:tc>
        <w:tc>
          <w:tcPr>
            <w:tcW w:w="1962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威胁行人</w:t>
            </w:r>
          </w:p>
        </w:tc>
        <w:tc>
          <w:tcPr>
            <w:tcW w:w="1184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群测群防</w:t>
            </w:r>
          </w:p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监测巡查</w:t>
            </w:r>
          </w:p>
        </w:tc>
        <w:tc>
          <w:tcPr>
            <w:tcW w:w="1611" w:type="dxa"/>
            <w:vAlign w:val="center"/>
          </w:tcPr>
          <w:p w:rsidR="00375C4B" w:rsidRDefault="00E034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hint="eastAsia"/>
                <w:b/>
                <w:bCs/>
                <w:sz w:val="21"/>
                <w:szCs w:val="21"/>
                <w:lang w:bidi="ar"/>
              </w:rPr>
              <w:t>疃里镇政府</w:t>
            </w:r>
          </w:p>
        </w:tc>
      </w:tr>
      <w:bookmarkEnd w:id="4"/>
    </w:tbl>
    <w:p w:rsidR="00375C4B" w:rsidRDefault="00375C4B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  <w:sectPr w:rsidR="00375C4B">
          <w:headerReference w:type="even" r:id="rId9"/>
          <w:headerReference w:type="default" r:id="rId10"/>
          <w:footerReference w:type="even" r:id="rId11"/>
          <w:footerReference w:type="default" r:id="rId12"/>
          <w:pgSz w:w="16838" w:h="11906" w:orient="landscape"/>
          <w:pgMar w:top="1134" w:right="1134" w:bottom="1134" w:left="1701" w:header="0" w:footer="567" w:gutter="0"/>
          <w:pgNumType w:fmt="numberInDash"/>
          <w:cols w:space="425"/>
          <w:docGrid w:type="lines" w:linePitch="628" w:charSpace="-1683"/>
        </w:sect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375C4B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75C4B" w:rsidRDefault="00E034B3">
      <w:pPr>
        <w:rPr>
          <w:rFonts w:ascii="方正小标宋简体" w:eastAsia="方正小标宋简体" w:hAnsi="文星黑体" w:cs="方正小标宋简体"/>
          <w:b/>
          <w:color w:val="00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5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0pt;margin-top:26.1pt;height:0pt;width:436.55pt;z-index:251660288;mso-width-relative:page;mso-height-relative:page;" filled="f" stroked="t" coordsize="21600,21600" o:gfxdata="UEsFBgAAAAAAAAAAAAAAAAAAAAAAAFBLAwQKAAAAAACHTuJAAAAAAAAAAAAAAAAABAAAAGRycy9Q SwMEFAAAAAgAh07iQEYf4NXWAAAABgEAAA8AAABkcnMvZG93bnJldi54bWxNj81uwjAQhO+VeAdr K/VWnKRqidI4HKgQasUFqNTrEi9xaLwOsfnp29cVB3rcmdHMt+X0YjtxosG3jhWk4wQEce10y42C z838MQfhA7LGzjEp+CEP02p0V2Kh3ZlXdFqHRsQS9gUqMCH0hZS+NmTRj11PHL2dGyyGeA6N1AOe Y7ntZJYkL9Jiy3HBYE8zQ/X3+mgV4NtiFb7y7GPSvpvlfjM/LEx+UOrhPk1eQQS6hFsY/vAjOlSR aeuOrL3oFMRHgoLnLAMR3XzylILYXgVZlfI/fvULUEsDBBQAAAAIAIdO4kC1IFgMtgEAAIEDAAAO AAAAZHJzL2Uyb0RvYy54bWytU01v2zAMvQ/YfxB0b+wGzTYYcXpo2l2KLcC2H8BItC1AXxC1OPn3 o5Q22cdlGOaDLInkI/n4tL4/OisOmMgE38vbRSsFehW08WMvv319uvkgBWXwGmzw2MsTkrzfvH2z nmOHyzAFqzEJBvHUzbGXU86xaxpSEzqgRYjo2TiE5CDzMY2NTjAzurPNsm3fNXNIOqagkIhvt2ej 3FT8YUCVPw8DYRa2l1xbrmuq676szWYN3ZggTka9lAH/UIUD4znpBWoLGcT3ZP6AckalQGHICxVc E4bBKKw9cDe37W/dfJkgYu2FyaF4oYn+H6z6dNglYXQvV1J4cDyiZ+NRLCs1c6SOPR78LjFR5URx l0qfxyG58ucOxLHSebrQiccsFF+uVnd3bcusq1dbcw2MifJHDE6UTS8tJ60EwuGZMidj11eXksd6 MbO+lu8rHrBSBguZoV3k2smPNZiCNfrJWFtCKI37B5vEAcrs61fGzcC/uJUsW6Dp7FdNZ1VMCPrR a5FPkVnxLF9ZanCopbDIai+7qp8Mxv6NJ6e2niu4Ell2+6BPld96z3OuNb5osgjp53ONvr6czQ9Q SwMECgAAAAAAh07iQAAAAAAAAAAAAAAAAAYAAABfcmVscy9QSwMEFAAAAAgAh07iQIoUZjzRAAAA lAEAAAsAAABfcmVscy8ucmVsc6WQwWrDMAyG74O9g9F9cZrDGKNOL6PQa+kewNiKYxpbRjLZ+vbz DoNl9LajfqHvE//+8JkWtSJLpGxg1/WgMDvyMQcD75fj0wsoqTZ7u1BGAzcUOIyPD/szLra2I5lj EdUoWQzMtZZXrcXNmKx0VDC3zUScbG0jB12su9qAeuj7Z82/GTBumOrkDfDJD6Aut9LMf9gpOiah qXaOkqZpiu4eVQe2ZY7uyDbhG7lGsxywGvAsGgdqWdd+BH1fv/un3tNHPuO61X6HjOuPV2+6HL8A UEsDBBQAAAAIAIdO4kB+5uUg9wAAAOEBAAATAAAAW0NvbnRlbnRfVHlwZXNdLnhtbJWRQU7DMBBF 90jcwfIWJU67QAgl6YK0S0CoHGBkTxKLZGx5TGhvj5O2G0SRWNoz/78nu9wcxkFMGNg6quQqL6RA 0s5Y6ir5vt9lD1JwBDIwOMJKHpHlpr69KfdHjyxSmriSfYz+USnWPY7AufNIadK6MEJMx9ApD/oD OlTrorhX2lFEilmcO2RdNtjC5xDF9pCuTyYBB5bi6bQ4syoJ3g9WQ0ymaiLzg5KdCXlKLjvcW893 SUOqXwnz5DrgnHtJTxOsQfEKIT7DmDSUCayM+6KAU/53yWw5cuba1mrMm8BNir3hdLG61o5r1zj9 3/Ltkrp0q+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+DV1gAAAAYBAAAPAAAAAAAAAAEAIAAAADgAAABkcnMv ZG93bnJldi54bWxQSwECFAAUAAAACACHTuJAtSBYDLYBAACBAwAADgAAAAAAAAABACAAAAA7AQAA ZHJzL2Uyb0RvYy54bWxQSwUGAAAAAAYABgBZAQAAYw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color w:val="000000"/>
          <w:sz w:val="32"/>
          <w:szCs w:val="32"/>
          <w:lang w:bidi="ar"/>
        </w:rPr>
        <w:t xml:space="preserve"> </w:t>
      </w:r>
      <w:bookmarkStart w:id="5" w:name="主题词"/>
      <w:bookmarkEnd w:id="5"/>
    </w:p>
    <w:p w:rsidR="00375C4B" w:rsidRDefault="00E034B3">
      <w:pPr>
        <w:spacing w:line="440" w:lineRule="exact"/>
        <w:ind w:firstLineChars="98" w:firstLine="267"/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</w:pP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抄送：市委有关部门，市人大常委会办公室，市政协办公室，</w:t>
      </w:r>
      <w:r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</w:t>
      </w:r>
      <w:r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监委</w:t>
      </w:r>
      <w:r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，</w:t>
      </w:r>
    </w:p>
    <w:p w:rsidR="00375C4B" w:rsidRDefault="00E034B3">
      <w:pPr>
        <w:spacing w:line="440" w:lineRule="exact"/>
        <w:ind w:firstLineChars="398" w:firstLine="1102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ascii="方正仿宋简体" w:eastAsia="方正仿宋简体" w:hAnsi="文星仿宋" w:cs="方正仿宋简体" w:hint="eastAsia"/>
          <w:b/>
          <w:spacing w:val="2"/>
          <w:sz w:val="28"/>
          <w:szCs w:val="28"/>
          <w:lang w:bidi="ar"/>
        </w:rPr>
        <w:t>市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法院，市检察院，济宁军分区。</w:t>
      </w:r>
    </w:p>
    <w:p w:rsidR="00375C4B" w:rsidRDefault="00E034B3">
      <w:pPr>
        <w:spacing w:line="740" w:lineRule="exact"/>
        <w:ind w:firstLineChars="98" w:firstLine="306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2" o:spid="_x0000_s1026" o:spt="20" style="position:absolute;left:0pt;margin-left:0pt;margin-top:40.95pt;height:0pt;width:436.5pt;z-index:251662336;mso-width-relative:page;mso-height-relative:page;" filled="f" stroked="t" coordsize="21600,21600" o:gfxdata="UEsFBgAAAAAAAAAAAAAAAAAAAAAAAFBLAwQKAAAAAACHTuJAAAAAAAAAAAAAAAAABAAAAGRycy9Q SwMEFAAAAAgAh07iQD1TmznVAAAABgEAAA8AAABkcnMvZG93bnJldi54bWxNj81OwzAQhO9IvIO1 SNyokyLREOL0AKoqEJe2SFy38RIH4nUauz+8PYs4lOPMrGa+reYn36sDjbELbCCfZKCIm2A7bg28 bRY3BaiYkC32gcnAN0WY15cXFZY2HHlFh3VqlZRwLNGAS2kotY6NI49xEgZiyT7C6DGJHFttRzxK ue/1NMvutMeOZcHhQI+Omq/13hvAp+UqvRfTl1n37F4/N4vd0hU7Y66v8uwBVKJTOh/DL76gQy1M 27BnG1VvQB5JBor8HpSkxexWjO2foetK/8evfwBQSwMEFAAAAAgAh07iQHsvMbm5AQAAgQMAAA4A AABkcnMvZTJvRG9jLnhtbK1TTW/bMAy9D+h/EHRf7HrLOhhxemjaXYotwLofwOjDFqAviFqc/PtR Spq222UY5oNMieQj+fS0uj04y/YqoQl+4NeLljPlRZDGjwP/8fTw/jNnmMFLsMGrgR8V8tv11bvV HHvVhSlYqRIjEI/9HAc+5Rz7pkExKQe4CFF5cuqQHGTaprGRCWZCd7bp2vZTM4ckYwpCIdLp5uTk 64qvtRL5m9aoMrMDp95yXVNdd2Vt1ivoxwRxMuLcBvxDFw6Mp6IXqA1kYD+T+QPKGZECBp0XIrgm aG2EqjPQNNftb9N8nyCqOguRg/FCE/4/WPF1v03MyIHfcObB0RU9Gq9Y1xVq5og9Rdz5bTrvMG5T mfOgkyt/moAdKp3HC53qkJmgw+Xy44flklgXz77mJTEmzF9UcKwYA7dUtBII+0fMVIxCn0NKHevZ TPrqbtqCB6QUbSGT6SL1jn6syRiskQ/G2pKCadzd2cT2UO6+fmUmAn4TVqpsAKdTXHWdVDEpkPde snyMxIon+fLSg1OSM6tI7cUiQOgzGPs3kVTaeuqg0Hoisli7II+V33pO91x7PGuyCOn1vma/vJz1 L1BLAwQKAAAAAACHTuJAAAAAAAAAAAAAAAAABgAAAF9yZWxzL1BLAwQUAAAACACHTuJAihRmPNEA AACUAQAACwAAAF9yZWxzLy5yZWxzpZDBasMwDIbvg72D0X1xmsMYo04vo9Br6R7A2IpjGltGMtn6 9vMOg2X0tqN+oe8T//7wmRa1IkukbGDX9aAwO/IxBwPvl+PTCyipNnu7UEYDNxQ4jI8P+zMutrYj mWMR1ShZDMy1lletxc2YrHRUMLfNRJxsbSMHXay72oB66Ptnzb8ZMG6Y6uQN8MkPoC630sx/2Ck6 JqGpdo6SpmmK7h5VB7Zlju7INuEbuUazHLAa8CwaB2pZ134EfV+/+6fe00c+47rVfoeM649Xb7oc vwBQSwMEFAAAAAgAh07iQH7m5SD3AAAA4QEAABMAAABbQ29udGVudF9UeXBlc10ueG1slZFBTsMw EEX3SNzB8hYlTrtACCXpgrRLQKgcYGRPEotkbHlMaG+Pk7YbRJFY2jP/vye73BzGQUwY2Dqq5Cov pEDSzljqKvm+32UPUnAEMjA4wkoekeWmvr0p90ePLFKauJJ9jP5RKdY9jsC580hp0rowQkzH0CkP +gM6VOuiuFfaUUSKWZw7ZF022MLnEMX2kK5PJgEHluLptDizKgneD1ZDTKZqIvODkp0JeUouO9xb z3dJQ6pfCfPkOuCce0lPE6xB8QohPsOYNJQJrIz7ooBT/nfJbDly5trWasybwE2KveF0sbrWjmvX OP3f8u2SunSr5YPqb1BLAQIUABQAAAAIAIdO4kB+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0pt;margin-top:8.25pt;height:0pt;width:436.55pt;z-index:251661312;mso-width-relative:page;mso-height-relative:page;" filled="f" stroked="t" coordsize="21600,21600" o:gfxdata="UEsFBgAAAAAAAAAAAAAAAAAAAAAAAFBLAwQKAAAAAACHTuJAAAAAAAAAAAAAAAAABAAAAGRycy9Q SwMEFAAAAAgAh07iQHLzmarVAAAABgEAAA8AAABkcnMvZG93bnJldi54bWxNj81OwzAQhO9IvIO1 SNyokyLaKMTpAVRVIC5tkbhu4yUOxOs0dn94exZxgOPMrGa+rRZn36sjjbELbCCfZKCIm2A7bg28 bpc3BaiYkC32gcnAF0VY1JcXFZY2nHhNx01qlZRwLNGAS2kotY6NI49xEgZiyd7D6DGJHFttRzxJ ue/1NMtm2mPHsuBwoAdHzefm4A3g42qd3orp87x7ci8f2+V+5Yq9MddXeXYPKtE5/R3DD76gQy1M u3BgG1VvQB5J4s7uQElazG9zULtfQ9eV/o9ffwNQSwMEFAAAAAgAh07iQCXUfg64AQAAgQMAAA4A AABkcnMvZTJvRG9jLnhtbK1Ty27bMBC8F+g/ELzXko0kLQTLOcRNL0FroM0HrMmVRIAvcFnL/vsu acfp41IU9YEmubuzs8PR+v7orDhgIhN8L5eLVgr0Kmjjx14+f3t890EKyuA12OCxlyckeb95+2Y9 xw5XYQpWYxIM4qmbYy+nnGPXNKQmdECLENFzcAjJQeZjGhudYGZ0Z5tV2941c0g6pqCQiG+356Dc VPxhQJW/DANhFraXzC3XNdV1X9Zms4ZuTBAnoy404B9YODCem16htpBBfE/mDyhnVAoUhrxQwTVh GIzCOgNPs2x/m+brBBHrLCwOxatM9P9g1efDLgmje3knhQfHT/RkPIrVskgzR+o448Hv0uVEcZfK nMchufLPE4hjlfN0lROPWSi+vL29uWlbVl29xJrXwpgof8LgRNn00nLTKiAcnihzM059SSl9rBcz +2v1vuIBO2WwkBnaReZOfqzFFKzRj8baUkJp3D/YJA5Q3r7+ykwM/Eta6bIFms55NXR2xYSgP3ot 8imyKp7tKwsHh1oKi+z2smNA6DIY+zeZ3Np6ZlBkPQtZdvugT1Xfes/vXDlePFmM9PO5Vr9+OZsf UEsDBAoAAAAAAIdO4kAAAAAAAAAAAAAAAAAGAAAAX3JlbHMvUEsDBBQAAAAIAIdO4kCKFGY80QAA AJQBAAALAAAAX3JlbHMvLnJlbHOlkMFqwzAMhu+DvYPRfXGawxijTi+j0GvpHsDYimMaW0Yy2fr2 8w6DZfS2o36h7xP//vCZFrUiS6RsYNf1oDA78jEHA++X49MLKKk2e7tQRgM3FDiMjw/7My62tiOZ YxHVKFkMzLWWV63FzZisdFQwt81EnGxtIwddrLvagHro+2fNvxkwbpjq5A3wyQ+gLrfSzH/YKTom oal2jpKmaYruHlUHtmWO7sg24Ru5RrMcsBrwLBoHalnXfgR9X7/7p97TRz7jutV+h4zrj1dvuhy/ AFBLAwQUAAAACACHTuJAfublIPcAAADhAQAAEwAAAFtDb250ZW50X1R5cGVzXS54bWyVkUFOwzAQ RfdI3MHyFiVOu0AIJemCtEtAqBxgZE8Si2RseUxob4+TthtEkVjaM/+/J7vcHMZBTBjYOqrkKi+k QNLOWOoq+b7fZQ9ScAQyMDjCSh6R5aa+vSn3R48sUpq4kn2M/lEp1j2OwLnzSGnSujBCTMfQKQ/6 AzpU66K4V9pRRIpZnDtkXTbYwucQxfaQrk8mAQeW4um0OLMqCd4PVkNMpmoi84OSnQl5Si473FvP d0lDql8J8+Q64Jx7SU8TrEHxCiE+w5g0lAmsjPuigFP+d8lsOXLm2tZqzJvATYq94XSxutaOa9c4 /d/y7ZK6dKvlg+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=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济宁市人民政府办公室                      2023年6月15日印发</w:t>
      </w:r>
    </w:p>
    <w:sectPr w:rsidR="00375C4B">
      <w:headerReference w:type="even" r:id="rId13"/>
      <w:footerReference w:type="even" r:id="rId14"/>
      <w:pgSz w:w="11906" w:h="16838"/>
      <w:pgMar w:top="1814" w:right="1588" w:bottom="1191" w:left="1588" w:header="0" w:footer="1418" w:gutter="0"/>
      <w:pgNumType w:fmt="numberInDash"/>
      <w:cols w:space="425"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200" w:rsidRDefault="00E034B3">
      <w:r>
        <w:separator/>
      </w:r>
    </w:p>
  </w:endnote>
  <w:endnote w:type="continuationSeparator" w:id="0">
    <w:p w:rsidR="00CE4200" w:rsidRDefault="00E0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星标宋">
    <w:altName w:val="等线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方正仿宋_GBK"/>
    <w:charset w:val="86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altName w:val="Droid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黑体">
    <w:altName w:val="方正黑体_GBK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869272"/>
    </w:sdtPr>
    <w:sdtEndPr>
      <w:rPr>
        <w:rFonts w:asciiTheme="minorEastAsia" w:hAnsiTheme="minorEastAsia"/>
        <w:b/>
        <w:sz w:val="28"/>
        <w:szCs w:val="28"/>
      </w:rPr>
    </w:sdtEndPr>
    <w:sdtContent>
      <w:p w:rsidR="00375C4B" w:rsidRDefault="00E034B3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BD1E8B" w:rsidRPr="00BD1E8B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BD1E8B">
          <w:rPr>
            <w:rFonts w:asciiTheme="minorEastAsia" w:hAnsiTheme="minorEastAsia"/>
            <w:b/>
            <w:noProof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3415874"/>
    </w:sdtPr>
    <w:sdtEndPr>
      <w:rPr>
        <w:rFonts w:asciiTheme="minorEastAsia" w:hAnsiTheme="minorEastAsia"/>
        <w:b/>
        <w:sz w:val="28"/>
        <w:szCs w:val="28"/>
      </w:rPr>
    </w:sdtEndPr>
    <w:sdtContent>
      <w:p w:rsidR="00375C4B" w:rsidRDefault="00E034B3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BD1E8B" w:rsidRPr="00BD1E8B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BD1E8B">
          <w:rPr>
            <w:rFonts w:asciiTheme="minorEastAsia" w:hAnsiTheme="minorEastAsia"/>
            <w:b/>
            <w:noProof/>
            <w:sz w:val="28"/>
            <w:szCs w:val="28"/>
          </w:rPr>
          <w:t xml:space="preserve"> 3 -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4B" w:rsidRDefault="00375C4B">
    <w:pPr>
      <w:pStyle w:val="a3"/>
      <w:ind w:firstLineChars="100" w:firstLine="281"/>
      <w:rPr>
        <w:rFonts w:asciiTheme="minorEastAsia" w:hAnsiTheme="minorEastAsia"/>
        <w:b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4B" w:rsidRDefault="00E034B3">
    <w:pPr>
      <w:pStyle w:val="a3"/>
      <w:wordWrap w:val="0"/>
      <w:jc w:val="right"/>
      <w:rPr>
        <w:rFonts w:asciiTheme="minorEastAsia" w:hAnsiTheme="minorEastAsia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leftMargin">
                <wp:posOffset>691515</wp:posOffset>
              </wp:positionH>
              <wp:positionV relativeFrom="margin">
                <wp:posOffset>5413375</wp:posOffset>
              </wp:positionV>
              <wp:extent cx="510540" cy="2183130"/>
              <wp:effectExtent l="0" t="0" r="0" b="0"/>
              <wp:wrapNone/>
              <wp:docPr id="572" name="矩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5C4B" w:rsidRDefault="00E034B3">
                          <w:pPr>
                            <w:pStyle w:val="a3"/>
                            <w:rPr>
                              <w:rFonts w:asciiTheme="minorEastAsia" w:eastAsiaTheme="minorEastAsia" w:hAnsiTheme="minorEastAsia" w:cstheme="majorBid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Bidi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/>
                              <w:b/>
                              <w:sz w:val="28"/>
                              <w:szCs w:val="28"/>
                            </w:rPr>
                            <w:instrText>PAGE    \* MERGEFORMAT</w:instrText>
                          </w:r>
                          <w:r>
                            <w:rPr>
                              <w:rFonts w:asciiTheme="minorEastAsia" w:eastAsiaTheme="minorEastAsia" w:hAnsiTheme="minorEastAsia" w:cstheme="minorBidi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D1E8B" w:rsidRPr="00BD1E8B">
                            <w:rPr>
                              <w:rFonts w:asciiTheme="minorEastAsia" w:eastAsiaTheme="minorEastAsia" w:hAnsiTheme="minorEastAsia" w:cstheme="majorBidi"/>
                              <w:b/>
                              <w:noProof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 w:rsidR="00BD1E8B">
                            <w:rPr>
                              <w:rFonts w:asciiTheme="minorEastAsia" w:eastAsiaTheme="minorEastAsia" w:hAnsiTheme="minorEastAsia"/>
                              <w:b/>
                              <w:noProof/>
                              <w:sz w:val="28"/>
                              <w:szCs w:val="28"/>
                            </w:rPr>
                            <w:t xml:space="preserve"> 9 -</w:t>
                          </w:r>
                          <w:r>
                            <w:rPr>
                              <w:rFonts w:asciiTheme="minorEastAsia" w:eastAsiaTheme="minorEastAsia" w:hAnsiTheme="minorEastAsia" w:cstheme="majorBidi"/>
                              <w:b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left:0;text-align:left;margin-left:54.45pt;margin-top:426.25pt;width:40.2pt;height:171.9pt;z-index:25165926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z9TU8gEAAK0DAAAOAAAAZHJzL2Uyb0RvYy54bWysU12O0zAQfkfiDpbfaZr+wBI1Xa12VYS0 wEoLB5g6TmOReMzYbdLTIPHGIfY4iGswdrfdAm+Il1HGM/78fd9MFpdD14qdJm/QljIfjaXQVmFl 7KaUnz6uXlxI4QPYClq0upR77eXl8vmzRe8KPcEG20qTYBDri96VsgnBFVnmVaM78CN02nKxRuog cEqbrCLoGb1rs8l4/DLrkSpHqLT3fHpzKMplwq9rrcKHuvY6iLaUzC2kSCmuY8yWCyg2BK4x6pEG /AOLDozlR09QNxBAbMn8BdUZReixDiOFXYZ1bZROGlhNPv5DzX0DTictbI53J5v8/4NV73d3JExV yvmriRQWOh7Sz6/ffzx8E9PoTu98wU337o6iPu9uUX32wuJ1A3ajr4iwbzRUzCmP/dlvF2Li+apY 9++wYmjYBkxGDTV1EZAtEEOax/40Dz0Eofhwno/nM56a4tIkv5jm0zSwDIrjbUc+vNHYifhRSuJ5 J3TY3foQ2UBxbImPWVyZtj2yjMQOAsOwHpIJSUIkvcZqz7QJDxvDG84fMUrR87aU0n/ZAmkp2reW pb/OZ5FoSMmMreSEzivr8wpY1SAvoQokxSG5Doel3Doym4bfypMO767YsJVJWp54PdrMO5EkPu5v XLrzPHU9/WXLXwAAAP//AwBQSwMEFAAGAAgAAAAhACGeQ9PhAAAADAEAAA8AAABkcnMvZG93bnJl di54bWxMj8FuwjAMhu+T9g6RJ+020oJAbWmK2DTENGkHYJfdQmuaao1TNaGUt585sZt/+dPvz/lq tK0YsPeNIwXxJAKBVLqqoVrB92HzkoDwQVOlW0eo4IoeVsXjQ66zyl1oh8M+1IJLyGdagQmhy6T0 pUGr/cR1SLw7ud7qwLGvZdXrC5fbVk6jaCGtbogvGN3hm8Hyd3+2Cl633n0N7n23Xf98GDtc48On 3yj1/DSulyACjuEOw02f1aFgp6M7U+VFyzlKUkYVJPPpHMSNSNIZiCMPcbqYgSxy+f+J4g8AAP// AwBQSwECLQAUAAYACAAAACEAtoM4kv4AAADhAQAAEwAAAAAAAAAAAAAAAAAAAAAAW0NvbnRlbnRf VHlwZXNdLnhtbFBLAQItABQABgAIAAAAIQA4/SH/1gAAAJQBAAALAAAAAAAAAAAAAAAAAC8BAABf cmVscy8ucmVsc1BLAQItABQABgAIAAAAIQAxz9TU8gEAAK0DAAAOAAAAAAAAAAAAAAAAAC4CAABk cnMvZTJvRG9jLnhtbFBLAQItABQABgAIAAAAIQAhnkPT4QAAAAwBAAAPAAAAAAAAAAAAAAAAAEwE AABkcnMvZG93bnJldi54bWxQSwUGAAAAAAQABADzAAAAWgUAAAAA " o:allowincell="f" filled="f" stroked="f">
              <v:textbox style="layout-flow:vertical;mso-fit-shape-to-text:t">
                <w:txbxContent>
                  <w:p w:rsidR="00375C4B" w:rsidRDefault="00E034B3">
                    <w:pPr>
                      <w:pStyle w:val="a3"/>
                      <w:rPr>
                        <w:rFonts w:asciiTheme="minorEastAsia" w:eastAsiaTheme="minorEastAsia" w:hAnsiTheme="minorEastAsia" w:cstheme="majorBid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Bidi"/>
                        <w:b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/>
                        <w:b/>
                        <w:sz w:val="28"/>
                        <w:szCs w:val="28"/>
                      </w:rPr>
                      <w:instrText>PAGE    \* MERGEFORMAT</w:instrText>
                    </w:r>
                    <w:r>
                      <w:rPr>
                        <w:rFonts w:asciiTheme="minorEastAsia" w:eastAsiaTheme="minorEastAsia" w:hAnsiTheme="minorEastAsia" w:cstheme="minorBidi"/>
                        <w:b/>
                        <w:sz w:val="28"/>
                        <w:szCs w:val="28"/>
                      </w:rPr>
                      <w:fldChar w:fldCharType="separate"/>
                    </w:r>
                    <w:r w:rsidR="00BD1E8B" w:rsidRPr="00BD1E8B">
                      <w:rPr>
                        <w:rFonts w:asciiTheme="minorEastAsia" w:eastAsiaTheme="minorEastAsia" w:hAnsiTheme="minorEastAsia" w:cstheme="majorBidi"/>
                        <w:b/>
                        <w:noProof/>
                        <w:sz w:val="28"/>
                        <w:szCs w:val="28"/>
                        <w:lang w:val="zh-CN"/>
                      </w:rPr>
                      <w:t>-</w:t>
                    </w:r>
                    <w:r w:rsidR="00BD1E8B">
                      <w:rPr>
                        <w:rFonts w:asciiTheme="minorEastAsia" w:eastAsiaTheme="minorEastAsia" w:hAnsiTheme="minorEastAsia"/>
                        <w:b/>
                        <w:noProof/>
                        <w:sz w:val="28"/>
                        <w:szCs w:val="28"/>
                      </w:rPr>
                      <w:t xml:space="preserve"> 9 -</w:t>
                    </w:r>
                    <w:r>
                      <w:rPr>
                        <w:rFonts w:asciiTheme="minorEastAsia" w:eastAsiaTheme="minorEastAsia" w:hAnsiTheme="minorEastAsia" w:cstheme="majorBidi"/>
                        <w:b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4B" w:rsidRDefault="00375C4B">
    <w:pPr>
      <w:pStyle w:val="a3"/>
      <w:ind w:firstLineChars="100" w:firstLine="281"/>
      <w:rPr>
        <w:rFonts w:asciiTheme="minorEastAsia" w:hAnsiTheme="minorEastAsia"/>
        <w:b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200" w:rsidRDefault="00E034B3">
      <w:r>
        <w:separator/>
      </w:r>
    </w:p>
  </w:footnote>
  <w:footnote w:type="continuationSeparator" w:id="0">
    <w:p w:rsidR="00CE4200" w:rsidRDefault="00E03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9971272"/>
    </w:sdtPr>
    <w:sdtEndPr/>
    <w:sdtContent>
      <w:p w:rsidR="00375C4B" w:rsidRDefault="00E034B3">
        <w:pPr>
          <w:pStyle w:val="a4"/>
          <w:pBdr>
            <w:bottom w:val="none" w:sz="0" w:space="0" w:color="auto"/>
          </w:pBd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leftMargin">
                    <wp:posOffset>701040</wp:posOffset>
                  </wp:positionH>
                  <wp:positionV relativeFrom="margin">
                    <wp:posOffset>41275</wp:posOffset>
                  </wp:positionV>
                  <wp:extent cx="510540" cy="2183130"/>
                  <wp:effectExtent l="0" t="0" r="0" b="0"/>
                  <wp:wrapNone/>
                  <wp:docPr id="1" name="矩形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75C4B" w:rsidRDefault="00E034B3">
                              <w:pPr>
                                <w:pStyle w:val="a3"/>
                                <w:rPr>
                                  <w:rFonts w:asciiTheme="minorEastAsia" w:eastAsiaTheme="minorEastAsia" w:hAnsiTheme="minorEastAsia" w:cstheme="majorBid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cstheme="minorBidi"/>
                                  <w:b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eastAsiaTheme="minorEastAsia" w:hAnsiTheme="minorEastAsia"/>
                                  <w:b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>
                                <w:rPr>
                                  <w:rFonts w:asciiTheme="minorEastAsia" w:eastAsiaTheme="minorEastAsia" w:hAnsiTheme="minorEastAsia" w:cstheme="minorBidi"/>
                                  <w:b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BD1E8B" w:rsidRPr="00BD1E8B">
                                <w:rPr>
                                  <w:rFonts w:asciiTheme="minorEastAsia" w:eastAsiaTheme="minorEastAsia" w:hAnsiTheme="minorEastAsia" w:cstheme="majorBidi"/>
                                  <w:b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 w:rsidR="00BD1E8B">
                                <w:rPr>
                                  <w:rFonts w:asciiTheme="minorEastAsia" w:eastAsiaTheme="minorEastAsia" w:hAnsiTheme="minorEastAsia"/>
                                  <w:b/>
                                  <w:noProof/>
                                  <w:sz w:val="28"/>
                                  <w:szCs w:val="28"/>
                                </w:rPr>
                                <w:t xml:space="preserve"> 8 -</w:t>
                              </w:r>
                              <w:r>
                                <w:rPr>
                                  <w:rFonts w:asciiTheme="minorEastAsia" w:eastAsiaTheme="minorEastAsia" w:hAnsiTheme="minorEastAsia" w:cstheme="majorBidi"/>
                                  <w:b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矩形 3" o:spid="_x0000_s1026" style="position:absolute;left:0;text-align:left;margin-left:55.2pt;margin-top:3.25pt;width:40.2pt;height:171.9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ZVkT7gEAAKQDAAAOAAAAZHJzL2Uyb0RvYy54bWysU12O0zAQfkfiDpbfaZL+wBI1Xa12VYS0 wEoLB3AcJ7FIPGbsNulpkHjjEBwHcQ3GTlsKvCFeRhnP+PP3fTNZX499x/YKnQZT8GyWcqaMhEqb puAf3m+fXXHmvDCV6MCogh+U49ebp0/Wg83VHFroKoWMQIzLB1vw1nubJ4mTreqFm4FVhoo1YC88 pdgkFYqB0Psumafp82QArCyCVM7R6d1U5JuIX9dK+nd17ZRnXcGJm48RYyxDTDZrkTcobKvlkYb4 Bxa90IYePUPdCS/YDvVfUL2WCA5qP5PQJ1DXWqqogdRk6R9qHlthVdRC5jh7tsn9P1j5dv+ATFc0 O86M6GlEPz5//f7tC1sEbwbrcmp5tA8Y1Dl7D/KjYwZuW2EadYMIQ6tERYyy0J/8diEkjq6ycngD FUGLnYdo01hjHwDJADbGaRzO01CjZ5IOV1m6WtLMJJXm2dUiW8RxJSI/3bbo/CsFPQsfBUeadkQX +3vnAxuRn1rCYwa2uutOLAOxSaAfy/GotYTqQHwRpkWhxaaPEDkbaEkK7j7tBCrOuteGNL/MloGh j8ly9WJOCV5WysuKMLIF2j3pkbMpufXTLu4s6qalt7IowNkbcmqro4jg4sTr6C+tQtR2XNuwa5d5 7Pr1c21+AgAA//8DAFBLAwQUAAYACAAAACEAbdinVd4AAAAJAQAADwAAAGRycy9kb3ducmV2Lnht bEyPwU7DMBBE70j8g7VI3KgdSisIcaqCqIoqcWjLhZsbL3FEvI5iN03/nu0JjqMZzbwpFqNvxYB9 bAJpyCYKBFIVbEO1hs/96u4RREyGrGkDoYYzRliU11eFyW040RaHXaoFl1DMjQaXUpdLGSuH3sRJ 6JDY+w69N4llX0vbmxOX+1beKzWX3jTEC850+Oqw+tkdvYaXdQwfQ3jbrpdf784P52y/iSutb2/G 5TOIhGP6C8MFn9GhZKZDOJKNomWdqQeOapjPQFz8J8VXDhqmMzUFWRby/4PyFwAA//8DAFBLAQIt ABQABgAIAAAAIQC2gziS/gAAAOEBAAATAAAAAAAAAAAAAAAAAAAAAABbQ29udGVudF9UeXBlc10u eG1sUEsBAi0AFAAGAAgAAAAhADj9If/WAAAAlAEAAAsAAAAAAAAAAAAAAAAALwEAAF9yZWxzLy5y ZWxzUEsBAi0AFAAGAAgAAAAhABtlWRPuAQAApAMAAA4AAAAAAAAAAAAAAAAALgIAAGRycy9lMm9E b2MueG1sUEsBAi0AFAAGAAgAAAAhAG3Yp1XeAAAACQEAAA8AAAAAAAAAAAAAAAAASAQAAGRycy9k b3ducmV2LnhtbFBLBQYAAAAABAAEAPMAAABTBQAAAAA= " o:allowincell="f" filled="f" stroked="f">
                  <v:textbox style="layout-flow:vertical;mso-fit-shape-to-text:t">
                    <w:txbxContent>
                      <w:p w:rsidR="00375C4B" w:rsidRDefault="00E034B3">
                        <w:pPr>
                          <w:pStyle w:val="a3"/>
                          <w:rPr>
                            <w:rFonts w:asciiTheme="minorEastAsia" w:eastAsiaTheme="minorEastAsia" w:hAnsiTheme="minorEastAsia" w:cstheme="majorBid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EastAsia" w:eastAsiaTheme="minorEastAsia" w:hAnsiTheme="minorEastAsia" w:cstheme="minorBidi"/>
                            <w:b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eastAsiaTheme="minorEastAsia" w:hAnsiTheme="minorEastAsia"/>
                            <w:b/>
                            <w:sz w:val="28"/>
                            <w:szCs w:val="28"/>
                          </w:rPr>
                          <w:instrText>PAGE    \* MERGEFORMAT</w:instrText>
                        </w:r>
                        <w:r>
                          <w:rPr>
                            <w:rFonts w:asciiTheme="minorEastAsia" w:eastAsiaTheme="minorEastAsia" w:hAnsiTheme="minorEastAsia" w:cstheme="minorBidi"/>
                            <w:b/>
                            <w:sz w:val="28"/>
                            <w:szCs w:val="28"/>
                          </w:rPr>
                          <w:fldChar w:fldCharType="separate"/>
                        </w:r>
                        <w:r w:rsidR="00BD1E8B" w:rsidRPr="00BD1E8B">
                          <w:rPr>
                            <w:rFonts w:asciiTheme="minorEastAsia" w:eastAsiaTheme="minorEastAsia" w:hAnsiTheme="minorEastAsia" w:cstheme="majorBidi"/>
                            <w:b/>
                            <w:noProof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 w:rsidR="00BD1E8B">
                          <w:rPr>
                            <w:rFonts w:asciiTheme="minorEastAsia" w:eastAsiaTheme="minorEastAsia" w:hAnsiTheme="minorEastAsia"/>
                            <w:b/>
                            <w:noProof/>
                            <w:sz w:val="28"/>
                            <w:szCs w:val="28"/>
                          </w:rPr>
                          <w:t xml:space="preserve"> 8 -</w:t>
                        </w:r>
                        <w:r>
                          <w:rPr>
                            <w:rFonts w:asciiTheme="minorEastAsia" w:eastAsiaTheme="minorEastAsia" w:hAnsiTheme="minorEastAsia" w:cstheme="majorBidi"/>
                            <w:b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4B" w:rsidRDefault="00375C4B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4B" w:rsidRDefault="00375C4B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documentProtection w:enforcement="1" w:edit="readOnly" w:salt="yB/8rHFBl2b6rVEfSgWmbg==" w:hash="Hngj/egBKLjvlArcYgMr1V1/9CQ/vuPgYcSkfoCtxe7bGQvkX8ScXUU9oNK9XZSj/wj7c1+8c0H1wV6Yx6O76Q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6"/>
    <w:rsid w:val="8FEB6250"/>
    <w:rsid w:val="B7FF206F"/>
    <w:rsid w:val="FEFC0B21"/>
    <w:rsid w:val="00264BDF"/>
    <w:rsid w:val="00271AF7"/>
    <w:rsid w:val="00375C4B"/>
    <w:rsid w:val="003A2A05"/>
    <w:rsid w:val="003B198B"/>
    <w:rsid w:val="003E398A"/>
    <w:rsid w:val="00501669"/>
    <w:rsid w:val="005C0985"/>
    <w:rsid w:val="00623306"/>
    <w:rsid w:val="00633F78"/>
    <w:rsid w:val="006B29E7"/>
    <w:rsid w:val="006D4DAE"/>
    <w:rsid w:val="00734367"/>
    <w:rsid w:val="007B3EEF"/>
    <w:rsid w:val="00824CE4"/>
    <w:rsid w:val="008A2671"/>
    <w:rsid w:val="0091303D"/>
    <w:rsid w:val="009B1515"/>
    <w:rsid w:val="009C5E24"/>
    <w:rsid w:val="009D1757"/>
    <w:rsid w:val="00AD082E"/>
    <w:rsid w:val="00AD4F0C"/>
    <w:rsid w:val="00AE0197"/>
    <w:rsid w:val="00B50C1A"/>
    <w:rsid w:val="00BD1E8B"/>
    <w:rsid w:val="00BF4213"/>
    <w:rsid w:val="00CD750B"/>
    <w:rsid w:val="00CE4200"/>
    <w:rsid w:val="00DB5A37"/>
    <w:rsid w:val="00E034B3"/>
    <w:rsid w:val="00E64C4D"/>
    <w:rsid w:val="00EF4394"/>
    <w:rsid w:val="2393304B"/>
    <w:rsid w:val="47FBC865"/>
    <w:rsid w:val="63765AC4"/>
    <w:rsid w:val="6CBB9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E863BAA-85CE-44E3-B6F9-88D53FCE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Autospacing="1" w:afterAutospacing="1"/>
      <w:jc w:val="left"/>
    </w:pPr>
    <w:rPr>
      <w:rFonts w:ascii="宋体" w:hAnsi="宋体" w:hint="eastAsia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basedOn w:val="a0"/>
    <w:link w:val="a3"/>
    <w:uiPriority w:val="99"/>
    <w:qFormat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header2.xml" Type="http://schemas.openxmlformats.org/officeDocument/2006/relationships/header"/>
<Relationship Id="rId11" Target="footer3.xml" Type="http://schemas.openxmlformats.org/officeDocument/2006/relationships/footer"/>
<Relationship Id="rId12" Target="footer4.xml" Type="http://schemas.openxmlformats.org/officeDocument/2006/relationships/footer"/>
<Relationship Id="rId13" Target="header3.xml" Type="http://schemas.openxmlformats.org/officeDocument/2006/relationships/header"/>
<Relationship Id="rId14" Target="footer5.xml" Type="http://schemas.openxmlformats.org/officeDocument/2006/relationships/footer"/>
<Relationship Id="rId15" Target="fontTable.xml" Type="http://schemas.openxmlformats.org/officeDocument/2006/relationships/fontTable"/>
<Relationship Id="rId16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header1.xml" Type="http://schemas.openxmlformats.org/officeDocument/2006/relationships/header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4870</Words>
  <Characters>1259</Characters>
  <Application>Microsoft Office Word</Application>
  <DocSecurity>0</DocSecurity>
  <Lines>10</Lines>
  <Paragraphs>12</Paragraphs>
  <ScaleCrop>false</ScaleCrop>
  <Company>Lenovo</Company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2019-12-20T18:47:00Z</dcterms:created>
  <dc:creator>nizy</dc:creator>
  <cp:lastModifiedBy>user</cp:lastModifiedBy>
  <cp:lastPrinted>2023-06-14T00:24:00Z</cp:lastPrinted>
  <dcterms:modified xsi:type="dcterms:W3CDTF">2023-06-16T09:49:00Z</dcterms:modified>
  <cp:revision>3</cp:revision>
  <dc:title>济 宁 市 人 民 政 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38EEF03D7F684CADB5CF584F5E1A4505</vt:lpwstr>
  </property>
</Properties>
</file>