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FDE" w:rsidRDefault="00D85FDE">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济政发〔2020〕</w:t>
      </w:r>
      <w:r w:rsidR="00EB4B98">
        <w:rPr>
          <w:rFonts w:ascii="方正仿宋简体" w:eastAsia="方正仿宋简体" w:hAnsi="文星仿宋" w:cs="方正仿宋简体" w:hint="eastAsia"/>
          <w:b/>
          <w:sz w:val="32"/>
          <w:szCs w:val="32"/>
          <w:lang w:bidi="ar"/>
        </w:rPr>
        <w:t>1</w:t>
      </w:r>
      <w:r w:rsidR="00EB4B98">
        <w:rPr>
          <w:rFonts w:ascii="方正仿宋简体" w:eastAsia="方正仿宋简体" w:hAnsi="文星仿宋" w:cs="方正仿宋简体"/>
          <w:b/>
          <w:sz w:val="32"/>
          <w:szCs w:val="32"/>
          <w:lang w:bidi="ar"/>
        </w:rPr>
        <w:t>3</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A16746">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4C2C70" w:rsidRDefault="005648C1" w:rsidP="00A16746">
      <w:pPr>
        <w:spacing w:line="6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关于公布地方性法规市政府规章和市政府</w:t>
      </w:r>
    </w:p>
    <w:p w:rsidR="00D85FDE" w:rsidRDefault="005648C1" w:rsidP="00A16746">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规范性文件清理结果的通知</w:t>
      </w:r>
      <w:bookmarkEnd w:id="2"/>
    </w:p>
    <w:p w:rsidR="00D85FDE" w:rsidRDefault="00D85FDE" w:rsidP="00A16746">
      <w:pPr>
        <w:spacing w:line="600" w:lineRule="exact"/>
        <w:rPr>
          <w:rFonts w:ascii="方正仿宋简体" w:eastAsia="方正仿宋简体" w:hAnsi="文星仿宋" w:cs="方正仿宋简体"/>
          <w:b/>
          <w:color w:val="000000"/>
        </w:rPr>
      </w:pPr>
    </w:p>
    <w:p w:rsidR="004C2C70" w:rsidRPr="004C2C70" w:rsidRDefault="004C2C70" w:rsidP="004C2C70">
      <w:pPr>
        <w:spacing w:line="600" w:lineRule="exact"/>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各县（市、区）人民政府，济宁高新区、太白湖新区、济宁经济技术开发区、曲阜文化建设示范区管委会（推进办公室），市政府各部门，各大企业，各高等院校：</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为深入贯彻落实党的十九大和十九届二中、三中、四中、五中全会精神，进一步维护社会主义法制统一，加快建设法治政府，根据国家、省有关规定，市政府对现行有效的地方性法规、市政府规章和市政府规范性文件进行了全面清理。现将清理结果公布如下：</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lastRenderedPageBreak/>
        <w:t>一、本次共清理地方性法规10件，决定继续有效10件；市政府规章10件，决定继续有效10件；市政府规范性文件6</w:t>
      </w:r>
      <w:r w:rsidR="00DA64F6">
        <w:rPr>
          <w:rFonts w:ascii="方正仿宋简体" w:eastAsia="方正仿宋简体" w:hAnsi="文星仿宋" w:cs="方正仿宋简体"/>
          <w:b/>
          <w:color w:val="000000"/>
          <w:sz w:val="32"/>
          <w:szCs w:val="32"/>
        </w:rPr>
        <w:t>1</w:t>
      </w:r>
      <w:r w:rsidRPr="004C2C70">
        <w:rPr>
          <w:rFonts w:ascii="方正仿宋简体" w:eastAsia="方正仿宋简体" w:hAnsi="文星仿宋" w:cs="方正仿宋简体" w:hint="eastAsia"/>
          <w:b/>
          <w:color w:val="000000"/>
          <w:sz w:val="32"/>
          <w:szCs w:val="32"/>
        </w:rPr>
        <w:t>件，决定继续有效5</w:t>
      </w:r>
      <w:r w:rsidR="00DA64F6">
        <w:rPr>
          <w:rFonts w:ascii="方正仿宋简体" w:eastAsia="方正仿宋简体" w:hAnsi="文星仿宋" w:cs="方正仿宋简体"/>
          <w:b/>
          <w:color w:val="000000"/>
          <w:sz w:val="32"/>
          <w:szCs w:val="32"/>
        </w:rPr>
        <w:t>6</w:t>
      </w:r>
      <w:r w:rsidRPr="004C2C70">
        <w:rPr>
          <w:rFonts w:ascii="方正仿宋简体" w:eastAsia="方正仿宋简体" w:hAnsi="文星仿宋" w:cs="方正仿宋简体" w:hint="eastAsia"/>
          <w:b/>
          <w:color w:val="000000"/>
          <w:sz w:val="32"/>
          <w:szCs w:val="32"/>
        </w:rPr>
        <w:t>件，已完善修订1件，继续完善修订3件，废止1件。</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二、继续有效的市政府规范性文件按照原有效期执行；继续完善修订的市政府规范性文件有效期一律调整为2020年12月31日，届时未完成修订的市政府规范性文件自然失效。</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三、凡废止的市政府规范性文件，自本通知发布之日起一律停止执行，不再作为行政管理的依据。</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附件：1．继续有效的地方性法规目录（10件）</w:t>
      </w:r>
    </w:p>
    <w:p w:rsidR="004C2C70" w:rsidRPr="004C2C70" w:rsidRDefault="004C2C70" w:rsidP="004C2C70">
      <w:pPr>
        <w:spacing w:line="600" w:lineRule="exact"/>
        <w:ind w:firstLineChars="505" w:firstLine="1622"/>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2．继续有效的市政府规章目录（10件）</w:t>
      </w:r>
    </w:p>
    <w:p w:rsidR="004C2C70" w:rsidRPr="004C2C70" w:rsidRDefault="004C2C70" w:rsidP="004C2C70">
      <w:pPr>
        <w:spacing w:line="600" w:lineRule="exact"/>
        <w:ind w:firstLineChars="505" w:firstLine="1622"/>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3．继续有效的市政府规范性文件目录（5</w:t>
      </w:r>
      <w:r w:rsidR="00DA64F6">
        <w:rPr>
          <w:rFonts w:ascii="方正仿宋简体" w:eastAsia="方正仿宋简体" w:hAnsi="文星仿宋" w:cs="方正仿宋简体"/>
          <w:b/>
          <w:color w:val="000000"/>
          <w:sz w:val="32"/>
          <w:szCs w:val="32"/>
        </w:rPr>
        <w:t>6</w:t>
      </w:r>
      <w:r w:rsidRPr="004C2C70">
        <w:rPr>
          <w:rFonts w:ascii="方正仿宋简体" w:eastAsia="方正仿宋简体" w:hAnsi="文星仿宋" w:cs="方正仿宋简体" w:hint="eastAsia"/>
          <w:b/>
          <w:color w:val="000000"/>
          <w:sz w:val="32"/>
          <w:szCs w:val="32"/>
        </w:rPr>
        <w:t>件）</w:t>
      </w:r>
    </w:p>
    <w:p w:rsidR="004C2C70" w:rsidRPr="004C2C70" w:rsidRDefault="004C2C70" w:rsidP="004C2C70">
      <w:pPr>
        <w:spacing w:line="600" w:lineRule="exact"/>
        <w:ind w:firstLineChars="505" w:firstLine="1622"/>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4．已完善修订的市政府规范性文件目录（1件）</w:t>
      </w:r>
    </w:p>
    <w:p w:rsidR="004C2C70" w:rsidRPr="004C2C70" w:rsidRDefault="004C2C70" w:rsidP="004C2C70">
      <w:pPr>
        <w:spacing w:line="600" w:lineRule="exact"/>
        <w:ind w:firstLineChars="505" w:firstLine="1622"/>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5．继续完善修订的市政府规范性文件目录（3件）</w:t>
      </w:r>
    </w:p>
    <w:p w:rsidR="004C2C70" w:rsidRPr="004C2C70" w:rsidRDefault="004C2C70" w:rsidP="004C2C70">
      <w:pPr>
        <w:spacing w:line="600" w:lineRule="exact"/>
        <w:ind w:firstLineChars="505" w:firstLine="1622"/>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6．废止的市政府规范性文件目录（1件）</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wordWrap w:val="0"/>
        <w:spacing w:line="600" w:lineRule="exact"/>
        <w:ind w:firstLineChars="200" w:firstLine="643"/>
        <w:jc w:val="right"/>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 xml:space="preserve">  济宁市人民政府</w:t>
      </w:r>
      <w:r w:rsidRPr="004C2C70">
        <w:rPr>
          <w:rFonts w:ascii="方正仿宋简体" w:eastAsia="方正仿宋简体" w:hAnsi="文星仿宋" w:cs="方正仿宋简体" w:hint="eastAsia"/>
          <w:b/>
          <w:color w:val="000000"/>
          <w:spacing w:val="-4"/>
          <w:sz w:val="32"/>
          <w:szCs w:val="32"/>
        </w:rPr>
        <w:t xml:space="preserve">            </w:t>
      </w:r>
    </w:p>
    <w:p w:rsidR="004C2C70" w:rsidRPr="004C2C70" w:rsidRDefault="004C2C70" w:rsidP="004C2C70">
      <w:pPr>
        <w:wordWrap w:val="0"/>
        <w:spacing w:line="600" w:lineRule="exact"/>
        <w:ind w:firstLineChars="200" w:firstLine="643"/>
        <w:jc w:val="right"/>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2020年1</w:t>
      </w:r>
      <w:r w:rsidR="00EB4B98">
        <w:rPr>
          <w:rFonts w:ascii="方正仿宋简体" w:eastAsia="方正仿宋简体" w:hAnsi="文星仿宋" w:cs="方正仿宋简体"/>
          <w:b/>
          <w:color w:val="000000"/>
          <w:sz w:val="32"/>
          <w:szCs w:val="32"/>
        </w:rPr>
        <w:t>2</w:t>
      </w:r>
      <w:r w:rsidRPr="004C2C70">
        <w:rPr>
          <w:rFonts w:ascii="方正仿宋简体" w:eastAsia="方正仿宋简体" w:hAnsi="文星仿宋" w:cs="方正仿宋简体" w:hint="eastAsia"/>
          <w:b/>
          <w:color w:val="000000"/>
          <w:sz w:val="32"/>
          <w:szCs w:val="32"/>
        </w:rPr>
        <w:t>月</w:t>
      </w:r>
      <w:r w:rsidR="00EB4B98">
        <w:rPr>
          <w:rFonts w:ascii="方正仿宋简体" w:eastAsia="方正仿宋简体" w:hAnsi="文星仿宋" w:cs="方正仿宋简体"/>
          <w:b/>
          <w:color w:val="000000"/>
          <w:sz w:val="32"/>
          <w:szCs w:val="32"/>
        </w:rPr>
        <w:t>1</w:t>
      </w:r>
      <w:r w:rsidRPr="004C2C70">
        <w:rPr>
          <w:rFonts w:ascii="方正仿宋简体" w:eastAsia="方正仿宋简体" w:hAnsi="文星仿宋" w:cs="方正仿宋简体" w:hint="eastAsia"/>
          <w:b/>
          <w:color w:val="000000"/>
          <w:sz w:val="32"/>
          <w:szCs w:val="32"/>
        </w:rPr>
        <w:t>日</w:t>
      </w:r>
      <w:r>
        <w:rPr>
          <w:rFonts w:ascii="方正仿宋简体" w:eastAsia="方正仿宋简体" w:hAnsi="文星仿宋" w:cs="方正仿宋简体" w:hint="eastAsia"/>
          <w:b/>
          <w:color w:val="000000"/>
          <w:sz w:val="32"/>
          <w:szCs w:val="32"/>
        </w:rPr>
        <w:t xml:space="preserve">          </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（此件公开发布）</w:t>
      </w:r>
    </w:p>
    <w:p w:rsidR="004C2C70" w:rsidRPr="004C2C70" w:rsidRDefault="004C2C70" w:rsidP="004C2C70">
      <w:pPr>
        <w:spacing w:line="600" w:lineRule="exact"/>
        <w:rPr>
          <w:rFonts w:ascii="方正黑体简体" w:eastAsia="方正黑体简体" w:hAnsi="文星仿宋" w:cs="方正仿宋简体"/>
          <w:b/>
          <w:color w:val="000000"/>
          <w:sz w:val="32"/>
          <w:szCs w:val="32"/>
        </w:rPr>
      </w:pPr>
      <w:r w:rsidRPr="004C2C70">
        <w:rPr>
          <w:rFonts w:ascii="方正黑体简体" w:eastAsia="方正黑体简体" w:hAnsi="文星仿宋" w:cs="方正仿宋简体" w:hint="eastAsia"/>
          <w:b/>
          <w:color w:val="000000"/>
          <w:sz w:val="32"/>
          <w:szCs w:val="32"/>
        </w:rPr>
        <w:lastRenderedPageBreak/>
        <w:t>附件1</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jc w:val="center"/>
        <w:rPr>
          <w:rFonts w:ascii="方正小标宋简体" w:eastAsia="方正小标宋简体" w:hAnsi="文星仿宋" w:cs="方正仿宋简体"/>
          <w:b/>
          <w:color w:val="000000"/>
          <w:sz w:val="44"/>
          <w:szCs w:val="44"/>
        </w:rPr>
      </w:pPr>
      <w:r w:rsidRPr="004C2C70">
        <w:rPr>
          <w:rFonts w:ascii="方正小标宋简体" w:eastAsia="方正小标宋简体" w:hAnsi="文星仿宋" w:cs="方正仿宋简体" w:hint="eastAsia"/>
          <w:b/>
          <w:color w:val="000000"/>
          <w:sz w:val="44"/>
          <w:szCs w:val="44"/>
        </w:rPr>
        <w:t>继续有效的地方性法规目录（10件）</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1. 《济宁市制定地方性法规条例》（2016年2月19日济宁市第十六届人民代表大会第五次会议通过 2016年3月30日山东省第十二届人民代表大会常务委员会第二十次会议批准）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2. 《济宁市大气污染防治条例》（2016年8月31日济宁市第十六届人民代表大会常务委员会第四十四次会议通过 2016年9月23日山东省第十二届人民代表大会常务委员会第二十三次会议批准）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3. 《济宁市泗河保护管理条例》（2016年10月27日济宁市第十六届人民代表大会常务委员会第四十五次会议通过 2016年11月26日山东省第十二届人民代表大会常务委员会第二十四次会议批准）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4. 《济宁市城镇容貌和环境卫生管理条例》（2016年10月27日济宁市第十六届人民代表大会常务委员会第四十五次会议通过 2016年11月26日山东省第十二届人民代表大会常务委员会第二十四次会议批准）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5. 《济宁市智慧城市促进条例》（2016年12月27日济宁市第十六届人民代表大会常务委员会第四十六次会议通过 2017年1月18日山东省第十二届人民代表大会常务委员会第二十五</w:t>
      </w:r>
      <w:r w:rsidRPr="004C2C70">
        <w:rPr>
          <w:rFonts w:ascii="方正仿宋简体" w:eastAsia="方正仿宋简体" w:hAnsi="文星仿宋" w:cs="方正仿宋简体" w:hint="eastAsia"/>
          <w:b/>
          <w:color w:val="000000"/>
          <w:sz w:val="32"/>
          <w:szCs w:val="32"/>
        </w:rPr>
        <w:lastRenderedPageBreak/>
        <w:t>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6. 《济宁市烟花爆竹燃放管理条例》（2017年10月31日济宁市第十七届人民代表大会常务委员会第六次会议通过 2017年12月1日山东省第十二届人民代表大会常务委员会第三十三次会议批准2020年6月29日济宁市第十七届人民代表大会常务委员会第三十三次会议通过 2020年7月24日山东省第十三届人民代表大会常务委员会第二十二次会议修改）</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7. 《济宁市城市绿化条例》（2017年12月22日济宁市第十七届人民代表大会常务委员会第八次会议通过 2018年1月23日山东省第十二届人民代表大会常务委员会第三十五次会议批准）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8. 《济宁市古树名木保护条例》（2018年12月27日济宁市第十七届人民代表大会常务委员会第十九次会议通过 2019年5月31日山东省第十三届人民代表大会常务委员会第十二次会议批准）</w:t>
      </w:r>
    </w:p>
    <w:p w:rsidR="004C2C70" w:rsidRPr="004C2C70"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9. 《济宁市养犬管理条例》（2018年12月27日济宁市第十七届人民代表大会常务委员会第十九次会议通过 2019年5月</w:t>
      </w:r>
      <w:r w:rsidRPr="004C2C70">
        <w:rPr>
          <w:rFonts w:ascii="方正仿宋简体" w:eastAsia="方正仿宋简体" w:hAnsi="文星仿宋" w:cs="方正仿宋简体" w:hint="eastAsia"/>
          <w:b/>
          <w:color w:val="000000"/>
          <w:spacing w:val="-10"/>
          <w:sz w:val="32"/>
          <w:szCs w:val="32"/>
        </w:rPr>
        <w:t>31日山东省第十三届人民代表大会常务委员会第十二次会议批准）</w:t>
      </w:r>
    </w:p>
    <w:p w:rsidR="00D85FDE" w:rsidRPr="00477AA5" w:rsidRDefault="004C2C70" w:rsidP="004C2C70">
      <w:pPr>
        <w:spacing w:line="600" w:lineRule="exact"/>
        <w:ind w:firstLineChars="200" w:firstLine="643"/>
        <w:rPr>
          <w:rFonts w:ascii="方正仿宋简体" w:eastAsia="方正仿宋简体" w:hAnsi="文星仿宋" w:cs="方正仿宋简体"/>
          <w:b/>
          <w:color w:val="000000"/>
          <w:sz w:val="32"/>
          <w:szCs w:val="32"/>
        </w:rPr>
      </w:pPr>
      <w:r w:rsidRPr="004C2C70">
        <w:rPr>
          <w:rFonts w:ascii="方正仿宋简体" w:eastAsia="方正仿宋简体" w:hAnsi="文星仿宋" w:cs="方正仿宋简体" w:hint="eastAsia"/>
          <w:b/>
          <w:color w:val="000000"/>
          <w:sz w:val="32"/>
          <w:szCs w:val="32"/>
        </w:rPr>
        <w:t>10. 《济宁市文明行为促进条例》（2019年6月28日济宁市第十七届人民代表大会常务委员会第二十四次会议通过 2019年7月26日山东省第十三届人民代表大会常务委员会第十三次会议批准）</w:t>
      </w:r>
    </w:p>
    <w:p w:rsidR="004C2C70" w:rsidRDefault="004C2C70" w:rsidP="00D15811">
      <w:pPr>
        <w:spacing w:line="600" w:lineRule="exact"/>
        <w:ind w:firstLineChars="200" w:firstLine="643"/>
        <w:rPr>
          <w:rFonts w:ascii="方正仿宋简体" w:eastAsia="方正仿宋简体" w:hAnsi="文星仿宋" w:cs="方正仿宋简体"/>
          <w:b/>
          <w:color w:val="000000"/>
          <w:sz w:val="32"/>
          <w:szCs w:val="32"/>
        </w:rPr>
        <w:sectPr w:rsidR="004C2C70"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pPr>
    </w:p>
    <w:p w:rsidR="004C2C70" w:rsidRDefault="004C2C70" w:rsidP="004C2C70">
      <w:pPr>
        <w:spacing w:line="600" w:lineRule="exact"/>
        <w:rPr>
          <w:rFonts w:ascii="方正黑体简体" w:eastAsia="方正黑体简体" w:hAnsi="文星仿宋" w:cs="方正仿宋简体"/>
          <w:b/>
          <w:color w:val="000000"/>
          <w:sz w:val="32"/>
          <w:szCs w:val="32"/>
        </w:rPr>
      </w:pPr>
      <w:r w:rsidRPr="004C2C70">
        <w:rPr>
          <w:rFonts w:ascii="方正黑体简体" w:eastAsia="方正黑体简体" w:hAnsi="文星仿宋" w:cs="方正仿宋简体" w:hint="eastAsia"/>
          <w:b/>
          <w:color w:val="000000"/>
          <w:sz w:val="32"/>
          <w:szCs w:val="32"/>
        </w:rPr>
        <w:lastRenderedPageBreak/>
        <w:t>附件2</w:t>
      </w:r>
    </w:p>
    <w:p w:rsidR="004C2C70" w:rsidRPr="004C2C70" w:rsidRDefault="004C2C70" w:rsidP="004C2C70">
      <w:pPr>
        <w:spacing w:line="240" w:lineRule="exact"/>
        <w:rPr>
          <w:rFonts w:ascii="方正黑体简体" w:eastAsia="方正黑体简体" w:hAnsi="文星仿宋" w:cs="方正仿宋简体"/>
          <w:b/>
          <w:color w:val="000000"/>
          <w:sz w:val="32"/>
          <w:szCs w:val="32"/>
        </w:rPr>
      </w:pPr>
    </w:p>
    <w:p w:rsidR="00D85FDE" w:rsidRDefault="004C2C70" w:rsidP="004C2C70">
      <w:pPr>
        <w:spacing w:line="600" w:lineRule="exact"/>
        <w:jc w:val="center"/>
        <w:rPr>
          <w:rFonts w:ascii="方正小标宋简体" w:eastAsia="方正小标宋简体" w:hAnsi="文星仿宋" w:cs="方正仿宋简体"/>
          <w:b/>
          <w:color w:val="000000"/>
          <w:sz w:val="44"/>
          <w:szCs w:val="44"/>
        </w:rPr>
      </w:pPr>
      <w:r w:rsidRPr="004C2C70">
        <w:rPr>
          <w:rFonts w:ascii="方正小标宋简体" w:eastAsia="方正小标宋简体" w:hAnsi="文星仿宋" w:cs="方正仿宋简体" w:hint="eastAsia"/>
          <w:b/>
          <w:color w:val="000000"/>
          <w:sz w:val="44"/>
          <w:szCs w:val="44"/>
        </w:rPr>
        <w:t>继续有效的市政府规章目录（10件）</w:t>
      </w:r>
    </w:p>
    <w:p w:rsidR="004C2C70" w:rsidRPr="004C2C70" w:rsidRDefault="004C2C70" w:rsidP="004C2C70">
      <w:pPr>
        <w:spacing w:line="240" w:lineRule="exact"/>
        <w:jc w:val="center"/>
        <w:rPr>
          <w:rFonts w:ascii="方正小标宋简体" w:eastAsia="方正小标宋简体" w:hAnsi="文星仿宋" w:cs="方正仿宋简体"/>
          <w:b/>
          <w:color w:val="000000"/>
          <w:sz w:val="44"/>
          <w:szCs w:val="44"/>
        </w:rPr>
      </w:pPr>
    </w:p>
    <w:tbl>
      <w:tblPr>
        <w:tblW w:w="13624" w:type="dxa"/>
        <w:tblInd w:w="93" w:type="dxa"/>
        <w:tblLayout w:type="fixed"/>
        <w:tblLook w:val="0000" w:firstRow="0" w:lastRow="0" w:firstColumn="0" w:lastColumn="0" w:noHBand="0" w:noVBand="0"/>
      </w:tblPr>
      <w:tblGrid>
        <w:gridCol w:w="866"/>
        <w:gridCol w:w="6662"/>
        <w:gridCol w:w="3260"/>
        <w:gridCol w:w="2836"/>
      </w:tblGrid>
      <w:tr w:rsidR="004C2C70" w:rsidRPr="004C2C70" w:rsidTr="0095302F">
        <w:trPr>
          <w:trHeight w:val="499"/>
        </w:trPr>
        <w:tc>
          <w:tcPr>
            <w:tcW w:w="866" w:type="dxa"/>
            <w:tcBorders>
              <w:top w:val="single" w:sz="4" w:space="0" w:color="auto"/>
              <w:left w:val="single" w:sz="4" w:space="0" w:color="auto"/>
              <w:bottom w:val="single" w:sz="4" w:space="0" w:color="auto"/>
              <w:right w:val="single" w:sz="4" w:space="0" w:color="auto"/>
            </w:tcBorders>
            <w:noWrap/>
            <w:vAlign w:val="center"/>
          </w:tcPr>
          <w:p w:rsidR="004C2C70" w:rsidRPr="004C2C70" w:rsidRDefault="004C2C70" w:rsidP="004C2C70">
            <w:pPr>
              <w:widowControl/>
              <w:spacing w:line="400" w:lineRule="exact"/>
              <w:jc w:val="center"/>
              <w:rPr>
                <w:rFonts w:ascii="方正黑体简体" w:eastAsia="方正黑体简体"/>
                <w:b/>
                <w:bCs/>
                <w:sz w:val="24"/>
                <w:szCs w:val="24"/>
              </w:rPr>
            </w:pPr>
            <w:r w:rsidRPr="004C2C70">
              <w:rPr>
                <w:rFonts w:ascii="方正黑体简体" w:eastAsia="方正黑体简体" w:hAnsi="黑体" w:hint="eastAsia"/>
                <w:b/>
                <w:bCs/>
                <w:sz w:val="24"/>
                <w:szCs w:val="24"/>
              </w:rPr>
              <w:t>序号</w:t>
            </w:r>
          </w:p>
        </w:tc>
        <w:tc>
          <w:tcPr>
            <w:tcW w:w="6662"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400" w:lineRule="exact"/>
              <w:jc w:val="center"/>
              <w:rPr>
                <w:rFonts w:ascii="方正黑体简体" w:eastAsia="方正黑体简体"/>
                <w:b/>
                <w:bCs/>
                <w:sz w:val="24"/>
                <w:szCs w:val="24"/>
              </w:rPr>
            </w:pPr>
            <w:r w:rsidRPr="004C2C70">
              <w:rPr>
                <w:rFonts w:ascii="方正黑体简体" w:eastAsia="方正黑体简体" w:hAnsi="黑体" w:hint="eastAsia"/>
                <w:b/>
                <w:bCs/>
                <w:sz w:val="24"/>
                <w:szCs w:val="24"/>
              </w:rPr>
              <w:t>规章名称</w:t>
            </w:r>
          </w:p>
        </w:tc>
        <w:tc>
          <w:tcPr>
            <w:tcW w:w="3260"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400" w:lineRule="exact"/>
              <w:jc w:val="center"/>
              <w:rPr>
                <w:rFonts w:ascii="方正黑体简体" w:eastAsia="方正黑体简体"/>
                <w:b/>
                <w:bCs/>
                <w:sz w:val="24"/>
                <w:szCs w:val="24"/>
              </w:rPr>
            </w:pPr>
            <w:r w:rsidRPr="004C2C70">
              <w:rPr>
                <w:rFonts w:ascii="方正黑体简体" w:eastAsia="方正黑体简体" w:hAnsi="黑体" w:hint="eastAsia"/>
                <w:b/>
                <w:bCs/>
                <w:sz w:val="24"/>
                <w:szCs w:val="24"/>
              </w:rPr>
              <w:t>文</w:t>
            </w:r>
            <w:r w:rsidRPr="004C2C70">
              <w:rPr>
                <w:rFonts w:ascii="方正黑体简体" w:eastAsia="方正黑体简体" w:hint="eastAsia"/>
                <w:b/>
                <w:bCs/>
                <w:sz w:val="24"/>
                <w:szCs w:val="24"/>
              </w:rPr>
              <w:t xml:space="preserve">  </w:t>
            </w:r>
            <w:r w:rsidRPr="004C2C70">
              <w:rPr>
                <w:rFonts w:ascii="方正黑体简体" w:eastAsia="方正黑体简体" w:hAnsi="黑体" w:hint="eastAsia"/>
                <w:b/>
                <w:bCs/>
                <w:sz w:val="24"/>
                <w:szCs w:val="24"/>
              </w:rPr>
              <w:t>号</w:t>
            </w:r>
          </w:p>
        </w:tc>
        <w:tc>
          <w:tcPr>
            <w:tcW w:w="2836"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400" w:lineRule="exact"/>
              <w:jc w:val="center"/>
              <w:rPr>
                <w:rFonts w:ascii="方正黑体简体" w:eastAsia="方正黑体简体"/>
                <w:b/>
                <w:bCs/>
                <w:sz w:val="24"/>
                <w:szCs w:val="24"/>
              </w:rPr>
            </w:pPr>
            <w:r w:rsidRPr="004C2C70">
              <w:rPr>
                <w:rFonts w:ascii="方正黑体简体" w:eastAsia="方正黑体简体" w:hAnsi="黑体" w:hint="eastAsia"/>
                <w:b/>
                <w:bCs/>
                <w:sz w:val="24"/>
                <w:szCs w:val="24"/>
              </w:rPr>
              <w:t>发布日期</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1</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《济宁市政府规章制定程序规定》</w:t>
            </w:r>
          </w:p>
        </w:tc>
        <w:tc>
          <w:tcPr>
            <w:tcW w:w="3260"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济宁市人民政府令第60号</w:t>
            </w:r>
          </w:p>
        </w:tc>
        <w:tc>
          <w:tcPr>
            <w:tcW w:w="2836"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2016年5月19日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《济宁市水功能区管理办法》</w:t>
            </w:r>
          </w:p>
        </w:tc>
        <w:tc>
          <w:tcPr>
            <w:tcW w:w="3260"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济宁市人民政府令第61号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2016年12月15日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3</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《济宁市燃气管理办法》</w:t>
            </w:r>
          </w:p>
        </w:tc>
        <w:tc>
          <w:tcPr>
            <w:tcW w:w="3260"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济宁市人民政府令第62号</w:t>
            </w:r>
          </w:p>
        </w:tc>
        <w:tc>
          <w:tcPr>
            <w:tcW w:w="2836"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2016年12月22日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4</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《济宁市餐厨废弃物管理办法》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济宁市人民政府令第63号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2017年12月20日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5</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《济宁市生产安全事故应急救援办法》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济宁市人民政府令第64号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2017年12月20日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6</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《济宁市城市河道管理办法》</w:t>
            </w:r>
          </w:p>
        </w:tc>
        <w:tc>
          <w:tcPr>
            <w:tcW w:w="3260"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济宁市人民政府令第65号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2017年12月20日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7</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《济宁市小型水库管理办法》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济宁市人民政府令第66号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2018年12月22日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8</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《济宁市全民安全素质教育办法》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济宁市人民政府令第67号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2019年12月29日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9</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《济宁市城乡建设档案管理办法》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济宁市人民政府令第68号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2019年12月29日</w:t>
            </w:r>
          </w:p>
        </w:tc>
      </w:tr>
      <w:tr w:rsidR="004C2C70" w:rsidRPr="004C2C70" w:rsidTr="0095302F">
        <w:trPr>
          <w:trHeight w:val="499"/>
        </w:trPr>
        <w:tc>
          <w:tcPr>
            <w:tcW w:w="866" w:type="dxa"/>
            <w:tcBorders>
              <w:top w:val="nil"/>
              <w:left w:val="single" w:sz="4" w:space="0" w:color="auto"/>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10</w:t>
            </w:r>
          </w:p>
        </w:tc>
        <w:tc>
          <w:tcPr>
            <w:tcW w:w="666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Ansi="方正仿宋简体" w:hint="eastAsia"/>
                <w:b/>
                <w:sz w:val="24"/>
                <w:szCs w:val="24"/>
              </w:rPr>
              <w:t>《济宁市城区公共停车场管理办法》</w:t>
            </w:r>
          </w:p>
        </w:tc>
        <w:tc>
          <w:tcPr>
            <w:tcW w:w="3260"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spacing w:line="400" w:lineRule="exact"/>
              <w:jc w:val="center"/>
              <w:rPr>
                <w:rFonts w:ascii="方正仿宋简体" w:eastAsia="方正仿宋简体"/>
                <w:sz w:val="24"/>
                <w:szCs w:val="24"/>
              </w:rPr>
            </w:pPr>
            <w:r w:rsidRPr="004C2C70">
              <w:rPr>
                <w:rFonts w:ascii="方正仿宋简体" w:eastAsia="方正仿宋简体" w:hint="eastAsia"/>
                <w:b/>
                <w:sz w:val="24"/>
                <w:szCs w:val="24"/>
              </w:rPr>
              <w:t>济宁市人民政府令第69号</w:t>
            </w:r>
          </w:p>
        </w:tc>
        <w:tc>
          <w:tcPr>
            <w:tcW w:w="2836" w:type="dxa"/>
            <w:tcBorders>
              <w:top w:val="nil"/>
              <w:left w:val="nil"/>
              <w:bottom w:val="single" w:sz="4" w:space="0" w:color="auto"/>
              <w:right w:val="single" w:sz="4" w:space="0" w:color="auto"/>
            </w:tcBorders>
            <w:shd w:val="clear" w:color="auto" w:fill="FFFFFF"/>
            <w:noWrap/>
            <w:vAlign w:val="center"/>
          </w:tcPr>
          <w:p w:rsidR="004C2C70" w:rsidRPr="004C2C70" w:rsidRDefault="004C2C70" w:rsidP="004C2C70">
            <w:pPr>
              <w:widowControl/>
              <w:spacing w:line="400" w:lineRule="exact"/>
              <w:jc w:val="center"/>
              <w:rPr>
                <w:rFonts w:ascii="方正仿宋简体" w:eastAsia="方正仿宋简体"/>
                <w:b/>
                <w:sz w:val="24"/>
                <w:szCs w:val="24"/>
              </w:rPr>
            </w:pPr>
            <w:r w:rsidRPr="004C2C70">
              <w:rPr>
                <w:rFonts w:ascii="方正仿宋简体" w:eastAsia="方正仿宋简体" w:hint="eastAsia"/>
                <w:b/>
                <w:sz w:val="24"/>
                <w:szCs w:val="24"/>
              </w:rPr>
              <w:t>2019年12月29日</w:t>
            </w:r>
          </w:p>
        </w:tc>
      </w:tr>
    </w:tbl>
    <w:p w:rsidR="00D85FDE" w:rsidRPr="00477AA5" w:rsidRDefault="00D85FDE" w:rsidP="004C2C70">
      <w:pPr>
        <w:spacing w:line="600" w:lineRule="exact"/>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4C2C70" w:rsidRPr="004C2C70" w:rsidRDefault="004C2C70" w:rsidP="004C2C70">
      <w:pPr>
        <w:spacing w:line="600" w:lineRule="exact"/>
        <w:rPr>
          <w:rFonts w:ascii="方正黑体简体" w:eastAsia="方正黑体简体" w:hAnsi="文星仿宋" w:cs="方正仿宋简体"/>
          <w:b/>
          <w:color w:val="000000"/>
          <w:sz w:val="32"/>
          <w:szCs w:val="32"/>
        </w:rPr>
      </w:pPr>
      <w:r w:rsidRPr="004C2C70">
        <w:rPr>
          <w:rFonts w:ascii="方正黑体简体" w:eastAsia="方正黑体简体" w:hAnsi="文星仿宋" w:cs="方正仿宋简体" w:hint="eastAsia"/>
          <w:b/>
          <w:color w:val="000000"/>
          <w:sz w:val="32"/>
          <w:szCs w:val="32"/>
        </w:rPr>
        <w:lastRenderedPageBreak/>
        <w:t>附件3</w:t>
      </w:r>
    </w:p>
    <w:p w:rsidR="00D85FDE" w:rsidRDefault="004C2C70" w:rsidP="004C2C70">
      <w:pPr>
        <w:spacing w:line="600" w:lineRule="exact"/>
        <w:jc w:val="center"/>
        <w:rPr>
          <w:rFonts w:ascii="方正小标宋简体" w:eastAsia="方正小标宋简体" w:hAnsi="文星仿宋" w:cs="方正仿宋简体"/>
          <w:b/>
          <w:color w:val="000000"/>
          <w:sz w:val="44"/>
          <w:szCs w:val="44"/>
        </w:rPr>
      </w:pPr>
      <w:r w:rsidRPr="004C2C70">
        <w:rPr>
          <w:rFonts w:ascii="方正小标宋简体" w:eastAsia="方正小标宋简体" w:hAnsi="文星仿宋" w:cs="方正仿宋简体" w:hint="eastAsia"/>
          <w:b/>
          <w:color w:val="000000"/>
          <w:sz w:val="44"/>
          <w:szCs w:val="44"/>
        </w:rPr>
        <w:t>继续有效的市政府规范性文件目录（5</w:t>
      </w:r>
      <w:r w:rsidR="00DA64F6">
        <w:rPr>
          <w:rFonts w:ascii="方正小标宋简体" w:eastAsia="方正小标宋简体" w:hAnsi="文星仿宋" w:cs="方正仿宋简体"/>
          <w:b/>
          <w:color w:val="000000"/>
          <w:sz w:val="44"/>
          <w:szCs w:val="44"/>
        </w:rPr>
        <w:t>6</w:t>
      </w:r>
      <w:r w:rsidRPr="004C2C70">
        <w:rPr>
          <w:rFonts w:ascii="方正小标宋简体" w:eastAsia="方正小标宋简体" w:hAnsi="文星仿宋" w:cs="方正仿宋简体" w:hint="eastAsia"/>
          <w:b/>
          <w:color w:val="000000"/>
          <w:sz w:val="44"/>
          <w:szCs w:val="44"/>
        </w:rPr>
        <w:t>件）</w:t>
      </w:r>
    </w:p>
    <w:p w:rsidR="004C2C70" w:rsidRPr="004C2C70" w:rsidRDefault="004C2C70" w:rsidP="004C2C70">
      <w:pPr>
        <w:spacing w:line="240" w:lineRule="exact"/>
        <w:jc w:val="center"/>
        <w:rPr>
          <w:rFonts w:ascii="方正小标宋简体" w:eastAsia="方正小标宋简体" w:hAnsi="文星仿宋" w:cs="方正仿宋简体"/>
          <w:b/>
          <w:color w:val="000000"/>
          <w:sz w:val="44"/>
          <w:szCs w:val="44"/>
        </w:rPr>
      </w:pPr>
    </w:p>
    <w:tbl>
      <w:tblPr>
        <w:tblW w:w="14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6095"/>
        <w:gridCol w:w="2828"/>
        <w:gridCol w:w="2590"/>
        <w:gridCol w:w="1666"/>
      </w:tblGrid>
      <w:tr w:rsidR="004C2C70" w:rsidRPr="004C2C70" w:rsidTr="00C6438B">
        <w:trPr>
          <w:trHeight w:val="499"/>
          <w:tblHeader/>
        </w:trPr>
        <w:tc>
          <w:tcPr>
            <w:tcW w:w="866" w:type="dxa"/>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序号</w:t>
            </w:r>
          </w:p>
        </w:tc>
        <w:tc>
          <w:tcPr>
            <w:tcW w:w="6095" w:type="dxa"/>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文件名称</w:t>
            </w:r>
          </w:p>
        </w:tc>
        <w:tc>
          <w:tcPr>
            <w:tcW w:w="2828" w:type="dxa"/>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  号</w:t>
            </w:r>
          </w:p>
        </w:tc>
        <w:tc>
          <w:tcPr>
            <w:tcW w:w="2590" w:type="dxa"/>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统一登记号</w:t>
            </w:r>
          </w:p>
        </w:tc>
        <w:tc>
          <w:tcPr>
            <w:tcW w:w="1666" w:type="dxa"/>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有效期</w:t>
            </w:r>
          </w:p>
        </w:tc>
      </w:tr>
      <w:tr w:rsidR="004C2C70" w:rsidRPr="004C2C70" w:rsidTr="00C6438B">
        <w:trPr>
          <w:trHeight w:val="425"/>
        </w:trPr>
        <w:tc>
          <w:tcPr>
            <w:tcW w:w="866" w:type="dxa"/>
            <w:shd w:val="clear" w:color="auto" w:fill="auto"/>
            <w:noWrap/>
            <w:vAlign w:val="center"/>
          </w:tcPr>
          <w:p w:rsidR="004C2C70" w:rsidRPr="004C2C70" w:rsidRDefault="004C2C70"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1</w:t>
            </w:r>
          </w:p>
        </w:tc>
        <w:tc>
          <w:tcPr>
            <w:tcW w:w="6095" w:type="dxa"/>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济宁市人事考试规定</w:t>
            </w:r>
          </w:p>
        </w:tc>
        <w:tc>
          <w:tcPr>
            <w:tcW w:w="2828" w:type="dxa"/>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济政办发〔2011〕53号</w:t>
            </w:r>
          </w:p>
        </w:tc>
        <w:tc>
          <w:tcPr>
            <w:tcW w:w="2590" w:type="dxa"/>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JNCR-2015-0020062</w:t>
            </w:r>
          </w:p>
        </w:tc>
        <w:tc>
          <w:tcPr>
            <w:tcW w:w="1666" w:type="dxa"/>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2020.12.31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2</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转发市科技局等部门关于改革市属高校科研院所科技成果使用处置和收益管理制度的意见的通知</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济政办字〔2015〕134号</w:t>
            </w:r>
          </w:p>
        </w:tc>
        <w:tc>
          <w:tcPr>
            <w:tcW w:w="2590"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JNCR-2015-0020014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2020.12.18</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3</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济宁市市区国有土地资产管理办法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济政发〔2016〕27号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JNCR-2016-0010004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2022.1.31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4</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pacing w:val="-6"/>
                <w:sz w:val="24"/>
                <w:szCs w:val="24"/>
              </w:rPr>
              <w:t>济宁市《乡村教师支持计划（</w:t>
            </w:r>
            <w:r w:rsidRPr="004C2C70">
              <w:rPr>
                <w:rFonts w:ascii="方正仿宋简体" w:eastAsia="方正仿宋简体" w:hint="eastAsia"/>
                <w:b/>
                <w:spacing w:val="-6"/>
                <w:sz w:val="24"/>
                <w:szCs w:val="24"/>
              </w:rPr>
              <w:t>2015—2020年</w:t>
            </w:r>
            <w:r w:rsidRPr="004C2C70">
              <w:rPr>
                <w:rFonts w:ascii="方正仿宋简体" w:eastAsia="方正仿宋简体" w:hAnsi="宋体" w:cs="宋体" w:hint="eastAsia"/>
                <w:b/>
                <w:spacing w:val="-6"/>
                <w:sz w:val="24"/>
                <w:szCs w:val="24"/>
              </w:rPr>
              <w:t>）》实施细则</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济政办发〔2016〕12号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JNCR-2016-0020004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2020.12.31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5</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pacing w:val="-6"/>
                <w:sz w:val="24"/>
                <w:szCs w:val="24"/>
              </w:rPr>
            </w:pPr>
            <w:r w:rsidRPr="004C2C70">
              <w:rPr>
                <w:rFonts w:ascii="方正仿宋简体" w:eastAsia="方正仿宋简体" w:hAnsi="宋体" w:cs="宋体" w:hint="eastAsia"/>
                <w:b/>
                <w:sz w:val="24"/>
                <w:szCs w:val="24"/>
              </w:rPr>
              <w:t>济宁市农村无害</w:t>
            </w:r>
            <w:proofErr w:type="gramStart"/>
            <w:r w:rsidRPr="004C2C70">
              <w:rPr>
                <w:rFonts w:ascii="方正仿宋简体" w:eastAsia="方正仿宋简体" w:hAnsi="宋体" w:cs="宋体" w:hint="eastAsia"/>
                <w:b/>
                <w:sz w:val="24"/>
                <w:szCs w:val="24"/>
              </w:rPr>
              <w:t>化卫生</w:t>
            </w:r>
            <w:proofErr w:type="gramEnd"/>
            <w:r w:rsidRPr="004C2C70">
              <w:rPr>
                <w:rFonts w:ascii="方正仿宋简体" w:eastAsia="方正仿宋简体" w:hAnsi="宋体" w:cs="宋体" w:hint="eastAsia"/>
                <w:b/>
                <w:sz w:val="24"/>
                <w:szCs w:val="24"/>
              </w:rPr>
              <w:t>厕所改造项目贷款资金管理办法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济政办字〔2016〕146号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JNCR-2016-0020011</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2021.8.9</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6</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济宁市用水总量控制管理办法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济政发〔2017〕22号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JNCR-2017-0010007</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2023.1.4</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7</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pacing w:val="-10"/>
                <w:sz w:val="24"/>
                <w:szCs w:val="24"/>
              </w:rPr>
              <w:t>关于市区国有划拨土地上的房地产转让审批有关问题的批复</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济政字〔2017〕140号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JNCR-2017-0010009</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2022.12.4</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8</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pacing w:val="-10"/>
                <w:sz w:val="24"/>
                <w:szCs w:val="24"/>
              </w:rPr>
            </w:pPr>
            <w:r w:rsidRPr="004C2C70">
              <w:rPr>
                <w:rFonts w:ascii="方正仿宋简体" w:eastAsia="方正仿宋简体" w:hAnsi="宋体" w:cs="宋体" w:hint="eastAsia"/>
                <w:b/>
                <w:sz w:val="24"/>
                <w:szCs w:val="24"/>
              </w:rPr>
              <w:t>济宁市农产品品牌建设实施方案</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济政字〔2017〕148号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JNCR-2017-0010010</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2022.12.17</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9</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pacing w:val="-10"/>
                <w:sz w:val="24"/>
                <w:szCs w:val="24"/>
              </w:rPr>
              <w:t>关于贯彻《山东省流动人口服务管理暂行办法》的实施意见</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济政字〔2017〕156号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JNCR-2017-0010015</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2023.1.26</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10</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pacing w:val="-10"/>
                <w:sz w:val="24"/>
                <w:szCs w:val="24"/>
              </w:rPr>
            </w:pPr>
            <w:r w:rsidRPr="004C2C70">
              <w:rPr>
                <w:rFonts w:ascii="方正仿宋简体" w:eastAsia="方正仿宋简体" w:hAnsi="宋体" w:cs="宋体" w:hint="eastAsia"/>
                <w:b/>
                <w:sz w:val="24"/>
                <w:szCs w:val="24"/>
              </w:rPr>
              <w:t>济宁市城市管理项目采购管理办法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highlight w:val="yellow"/>
              </w:rPr>
            </w:pPr>
            <w:r w:rsidRPr="004C2C70">
              <w:rPr>
                <w:rFonts w:ascii="方正仿宋简体" w:eastAsia="方正仿宋简体" w:hint="eastAsia"/>
                <w:b/>
                <w:sz w:val="24"/>
                <w:szCs w:val="24"/>
              </w:rPr>
              <w:t>济政办发〔2017〕5号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JNCR-2017-0020001</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2022.4.1</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11</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济宁市有突出贡献的中青年专家选拔管理办法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济政办发〔2017〕42号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JNCR-2017-0020004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2022.12.16</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12</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济宁市社会救助家庭经济状况核对办法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济政办发〔2017〕45号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JNCR-2017-0020006</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2023.1.24</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13</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济宁市深化户籍制度改革实施方案</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济政字〔2018〕41号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JNCR-2018-0010001</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2023.5.31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14</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济宁市城区中小学校幼儿园规划建设管理办法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济政发〔2018〕10号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JNCR-2018-0010002</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2023.7.9</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15</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济宁市授予外国友人荣誉市民称号的规定</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济政发〔2018〕13号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JNCR-2018-0010006</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2023.9.5</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16</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济宁市采煤塌陷地综合治理办法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济政字〔2018〕92号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JNCR-2018-0010008</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2023.10.31</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17</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济宁市新旧动能转换基金管理办法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济政办字〔2018〕88号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JNCR-2018-0020004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2022.12.31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lastRenderedPageBreak/>
              <w:t>18</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济宁市公共投资建设项目审计监督管理办法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济政办发〔2018〕27号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JNCR-2018-0020005</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2023.9.1</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19</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济宁市道路交通事故社会救助基金管理办法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济政办发〔2018〕28号</w:t>
            </w:r>
          </w:p>
        </w:tc>
        <w:tc>
          <w:tcPr>
            <w:tcW w:w="2590"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JNCR-2018-0020006</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2023.9.6</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关于完善农村部分计划生育家庭奖励扶助制度的通知</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济政办发〔2018〕29号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JNCR-2018-0020007</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2023.9.30</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21</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济宁市重大动物疫情应急办法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济政办发〔2018〕30号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JNCR-2018-0020008</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2023.8.23</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22</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济宁市职工长期护理保险实施办法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济政办发〔2018〕33号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JNCR-2018-0020010</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2023.10.22</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23</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济宁市水土保持管理办法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济政办发〔2018〕36号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JNCR-2018-0020012</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2023.11.22</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24</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济宁市首席技师选拔管理办法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济政办字〔2018〕141号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JNCR-2018-0020013</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2023.12.31</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25</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济宁市地方史志工作管理办法</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济政办发〔2018〕39号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2023.12.5</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26</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关于印发《济宁市公共投资建设项目审计聘用社会中介机构管理办法》和《济宁市公共投资建设项目审计聘用专业人员管理办法》的通知</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济政办发〔2018〕40号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JNCR-2018-0020015</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2024.1.9</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27</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w:t>
            </w:r>
            <w:proofErr w:type="gramStart"/>
            <w:r w:rsidRPr="004C2C70">
              <w:rPr>
                <w:rFonts w:ascii="方正仿宋简体" w:eastAsia="方正仿宋简体" w:hAnsi="宋体" w:cs="宋体" w:hint="eastAsia"/>
                <w:b/>
                <w:sz w:val="24"/>
                <w:szCs w:val="24"/>
              </w:rPr>
              <w:t>市完善</w:t>
            </w:r>
            <w:proofErr w:type="gramEnd"/>
            <w:r w:rsidRPr="004C2C70">
              <w:rPr>
                <w:rFonts w:ascii="方正仿宋简体" w:eastAsia="方正仿宋简体" w:hAnsi="宋体" w:cs="宋体" w:hint="eastAsia"/>
                <w:b/>
                <w:sz w:val="24"/>
                <w:szCs w:val="24"/>
              </w:rPr>
              <w:t>计划生育利益导向机制规定</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济政办发〔2018〕41号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JNCR-2018-0020016</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2024.1.31</w:t>
            </w:r>
          </w:p>
        </w:tc>
      </w:tr>
      <w:tr w:rsidR="00C6438B" w:rsidRPr="004C2C70" w:rsidTr="00C6438B">
        <w:trPr>
          <w:trHeight w:val="397"/>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28</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济宁市自然灾害救助办法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JNCR-2018-0020017</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2024.1.17</w:t>
            </w:r>
          </w:p>
        </w:tc>
      </w:tr>
      <w:tr w:rsidR="00C6438B" w:rsidRPr="004C2C70" w:rsidTr="00C6438B">
        <w:trPr>
          <w:trHeight w:val="397"/>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29</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济宁市因公出国培训管理办法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济政办发〔2018〕43号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JNCR-2018-0020018</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2024.1.17</w:t>
            </w:r>
          </w:p>
        </w:tc>
      </w:tr>
      <w:tr w:rsidR="00C6438B" w:rsidRPr="004C2C70" w:rsidTr="00C6438B">
        <w:trPr>
          <w:trHeight w:val="397"/>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30</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济宁市地下空间国有建设用地使用权管理办法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济政办发〔2018〕44号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JNCR-2018-0020019</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2024.1.31</w:t>
            </w:r>
          </w:p>
        </w:tc>
      </w:tr>
      <w:tr w:rsidR="00C6438B" w:rsidRPr="004C2C70" w:rsidTr="00C6438B">
        <w:trPr>
          <w:trHeight w:val="397"/>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31</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济宁市特困人员救助供养实施办法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济政办发〔2018〕45号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JNCR-2018-0020020</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2022.1.20</w:t>
            </w:r>
          </w:p>
        </w:tc>
      </w:tr>
      <w:tr w:rsidR="00C6438B" w:rsidRPr="004C2C70" w:rsidTr="00C6438B">
        <w:trPr>
          <w:trHeight w:val="397"/>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32</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济宁市国有土地上房屋征收与补偿办法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济政发〔2019〕7号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JNCR-2019-0010001</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2024.3.25</w:t>
            </w:r>
          </w:p>
        </w:tc>
      </w:tr>
      <w:tr w:rsidR="00C6438B" w:rsidRPr="004C2C70" w:rsidTr="00C6438B">
        <w:trPr>
          <w:trHeight w:val="397"/>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33</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pacing w:val="-4"/>
                <w:sz w:val="24"/>
                <w:szCs w:val="24"/>
              </w:rPr>
              <w:t>济宁市主城区城市基础设施配套费征收使用管理暂行办法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济政发〔2019〕12号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JNCR-2019-0010002</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2021.9.2</w:t>
            </w:r>
          </w:p>
        </w:tc>
      </w:tr>
      <w:tr w:rsidR="00C6438B" w:rsidRPr="004C2C70" w:rsidTr="00C6438B">
        <w:trPr>
          <w:trHeight w:val="397"/>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34</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pacing w:val="-4"/>
                <w:sz w:val="24"/>
                <w:szCs w:val="24"/>
              </w:rPr>
            </w:pPr>
            <w:r w:rsidRPr="004C2C70">
              <w:rPr>
                <w:rFonts w:ascii="方正仿宋简体" w:eastAsia="方正仿宋简体" w:hAnsi="宋体" w:cs="宋体" w:hint="eastAsia"/>
                <w:b/>
                <w:sz w:val="24"/>
                <w:szCs w:val="24"/>
              </w:rPr>
              <w:t>济宁市社会化招商奖励办法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济政字〔2019〕51号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JNCR-2019-0010003</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2022.12.31</w:t>
            </w:r>
          </w:p>
        </w:tc>
      </w:tr>
      <w:tr w:rsidR="00C6438B" w:rsidRPr="004C2C70" w:rsidTr="00C6438B">
        <w:trPr>
          <w:trHeight w:val="397"/>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35</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济宁市关心关爱企业家的十条措施</w:t>
            </w:r>
          </w:p>
        </w:tc>
        <w:tc>
          <w:tcPr>
            <w:tcW w:w="2828"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济政字〔2019〕22号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JNCR-2019-0010004</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2022.4.6</w:t>
            </w:r>
          </w:p>
        </w:tc>
      </w:tr>
      <w:tr w:rsidR="00C6438B" w:rsidRPr="004C2C70" w:rsidTr="00C6438B">
        <w:trPr>
          <w:trHeight w:val="397"/>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36</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关于加快济宁市建筑业现代化发展的实施意见</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济政字〔2019〕32号</w:t>
            </w:r>
          </w:p>
        </w:tc>
        <w:tc>
          <w:tcPr>
            <w:tcW w:w="2590"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JNCR-2019-0010005</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2022.6.30</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37</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济宁市开发区发展专项资金管理办法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济政字〔2019〕3号</w:t>
            </w:r>
          </w:p>
        </w:tc>
        <w:tc>
          <w:tcPr>
            <w:tcW w:w="2590"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JNCR-2019-0010007</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2022.1.9</w:t>
            </w:r>
          </w:p>
        </w:tc>
      </w:tr>
      <w:tr w:rsidR="00C6438B" w:rsidRPr="004C2C70" w:rsidTr="00C6438B">
        <w:trPr>
          <w:trHeight w:val="425"/>
        </w:trPr>
        <w:tc>
          <w:tcPr>
            <w:tcW w:w="866" w:type="dxa"/>
            <w:shd w:val="clear" w:color="auto" w:fill="FFFFFF"/>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lastRenderedPageBreak/>
              <w:t>38</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济宁市残疾人保障办法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济政发〔2019〕14号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JNCR-2019-0010008</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2024.11.30</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39</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济宁市重大行政决策程序规定</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济政发〔2019〕15号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JNCR-2019-0010010</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2022.12.26</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40</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济宁市市级国有资本经营预算管理暂行办法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济政办字〔2019〕7号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JNCR-2019-0020001</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2021.2.17</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41</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济宁市网上挂牌出让国有建设用地使用权办法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济政办发〔2019〕4号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JNCR-2019-0020002</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2024.7.4</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42</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济宁市加氢站建设管理暂行办法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济政办字〔2019〕55号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JNCR-2019-0020003</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2021.12.7</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43</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济宁市机关和参照公务员法管理事业单位工作人员工伤保险实施办法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济政办发〔2019〕11号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JNCR-2019-0020004</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2022.10.31</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44</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济宁市山区森林防火管理办法（试行）</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济政办发〔2019〕13号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JNCR-2019-0020005</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2020.12.29</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45</w:t>
            </w:r>
          </w:p>
        </w:tc>
        <w:tc>
          <w:tcPr>
            <w:tcW w:w="6095" w:type="dxa"/>
            <w:shd w:val="clear" w:color="auto" w:fill="FFFFFF"/>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济宁市规范性文件管理办法</w:t>
            </w:r>
          </w:p>
        </w:tc>
        <w:tc>
          <w:tcPr>
            <w:tcW w:w="2828"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济政办发〔2019〕14号</w:t>
            </w:r>
          </w:p>
        </w:tc>
        <w:tc>
          <w:tcPr>
            <w:tcW w:w="2590"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JNCR-2019-0020006</w:t>
            </w:r>
          </w:p>
        </w:tc>
        <w:tc>
          <w:tcPr>
            <w:tcW w:w="16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2023.1.20</w:t>
            </w:r>
          </w:p>
        </w:tc>
      </w:tr>
      <w:tr w:rsidR="00C6438B" w:rsidRPr="004C2C70" w:rsidTr="00C6438B">
        <w:trPr>
          <w:trHeight w:val="425"/>
        </w:trPr>
        <w:tc>
          <w:tcPr>
            <w:tcW w:w="866" w:type="dxa"/>
            <w:shd w:val="clear" w:color="auto" w:fill="auto"/>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46</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济宁市文物安全管理办法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济政发〔2020〕6号</w:t>
            </w:r>
          </w:p>
        </w:tc>
        <w:tc>
          <w:tcPr>
            <w:tcW w:w="2590" w:type="dxa"/>
            <w:vAlign w:val="center"/>
          </w:tcPr>
          <w:p w:rsidR="00C6438B" w:rsidRPr="004C2C70" w:rsidRDefault="00C6438B" w:rsidP="004C2C70">
            <w:pPr>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JNCR-2020-0010001</w:t>
            </w:r>
          </w:p>
        </w:tc>
        <w:tc>
          <w:tcPr>
            <w:tcW w:w="1666" w:type="dxa"/>
            <w:vAlign w:val="center"/>
          </w:tcPr>
          <w:p w:rsidR="00C6438B" w:rsidRPr="004C2C70" w:rsidRDefault="00C6438B" w:rsidP="004C2C70">
            <w:pPr>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2023.5.20</w:t>
            </w:r>
          </w:p>
        </w:tc>
      </w:tr>
      <w:tr w:rsidR="00C6438B" w:rsidRPr="004C2C70" w:rsidTr="00C6438B">
        <w:trPr>
          <w:trHeight w:val="425"/>
        </w:trPr>
        <w:tc>
          <w:tcPr>
            <w:tcW w:w="866" w:type="dxa"/>
            <w:noWrap/>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47</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关于开展亩产效益评价改革工作的实施意见</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济政字〔2020〕36号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JNCR-2020-0010002</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2024.12.9</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48</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济宁市行政应诉办法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济政发〔2020〕10号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JNCR-2020-0010003</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2024.10.26</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49</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济宁市医疗纠纷预防和处理办法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济政办发〔2020〕4号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JNCR-2020-0020001</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2023.4.1</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50</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关于优化建筑业营商环境促进企业创新发展的十条意见</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济政办发〔2020〕6号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JNCR-2020-0020002</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2023.6.28</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51</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济宁市支持城镇老旧小区改造十条措施</w:t>
            </w:r>
            <w:bookmarkStart w:id="3" w:name="_GoBack"/>
            <w:bookmarkEnd w:id="3"/>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济政办发〔2020〕7号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JNCR-2020-0020003</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2023.7.9</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52</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济宁市人民政府信访事项复查复核规程</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济政办字〔2015〕80号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JNCR-2020-0020004</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2023.8.31</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53</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济宁市财政专项资金管理办法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济政办发〔2020〕9号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JNCR-2020-0020005</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2023.10.22</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54</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w:t>
            </w:r>
            <w:proofErr w:type="gramStart"/>
            <w:r w:rsidRPr="004C2C70">
              <w:rPr>
                <w:rFonts w:ascii="方正仿宋简体" w:eastAsia="方正仿宋简体" w:hAnsi="宋体" w:cs="宋体" w:hint="eastAsia"/>
                <w:b/>
                <w:sz w:val="24"/>
                <w:szCs w:val="24"/>
              </w:rPr>
              <w:t>市促进</w:t>
            </w:r>
            <w:proofErr w:type="gramEnd"/>
            <w:r w:rsidRPr="004C2C70">
              <w:rPr>
                <w:rFonts w:ascii="方正仿宋简体" w:eastAsia="方正仿宋简体" w:hAnsi="宋体" w:cs="宋体" w:hint="eastAsia"/>
                <w:b/>
                <w:sz w:val="24"/>
                <w:szCs w:val="24"/>
              </w:rPr>
              <w:t>文化旅游投资消费奖励扶持暂行办法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济政办发〔2020〕10号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JNCR-2020-0020006</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2021.11.20</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55</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济宁市国三排放标准营运柴油货车淘汰补贴工作实施方案</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济政办字〔2020〕61号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JNCR-2020-0020007</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2023.11.1</w:t>
            </w:r>
          </w:p>
        </w:tc>
      </w:tr>
      <w:tr w:rsidR="00C6438B" w:rsidRPr="004C2C70" w:rsidTr="00C6438B">
        <w:trPr>
          <w:trHeight w:val="425"/>
        </w:trPr>
        <w:tc>
          <w:tcPr>
            <w:tcW w:w="866" w:type="dxa"/>
            <w:shd w:val="clear" w:color="auto" w:fill="FFFFFF"/>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56</w:t>
            </w:r>
          </w:p>
        </w:tc>
        <w:tc>
          <w:tcPr>
            <w:tcW w:w="6095" w:type="dxa"/>
            <w:vAlign w:val="center"/>
          </w:tcPr>
          <w:p w:rsidR="00C6438B" w:rsidRPr="004C2C70" w:rsidRDefault="00C6438B"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济宁城区公交和城际公交运营补贴资金管理办法</w:t>
            </w:r>
          </w:p>
        </w:tc>
        <w:tc>
          <w:tcPr>
            <w:tcW w:w="2828"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济政发〔2020〕12号</w:t>
            </w:r>
          </w:p>
        </w:tc>
        <w:tc>
          <w:tcPr>
            <w:tcW w:w="2590"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JNCR-2020-0010004</w:t>
            </w:r>
          </w:p>
        </w:tc>
        <w:tc>
          <w:tcPr>
            <w:tcW w:w="1666" w:type="dxa"/>
            <w:vAlign w:val="center"/>
          </w:tcPr>
          <w:p w:rsidR="00C6438B" w:rsidRPr="004C2C70" w:rsidRDefault="00C6438B"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2023.12.31</w:t>
            </w:r>
          </w:p>
        </w:tc>
      </w:tr>
    </w:tbl>
    <w:p w:rsidR="004C2C70" w:rsidRPr="004C2C70" w:rsidRDefault="004C2C70" w:rsidP="004C2C70">
      <w:pPr>
        <w:spacing w:line="600" w:lineRule="exact"/>
        <w:rPr>
          <w:rFonts w:ascii="方正黑体简体" w:eastAsia="方正黑体简体" w:hAnsi="文星仿宋" w:cs="方正仿宋简体"/>
          <w:b/>
          <w:color w:val="000000"/>
          <w:sz w:val="32"/>
          <w:szCs w:val="32"/>
        </w:rPr>
      </w:pPr>
      <w:r w:rsidRPr="004C2C70">
        <w:rPr>
          <w:rFonts w:ascii="方正黑体简体" w:eastAsia="方正黑体简体" w:hAnsi="文星仿宋" w:cs="方正仿宋简体" w:hint="eastAsia"/>
          <w:b/>
          <w:color w:val="000000"/>
          <w:sz w:val="32"/>
          <w:szCs w:val="32"/>
        </w:rPr>
        <w:lastRenderedPageBreak/>
        <w:t>附件4</w:t>
      </w:r>
    </w:p>
    <w:p w:rsidR="00D85FDE" w:rsidRDefault="004C2C70" w:rsidP="004C2C70">
      <w:pPr>
        <w:spacing w:line="600" w:lineRule="exact"/>
        <w:jc w:val="center"/>
        <w:rPr>
          <w:rFonts w:ascii="方正小标宋简体" w:eastAsia="方正小标宋简体" w:hAnsi="文星仿宋" w:cs="方正仿宋简体"/>
          <w:b/>
          <w:color w:val="000000"/>
          <w:sz w:val="44"/>
          <w:szCs w:val="44"/>
        </w:rPr>
      </w:pPr>
      <w:r w:rsidRPr="004C2C70">
        <w:rPr>
          <w:rFonts w:ascii="方正小标宋简体" w:eastAsia="方正小标宋简体" w:hAnsi="文星仿宋" w:cs="方正仿宋简体" w:hint="eastAsia"/>
          <w:b/>
          <w:color w:val="000000"/>
          <w:sz w:val="44"/>
          <w:szCs w:val="44"/>
        </w:rPr>
        <w:t>已完</w:t>
      </w:r>
      <w:r w:rsidR="009B7E8A">
        <w:rPr>
          <w:rFonts w:ascii="方正小标宋简体" w:eastAsia="方正小标宋简体" w:hAnsi="文星仿宋" w:cs="方正仿宋简体" w:hint="eastAsia"/>
          <w:b/>
          <w:color w:val="000000"/>
          <w:sz w:val="44"/>
          <w:szCs w:val="44"/>
        </w:rPr>
        <w:t>善</w:t>
      </w:r>
      <w:r w:rsidRPr="004C2C70">
        <w:rPr>
          <w:rFonts w:ascii="方正小标宋简体" w:eastAsia="方正小标宋简体" w:hAnsi="文星仿宋" w:cs="方正仿宋简体" w:hint="eastAsia"/>
          <w:b/>
          <w:color w:val="000000"/>
          <w:sz w:val="44"/>
          <w:szCs w:val="44"/>
        </w:rPr>
        <w:t>修订的市政府规范性文件目录（1件）</w:t>
      </w:r>
    </w:p>
    <w:p w:rsidR="004C2C70" w:rsidRPr="004C2C70" w:rsidRDefault="004C2C70" w:rsidP="004C2C70">
      <w:pPr>
        <w:spacing w:line="600" w:lineRule="exact"/>
        <w:jc w:val="center"/>
        <w:rPr>
          <w:rFonts w:ascii="方正小标宋简体" w:eastAsia="方正小标宋简体" w:hAnsi="文星仿宋" w:cs="方正仿宋简体"/>
          <w:b/>
          <w:color w:val="000000"/>
          <w:sz w:val="44"/>
          <w:szCs w:val="44"/>
        </w:rPr>
      </w:pPr>
    </w:p>
    <w:tbl>
      <w:tblPr>
        <w:tblW w:w="14186" w:type="dxa"/>
        <w:tblInd w:w="93" w:type="dxa"/>
        <w:tblLayout w:type="fixed"/>
        <w:tblLook w:val="0000" w:firstRow="0" w:lastRow="0" w:firstColumn="0" w:lastColumn="0" w:noHBand="0" w:noVBand="0"/>
      </w:tblPr>
      <w:tblGrid>
        <w:gridCol w:w="724"/>
        <w:gridCol w:w="1559"/>
        <w:gridCol w:w="1638"/>
        <w:gridCol w:w="1984"/>
        <w:gridCol w:w="1249"/>
        <w:gridCol w:w="2126"/>
        <w:gridCol w:w="1714"/>
        <w:gridCol w:w="1791"/>
        <w:gridCol w:w="1401"/>
      </w:tblGrid>
      <w:tr w:rsidR="004C2C70" w:rsidRPr="004C2C70" w:rsidTr="004C2C70">
        <w:trPr>
          <w:trHeight w:val="589"/>
        </w:trPr>
        <w:tc>
          <w:tcPr>
            <w:tcW w:w="724" w:type="dxa"/>
            <w:tcBorders>
              <w:top w:val="single" w:sz="4" w:space="0" w:color="auto"/>
              <w:left w:val="single" w:sz="4" w:space="0" w:color="auto"/>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原文件名称</w:t>
            </w:r>
          </w:p>
        </w:tc>
        <w:tc>
          <w:tcPr>
            <w:tcW w:w="1638"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文号</w:t>
            </w:r>
          </w:p>
        </w:tc>
        <w:tc>
          <w:tcPr>
            <w:tcW w:w="1984"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统一登记号</w:t>
            </w:r>
          </w:p>
        </w:tc>
        <w:tc>
          <w:tcPr>
            <w:tcW w:w="1249"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有效期</w:t>
            </w:r>
          </w:p>
        </w:tc>
        <w:tc>
          <w:tcPr>
            <w:tcW w:w="2126" w:type="dxa"/>
            <w:tcBorders>
              <w:top w:val="single" w:sz="4" w:space="0" w:color="auto"/>
              <w:left w:val="nil"/>
              <w:bottom w:val="single" w:sz="4" w:space="0" w:color="auto"/>
              <w:right w:val="single" w:sz="4" w:space="0" w:color="auto"/>
            </w:tcBorders>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修订</w:t>
            </w:r>
            <w:proofErr w:type="gramStart"/>
            <w:r w:rsidRPr="004C2C70">
              <w:rPr>
                <w:rFonts w:ascii="方正黑体简体" w:eastAsia="方正黑体简体" w:hAnsi="黑体" w:cs="黑体" w:hint="eastAsia"/>
                <w:b/>
                <w:bCs/>
                <w:sz w:val="24"/>
                <w:szCs w:val="24"/>
              </w:rPr>
              <w:t>后文件</w:t>
            </w:r>
            <w:proofErr w:type="gramEnd"/>
            <w:r w:rsidRPr="004C2C70">
              <w:rPr>
                <w:rFonts w:ascii="方正黑体简体" w:eastAsia="方正黑体简体" w:hAnsi="黑体" w:cs="黑体" w:hint="eastAsia"/>
                <w:b/>
                <w:bCs/>
                <w:sz w:val="24"/>
                <w:szCs w:val="24"/>
              </w:rPr>
              <w:t>名称</w:t>
            </w:r>
          </w:p>
        </w:tc>
        <w:tc>
          <w:tcPr>
            <w:tcW w:w="1714" w:type="dxa"/>
            <w:tcBorders>
              <w:top w:val="single" w:sz="4" w:space="0" w:color="auto"/>
              <w:left w:val="nil"/>
              <w:bottom w:val="single" w:sz="4" w:space="0" w:color="auto"/>
              <w:right w:val="single" w:sz="4" w:space="0" w:color="auto"/>
            </w:tcBorders>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文号</w:t>
            </w:r>
          </w:p>
        </w:tc>
        <w:tc>
          <w:tcPr>
            <w:tcW w:w="1791" w:type="dxa"/>
            <w:tcBorders>
              <w:top w:val="single" w:sz="4" w:space="0" w:color="auto"/>
              <w:left w:val="nil"/>
              <w:bottom w:val="single" w:sz="4" w:space="0" w:color="auto"/>
              <w:right w:val="single" w:sz="4" w:space="0" w:color="auto"/>
            </w:tcBorders>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统一登记号</w:t>
            </w:r>
          </w:p>
        </w:tc>
        <w:tc>
          <w:tcPr>
            <w:tcW w:w="1401" w:type="dxa"/>
            <w:tcBorders>
              <w:top w:val="single" w:sz="4" w:space="0" w:color="auto"/>
              <w:left w:val="nil"/>
              <w:bottom w:val="single" w:sz="4" w:space="0" w:color="auto"/>
              <w:right w:val="single" w:sz="4" w:space="0" w:color="auto"/>
            </w:tcBorders>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有效期</w:t>
            </w:r>
          </w:p>
        </w:tc>
      </w:tr>
      <w:tr w:rsidR="004C2C70" w:rsidRPr="004C2C70" w:rsidTr="004C2C70">
        <w:trPr>
          <w:trHeight w:val="1428"/>
        </w:trPr>
        <w:tc>
          <w:tcPr>
            <w:tcW w:w="724"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w:t>
            </w:r>
          </w:p>
        </w:tc>
        <w:tc>
          <w:tcPr>
            <w:tcW w:w="1559"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济宁市公交投入和补贴资金管理办法</w:t>
            </w:r>
          </w:p>
        </w:tc>
        <w:tc>
          <w:tcPr>
            <w:tcW w:w="1638"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济政发〔2017〕9号</w:t>
            </w:r>
          </w:p>
        </w:tc>
        <w:tc>
          <w:tcPr>
            <w:tcW w:w="1984" w:type="dxa"/>
            <w:tcBorders>
              <w:top w:val="nil"/>
              <w:left w:val="nil"/>
              <w:bottom w:val="single" w:sz="4" w:space="0" w:color="auto"/>
              <w:right w:val="single" w:sz="4" w:space="0" w:color="auto"/>
            </w:tcBorders>
            <w:shd w:val="clear" w:color="auto" w:fill="FFFFFF"/>
            <w:vAlign w:val="center"/>
          </w:tcPr>
          <w:p w:rsid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w:t>
            </w:r>
          </w:p>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0010001</w:t>
            </w:r>
          </w:p>
        </w:tc>
        <w:tc>
          <w:tcPr>
            <w:tcW w:w="1249"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2022.7.9</w:t>
            </w:r>
          </w:p>
        </w:tc>
        <w:tc>
          <w:tcPr>
            <w:tcW w:w="2126"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济宁城区公交和城际公交运营补贴资金管理办法</w:t>
            </w:r>
          </w:p>
        </w:tc>
        <w:tc>
          <w:tcPr>
            <w:tcW w:w="1714" w:type="dxa"/>
            <w:tcBorders>
              <w:top w:val="nil"/>
              <w:left w:val="nil"/>
              <w:bottom w:val="single" w:sz="4" w:space="0" w:color="auto"/>
              <w:right w:val="single" w:sz="4" w:space="0" w:color="auto"/>
            </w:tcBorders>
            <w:shd w:val="clear" w:color="auto" w:fill="FFFFFF"/>
            <w:vAlign w:val="center"/>
          </w:tcPr>
          <w:p w:rsid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w:t>
            </w:r>
          </w:p>
          <w:p w:rsidR="004C2C70" w:rsidRPr="004C2C70" w:rsidRDefault="004C2C70" w:rsidP="004C2C70">
            <w:pPr>
              <w:widowControl/>
              <w:spacing w:line="300" w:lineRule="exact"/>
              <w:jc w:val="center"/>
              <w:rPr>
                <w:rFonts w:ascii="方正仿宋简体" w:eastAsia="方正仿宋简体" w:hAnsi="宋体" w:cs="宋体"/>
                <w:b/>
                <w:sz w:val="24"/>
                <w:szCs w:val="24"/>
              </w:rPr>
            </w:pPr>
            <w:r w:rsidRPr="004C2C70">
              <w:rPr>
                <w:rFonts w:ascii="方正仿宋简体" w:eastAsia="方正仿宋简体" w:hint="eastAsia"/>
                <w:b/>
                <w:sz w:val="24"/>
                <w:szCs w:val="24"/>
              </w:rPr>
              <w:t>〔2020〕12号</w:t>
            </w:r>
          </w:p>
        </w:tc>
        <w:tc>
          <w:tcPr>
            <w:tcW w:w="1791" w:type="dxa"/>
            <w:tcBorders>
              <w:top w:val="nil"/>
              <w:left w:val="nil"/>
              <w:bottom w:val="single" w:sz="4" w:space="0" w:color="auto"/>
              <w:right w:val="single" w:sz="4" w:space="0" w:color="auto"/>
            </w:tcBorders>
            <w:shd w:val="clear" w:color="auto" w:fill="FFFFFF"/>
            <w:vAlign w:val="center"/>
          </w:tcPr>
          <w:p w:rsid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JNCR-2020-</w:t>
            </w:r>
          </w:p>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0010004</w:t>
            </w:r>
          </w:p>
        </w:tc>
        <w:tc>
          <w:tcPr>
            <w:tcW w:w="1401"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2023.12.31</w:t>
            </w:r>
          </w:p>
        </w:tc>
      </w:tr>
    </w:tbl>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4C2C70">
      <w:pPr>
        <w:spacing w:line="600" w:lineRule="exact"/>
        <w:rPr>
          <w:rFonts w:ascii="方正黑体简体" w:eastAsia="方正黑体简体" w:hAnsi="文星仿宋" w:cs="方正仿宋简体"/>
          <w:b/>
          <w:color w:val="000000" w:themeColor="text1"/>
          <w:sz w:val="32"/>
          <w:szCs w:val="32"/>
        </w:rPr>
      </w:pPr>
      <w:r w:rsidRPr="004C2C70">
        <w:rPr>
          <w:rFonts w:ascii="方正黑体简体" w:eastAsia="方正黑体简体" w:hAnsi="文星仿宋" w:cs="方正仿宋简体" w:hint="eastAsia"/>
          <w:b/>
          <w:color w:val="000000" w:themeColor="text1"/>
          <w:sz w:val="32"/>
          <w:szCs w:val="32"/>
        </w:rPr>
        <w:lastRenderedPageBreak/>
        <w:t>附件5</w:t>
      </w:r>
    </w:p>
    <w:p w:rsidR="004C2C70" w:rsidRPr="004C2C70" w:rsidRDefault="004C2C70" w:rsidP="004C2C70">
      <w:pPr>
        <w:spacing w:line="600" w:lineRule="exact"/>
        <w:rPr>
          <w:rFonts w:ascii="方正黑体简体" w:eastAsia="方正黑体简体" w:hAnsi="文星仿宋" w:cs="方正仿宋简体"/>
          <w:b/>
          <w:color w:val="000000" w:themeColor="text1"/>
          <w:sz w:val="32"/>
          <w:szCs w:val="32"/>
        </w:rPr>
      </w:pPr>
    </w:p>
    <w:p w:rsidR="004C2C70" w:rsidRDefault="004C2C70" w:rsidP="004C2C70">
      <w:pPr>
        <w:spacing w:line="600" w:lineRule="exact"/>
        <w:jc w:val="center"/>
        <w:rPr>
          <w:rFonts w:ascii="方正小标宋简体" w:eastAsia="方正小标宋简体" w:hAnsi="文星仿宋" w:cs="方正仿宋简体"/>
          <w:b/>
          <w:color w:val="000000" w:themeColor="text1"/>
          <w:sz w:val="44"/>
          <w:szCs w:val="44"/>
        </w:rPr>
      </w:pPr>
      <w:r w:rsidRPr="004C2C70">
        <w:rPr>
          <w:rFonts w:ascii="方正小标宋简体" w:eastAsia="方正小标宋简体" w:hAnsi="文星仿宋" w:cs="方正仿宋简体" w:hint="eastAsia"/>
          <w:b/>
          <w:color w:val="000000" w:themeColor="text1"/>
          <w:sz w:val="44"/>
          <w:szCs w:val="44"/>
        </w:rPr>
        <w:t>继续完善修订的市政府规范性文件目录（3件）</w:t>
      </w:r>
    </w:p>
    <w:p w:rsidR="004C2C70" w:rsidRPr="004C2C70" w:rsidRDefault="004C2C70" w:rsidP="004C2C70">
      <w:pPr>
        <w:spacing w:line="600" w:lineRule="exact"/>
        <w:jc w:val="center"/>
        <w:rPr>
          <w:rFonts w:ascii="方正小标宋简体" w:eastAsia="方正小标宋简体" w:hAnsi="文星仿宋" w:cs="方正仿宋简体"/>
          <w:b/>
          <w:color w:val="000000" w:themeColor="text1"/>
          <w:sz w:val="44"/>
          <w:szCs w:val="44"/>
        </w:rPr>
      </w:pPr>
    </w:p>
    <w:tbl>
      <w:tblPr>
        <w:tblW w:w="13907" w:type="dxa"/>
        <w:jc w:val="center"/>
        <w:tblLayout w:type="fixed"/>
        <w:tblLook w:val="0000" w:firstRow="0" w:lastRow="0" w:firstColumn="0" w:lastColumn="0" w:noHBand="0" w:noVBand="0"/>
      </w:tblPr>
      <w:tblGrid>
        <w:gridCol w:w="724"/>
        <w:gridCol w:w="4536"/>
        <w:gridCol w:w="2552"/>
        <w:gridCol w:w="2551"/>
        <w:gridCol w:w="1474"/>
        <w:gridCol w:w="2070"/>
      </w:tblGrid>
      <w:tr w:rsidR="004C2C70" w:rsidRPr="004C2C70" w:rsidTr="004C2C70">
        <w:trPr>
          <w:trHeight w:val="465"/>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序号</w:t>
            </w:r>
          </w:p>
        </w:tc>
        <w:tc>
          <w:tcPr>
            <w:tcW w:w="4536"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文件名称</w:t>
            </w:r>
          </w:p>
        </w:tc>
        <w:tc>
          <w:tcPr>
            <w:tcW w:w="2552"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文号</w:t>
            </w:r>
          </w:p>
        </w:tc>
        <w:tc>
          <w:tcPr>
            <w:tcW w:w="2551"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统一登记号</w:t>
            </w:r>
          </w:p>
        </w:tc>
        <w:tc>
          <w:tcPr>
            <w:tcW w:w="1474" w:type="dxa"/>
            <w:tcBorders>
              <w:top w:val="single" w:sz="4" w:space="0" w:color="auto"/>
              <w:left w:val="nil"/>
              <w:bottom w:val="single" w:sz="4" w:space="0" w:color="auto"/>
              <w:right w:val="single" w:sz="4" w:space="0" w:color="auto"/>
            </w:tcBorders>
            <w:noWrap/>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原有效期</w:t>
            </w:r>
          </w:p>
        </w:tc>
        <w:tc>
          <w:tcPr>
            <w:tcW w:w="2070" w:type="dxa"/>
            <w:tcBorders>
              <w:top w:val="single" w:sz="4" w:space="0" w:color="auto"/>
              <w:left w:val="nil"/>
              <w:bottom w:val="single" w:sz="4" w:space="0" w:color="auto"/>
              <w:right w:val="single" w:sz="4" w:space="0" w:color="auto"/>
            </w:tcBorders>
            <w:vAlign w:val="center"/>
          </w:tcPr>
          <w:p w:rsidR="004C2C70" w:rsidRPr="004C2C70" w:rsidRDefault="004C2C70" w:rsidP="004C2C70">
            <w:pPr>
              <w:widowControl/>
              <w:spacing w:line="300" w:lineRule="exact"/>
              <w:jc w:val="center"/>
              <w:rPr>
                <w:rFonts w:ascii="方正黑体简体" w:eastAsia="方正黑体简体" w:hAnsi="黑体" w:cs="黑体"/>
                <w:b/>
                <w:bCs/>
                <w:sz w:val="24"/>
                <w:szCs w:val="24"/>
              </w:rPr>
            </w:pPr>
            <w:r w:rsidRPr="004C2C70">
              <w:rPr>
                <w:rFonts w:ascii="方正黑体简体" w:eastAsia="方正黑体简体" w:hAnsi="黑体" w:cs="黑体" w:hint="eastAsia"/>
                <w:b/>
                <w:bCs/>
                <w:sz w:val="24"/>
                <w:szCs w:val="24"/>
              </w:rPr>
              <w:t>调整后的有效期</w:t>
            </w:r>
          </w:p>
        </w:tc>
      </w:tr>
      <w:tr w:rsidR="004C2C70" w:rsidRPr="004C2C70" w:rsidTr="004C2C70">
        <w:trPr>
          <w:trHeight w:val="743"/>
          <w:jc w:val="center"/>
        </w:trPr>
        <w:tc>
          <w:tcPr>
            <w:tcW w:w="724" w:type="dxa"/>
            <w:tcBorders>
              <w:top w:val="nil"/>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1</w:t>
            </w:r>
          </w:p>
        </w:tc>
        <w:tc>
          <w:tcPr>
            <w:tcW w:w="4536"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济宁曲阜机场净空和电磁环境保护管理规定</w:t>
            </w:r>
          </w:p>
        </w:tc>
        <w:tc>
          <w:tcPr>
            <w:tcW w:w="2552"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济政发〔2017〕11号</w:t>
            </w:r>
          </w:p>
        </w:tc>
        <w:tc>
          <w:tcPr>
            <w:tcW w:w="2551"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JNCR-2017-0010002</w:t>
            </w:r>
          </w:p>
        </w:tc>
        <w:tc>
          <w:tcPr>
            <w:tcW w:w="1474"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2022.7.3</w:t>
            </w:r>
          </w:p>
        </w:tc>
        <w:tc>
          <w:tcPr>
            <w:tcW w:w="2070" w:type="dxa"/>
            <w:tcBorders>
              <w:top w:val="nil"/>
              <w:left w:val="nil"/>
              <w:bottom w:val="single" w:sz="4" w:space="0" w:color="auto"/>
              <w:right w:val="single" w:sz="4" w:space="0" w:color="auto"/>
            </w:tcBorders>
            <w:shd w:val="clear" w:color="auto" w:fill="FFFFFF"/>
            <w:vAlign w:val="center"/>
          </w:tcPr>
          <w:p w:rsidR="004C2C70" w:rsidRPr="004C2C70" w:rsidRDefault="004C2C70" w:rsidP="004C2C70">
            <w:pPr>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2020.12.31</w:t>
            </w:r>
          </w:p>
        </w:tc>
      </w:tr>
      <w:tr w:rsidR="004C2C70" w:rsidRPr="004C2C70" w:rsidTr="004C2C70">
        <w:trPr>
          <w:trHeight w:val="799"/>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w:t>
            </w:r>
          </w:p>
        </w:tc>
        <w:tc>
          <w:tcPr>
            <w:tcW w:w="4536"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济宁</w:t>
            </w:r>
            <w:proofErr w:type="gramStart"/>
            <w:r w:rsidRPr="004C2C70">
              <w:rPr>
                <w:rFonts w:ascii="方正仿宋简体" w:eastAsia="方正仿宋简体" w:hAnsi="宋体" w:cs="宋体" w:hint="eastAsia"/>
                <w:b/>
                <w:sz w:val="24"/>
                <w:szCs w:val="24"/>
              </w:rPr>
              <w:t>市网络</w:t>
            </w:r>
            <w:proofErr w:type="gramEnd"/>
            <w:r w:rsidRPr="004C2C70">
              <w:rPr>
                <w:rFonts w:ascii="方正仿宋简体" w:eastAsia="方正仿宋简体" w:hAnsi="宋体" w:cs="宋体" w:hint="eastAsia"/>
                <w:b/>
                <w:sz w:val="24"/>
                <w:szCs w:val="24"/>
              </w:rPr>
              <w:t>预约出租汽车经营服务管理实施细则</w:t>
            </w:r>
          </w:p>
        </w:tc>
        <w:tc>
          <w:tcPr>
            <w:tcW w:w="2552"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济政发〔2017〕18号</w:t>
            </w:r>
          </w:p>
        </w:tc>
        <w:tc>
          <w:tcPr>
            <w:tcW w:w="2551"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JNCR-2017-0010005</w:t>
            </w:r>
          </w:p>
        </w:tc>
        <w:tc>
          <w:tcPr>
            <w:tcW w:w="1474"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2022.9.29</w:t>
            </w:r>
          </w:p>
        </w:tc>
        <w:tc>
          <w:tcPr>
            <w:tcW w:w="2070"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2020.12.31</w:t>
            </w:r>
          </w:p>
        </w:tc>
      </w:tr>
      <w:tr w:rsidR="004C2C70" w:rsidRPr="004C2C70" w:rsidTr="004C2C70">
        <w:trPr>
          <w:trHeight w:val="714"/>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3</w:t>
            </w:r>
          </w:p>
        </w:tc>
        <w:tc>
          <w:tcPr>
            <w:tcW w:w="4536"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关于支持氢能产业发展的意见</w:t>
            </w:r>
          </w:p>
        </w:tc>
        <w:tc>
          <w:tcPr>
            <w:tcW w:w="2552"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highlight w:val="yellow"/>
              </w:rPr>
            </w:pPr>
            <w:r w:rsidRPr="004C2C70">
              <w:rPr>
                <w:rFonts w:ascii="方正仿宋简体" w:eastAsia="方正仿宋简体" w:hint="eastAsia"/>
                <w:b/>
                <w:sz w:val="24"/>
                <w:szCs w:val="24"/>
              </w:rPr>
              <w:t>济政字〔2019〕66号</w:t>
            </w:r>
          </w:p>
        </w:tc>
        <w:tc>
          <w:tcPr>
            <w:tcW w:w="2551"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JNCR-2019-0010009</w:t>
            </w:r>
          </w:p>
        </w:tc>
        <w:tc>
          <w:tcPr>
            <w:tcW w:w="1474"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widowControl/>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2022.12.7</w:t>
            </w:r>
          </w:p>
        </w:tc>
        <w:tc>
          <w:tcPr>
            <w:tcW w:w="2070" w:type="dxa"/>
            <w:tcBorders>
              <w:top w:val="single" w:sz="4" w:space="0" w:color="auto"/>
              <w:left w:val="nil"/>
              <w:bottom w:val="single" w:sz="4" w:space="0" w:color="auto"/>
              <w:right w:val="single" w:sz="4" w:space="0" w:color="auto"/>
            </w:tcBorders>
            <w:shd w:val="clear" w:color="auto" w:fill="FFFFFF"/>
            <w:vAlign w:val="center"/>
          </w:tcPr>
          <w:p w:rsidR="004C2C70" w:rsidRPr="004C2C70" w:rsidRDefault="004C2C70" w:rsidP="004C2C70">
            <w:pPr>
              <w:spacing w:line="300" w:lineRule="exact"/>
              <w:jc w:val="center"/>
              <w:rPr>
                <w:rFonts w:ascii="方正仿宋简体" w:eastAsia="方正仿宋简体"/>
                <w:b/>
                <w:sz w:val="24"/>
                <w:szCs w:val="24"/>
              </w:rPr>
            </w:pPr>
            <w:r w:rsidRPr="004C2C70">
              <w:rPr>
                <w:rFonts w:ascii="方正仿宋简体" w:eastAsia="方正仿宋简体" w:hint="eastAsia"/>
                <w:b/>
                <w:sz w:val="24"/>
                <w:szCs w:val="24"/>
              </w:rPr>
              <w:t>2020.12.31</w:t>
            </w:r>
          </w:p>
        </w:tc>
      </w:tr>
    </w:tbl>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4C2C70">
      <w:pPr>
        <w:spacing w:line="600" w:lineRule="exact"/>
        <w:rPr>
          <w:rFonts w:ascii="方正黑体简体" w:eastAsia="方正黑体简体" w:hAnsi="文星仿宋" w:cs="方正仿宋简体"/>
          <w:b/>
          <w:color w:val="000000" w:themeColor="text1"/>
          <w:sz w:val="32"/>
          <w:szCs w:val="32"/>
        </w:rPr>
      </w:pPr>
      <w:r w:rsidRPr="004C2C70">
        <w:rPr>
          <w:rFonts w:ascii="方正黑体简体" w:eastAsia="方正黑体简体" w:hAnsi="文星仿宋" w:cs="方正仿宋简体" w:hint="eastAsia"/>
          <w:b/>
          <w:color w:val="000000" w:themeColor="text1"/>
          <w:sz w:val="32"/>
          <w:szCs w:val="32"/>
        </w:rPr>
        <w:lastRenderedPageBreak/>
        <w:t>附件6</w:t>
      </w:r>
    </w:p>
    <w:p w:rsidR="004C2C70" w:rsidRPr="004C2C70" w:rsidRDefault="004C2C70" w:rsidP="004C2C70">
      <w:pPr>
        <w:spacing w:line="600" w:lineRule="exact"/>
        <w:rPr>
          <w:rFonts w:ascii="方正黑体简体" w:eastAsia="方正黑体简体" w:hAnsi="文星仿宋" w:cs="方正仿宋简体"/>
          <w:b/>
          <w:color w:val="000000" w:themeColor="text1"/>
          <w:sz w:val="32"/>
          <w:szCs w:val="32"/>
        </w:rPr>
      </w:pPr>
    </w:p>
    <w:p w:rsidR="004C2C70" w:rsidRPr="004C2C70" w:rsidRDefault="004C2C70" w:rsidP="004C2C70">
      <w:pPr>
        <w:spacing w:line="600" w:lineRule="exact"/>
        <w:jc w:val="center"/>
        <w:rPr>
          <w:rFonts w:ascii="方正小标宋简体" w:eastAsia="方正小标宋简体" w:hAnsi="文星仿宋" w:cs="方正仿宋简体"/>
          <w:b/>
          <w:color w:val="000000" w:themeColor="text1"/>
          <w:sz w:val="44"/>
          <w:szCs w:val="44"/>
        </w:rPr>
      </w:pPr>
      <w:r w:rsidRPr="004C2C70">
        <w:rPr>
          <w:rFonts w:ascii="方正小标宋简体" w:eastAsia="方正小标宋简体" w:hAnsi="文星仿宋" w:cs="方正仿宋简体" w:hint="eastAsia"/>
          <w:b/>
          <w:color w:val="000000" w:themeColor="text1"/>
          <w:sz w:val="44"/>
          <w:szCs w:val="44"/>
        </w:rPr>
        <w:t>废止的市政府规范性文件目录（1件）</w:t>
      </w: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2976"/>
        <w:gridCol w:w="2694"/>
      </w:tblGrid>
      <w:tr w:rsidR="004C2C70" w:rsidRPr="004C2C70" w:rsidTr="004C2C70">
        <w:trPr>
          <w:trHeight w:val="462"/>
        </w:trPr>
        <w:tc>
          <w:tcPr>
            <w:tcW w:w="724" w:type="dxa"/>
            <w:noWrap/>
            <w:vAlign w:val="center"/>
          </w:tcPr>
          <w:p w:rsidR="004C2C70" w:rsidRPr="004C2C70" w:rsidRDefault="004C2C70" w:rsidP="0095302F">
            <w:pPr>
              <w:widowControl/>
              <w:jc w:val="center"/>
              <w:rPr>
                <w:rFonts w:ascii="方正黑体简体" w:eastAsia="方正黑体简体" w:hAnsi="黑体" w:cs="黑体"/>
                <w:b/>
                <w:sz w:val="24"/>
                <w:szCs w:val="24"/>
              </w:rPr>
            </w:pPr>
            <w:r w:rsidRPr="004C2C70">
              <w:rPr>
                <w:rFonts w:ascii="方正黑体简体" w:eastAsia="方正黑体简体" w:hAnsi="黑体" w:cs="黑体" w:hint="eastAsia"/>
                <w:b/>
                <w:sz w:val="24"/>
                <w:szCs w:val="24"/>
              </w:rPr>
              <w:t>序号</w:t>
            </w:r>
          </w:p>
        </w:tc>
        <w:tc>
          <w:tcPr>
            <w:tcW w:w="7655" w:type="dxa"/>
            <w:noWrap/>
            <w:vAlign w:val="center"/>
          </w:tcPr>
          <w:p w:rsidR="004C2C70" w:rsidRPr="004C2C70" w:rsidRDefault="004C2C70" w:rsidP="0095302F">
            <w:pPr>
              <w:widowControl/>
              <w:jc w:val="center"/>
              <w:rPr>
                <w:rFonts w:ascii="方正黑体简体" w:eastAsia="方正黑体简体" w:hAnsi="黑体" w:cs="黑体"/>
                <w:b/>
                <w:sz w:val="24"/>
                <w:szCs w:val="24"/>
              </w:rPr>
            </w:pPr>
            <w:r w:rsidRPr="004C2C70">
              <w:rPr>
                <w:rFonts w:ascii="方正黑体简体" w:eastAsia="方正黑体简体" w:hAnsi="黑体" w:cs="黑体" w:hint="eastAsia"/>
                <w:b/>
                <w:sz w:val="24"/>
                <w:szCs w:val="24"/>
              </w:rPr>
              <w:t>文件名称</w:t>
            </w:r>
          </w:p>
        </w:tc>
        <w:tc>
          <w:tcPr>
            <w:tcW w:w="2976" w:type="dxa"/>
            <w:noWrap/>
            <w:vAlign w:val="center"/>
          </w:tcPr>
          <w:p w:rsidR="004C2C70" w:rsidRPr="004C2C70" w:rsidRDefault="004C2C70" w:rsidP="0095302F">
            <w:pPr>
              <w:widowControl/>
              <w:jc w:val="center"/>
              <w:rPr>
                <w:rFonts w:ascii="方正黑体简体" w:eastAsia="方正黑体简体" w:hAnsi="黑体" w:cs="黑体"/>
                <w:b/>
                <w:sz w:val="24"/>
                <w:szCs w:val="24"/>
              </w:rPr>
            </w:pPr>
            <w:r w:rsidRPr="004C2C70">
              <w:rPr>
                <w:rFonts w:ascii="方正黑体简体" w:eastAsia="方正黑体简体" w:hAnsi="黑体" w:cs="黑体" w:hint="eastAsia"/>
                <w:b/>
                <w:sz w:val="24"/>
                <w:szCs w:val="24"/>
              </w:rPr>
              <w:t>文号</w:t>
            </w:r>
          </w:p>
        </w:tc>
        <w:tc>
          <w:tcPr>
            <w:tcW w:w="2694" w:type="dxa"/>
            <w:noWrap/>
            <w:vAlign w:val="center"/>
          </w:tcPr>
          <w:p w:rsidR="004C2C70" w:rsidRPr="004C2C70" w:rsidRDefault="004C2C70" w:rsidP="0095302F">
            <w:pPr>
              <w:widowControl/>
              <w:jc w:val="center"/>
              <w:rPr>
                <w:rFonts w:ascii="方正黑体简体" w:eastAsia="方正黑体简体" w:hAnsi="黑体" w:cs="黑体"/>
                <w:b/>
                <w:sz w:val="24"/>
                <w:szCs w:val="24"/>
              </w:rPr>
            </w:pPr>
            <w:r w:rsidRPr="004C2C70">
              <w:rPr>
                <w:rFonts w:ascii="方正黑体简体" w:eastAsia="方正黑体简体" w:hAnsi="黑体" w:cs="黑体" w:hint="eastAsia"/>
                <w:b/>
                <w:sz w:val="24"/>
                <w:szCs w:val="24"/>
              </w:rPr>
              <w:t>统一登记号</w:t>
            </w:r>
          </w:p>
        </w:tc>
      </w:tr>
      <w:tr w:rsidR="004C2C70" w:rsidRPr="004C2C70" w:rsidTr="004C2C70">
        <w:trPr>
          <w:trHeight w:val="499"/>
        </w:trPr>
        <w:tc>
          <w:tcPr>
            <w:tcW w:w="724" w:type="dxa"/>
            <w:shd w:val="clear" w:color="auto" w:fill="FFFFFF"/>
            <w:vAlign w:val="center"/>
          </w:tcPr>
          <w:p w:rsidR="004C2C70" w:rsidRPr="004C2C70" w:rsidRDefault="004C2C70" w:rsidP="0095302F">
            <w:pPr>
              <w:widowControl/>
              <w:jc w:val="center"/>
              <w:rPr>
                <w:rFonts w:ascii="方正仿宋简体" w:eastAsia="方正仿宋简体"/>
                <w:b/>
                <w:sz w:val="24"/>
                <w:szCs w:val="24"/>
              </w:rPr>
            </w:pPr>
            <w:r w:rsidRPr="004C2C70">
              <w:rPr>
                <w:rFonts w:ascii="方正仿宋简体" w:eastAsia="方正仿宋简体" w:hint="eastAsia"/>
                <w:b/>
                <w:sz w:val="24"/>
                <w:szCs w:val="24"/>
              </w:rPr>
              <w:t>1</w:t>
            </w:r>
          </w:p>
        </w:tc>
        <w:tc>
          <w:tcPr>
            <w:tcW w:w="7655" w:type="dxa"/>
            <w:shd w:val="clear" w:color="auto" w:fill="FFFFFF"/>
            <w:vAlign w:val="center"/>
          </w:tcPr>
          <w:p w:rsidR="004C2C70" w:rsidRPr="004C2C70" w:rsidRDefault="004C2C70" w:rsidP="0095302F">
            <w:pPr>
              <w:widowControl/>
              <w:jc w:val="left"/>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关于提高</w:t>
            </w:r>
            <w:proofErr w:type="gramStart"/>
            <w:r w:rsidRPr="004C2C70">
              <w:rPr>
                <w:rFonts w:ascii="方正仿宋简体" w:eastAsia="方正仿宋简体" w:hAnsi="宋体" w:cs="宋体" w:hint="eastAsia"/>
                <w:b/>
                <w:sz w:val="24"/>
                <w:szCs w:val="24"/>
              </w:rPr>
              <w:t>城乡低保及</w:t>
            </w:r>
            <w:proofErr w:type="gramEnd"/>
            <w:r w:rsidRPr="004C2C70">
              <w:rPr>
                <w:rFonts w:ascii="方正仿宋简体" w:eastAsia="方正仿宋简体" w:hAnsi="宋体" w:cs="宋体" w:hint="eastAsia"/>
                <w:b/>
                <w:sz w:val="24"/>
                <w:szCs w:val="24"/>
              </w:rPr>
              <w:t>特困人员救助供养标准的通知</w:t>
            </w:r>
          </w:p>
        </w:tc>
        <w:tc>
          <w:tcPr>
            <w:tcW w:w="2976" w:type="dxa"/>
            <w:shd w:val="clear" w:color="auto" w:fill="FFFFFF"/>
            <w:vAlign w:val="center"/>
          </w:tcPr>
          <w:p w:rsidR="004C2C70" w:rsidRPr="004C2C70" w:rsidRDefault="004C2C70" w:rsidP="0095302F">
            <w:pPr>
              <w:widowControl/>
              <w:jc w:val="center"/>
              <w:rPr>
                <w:rFonts w:ascii="方正仿宋简体" w:eastAsia="方正仿宋简体" w:hAnsi="宋体" w:cs="宋体"/>
                <w:b/>
                <w:sz w:val="24"/>
                <w:szCs w:val="24"/>
              </w:rPr>
            </w:pPr>
            <w:r w:rsidRPr="004C2C70">
              <w:rPr>
                <w:rFonts w:ascii="方正仿宋简体" w:eastAsia="方正仿宋简体" w:hAnsi="宋体" w:cs="宋体" w:hint="eastAsia"/>
                <w:b/>
                <w:sz w:val="24"/>
                <w:szCs w:val="24"/>
              </w:rPr>
              <w:t>济政字〔2019〕42号</w:t>
            </w:r>
          </w:p>
        </w:tc>
        <w:tc>
          <w:tcPr>
            <w:tcW w:w="2694" w:type="dxa"/>
            <w:shd w:val="clear" w:color="auto" w:fill="FFFFFF"/>
            <w:vAlign w:val="center"/>
          </w:tcPr>
          <w:p w:rsidR="004C2C70" w:rsidRPr="004C2C70" w:rsidRDefault="004C2C70" w:rsidP="0095302F">
            <w:pPr>
              <w:widowControl/>
              <w:jc w:val="center"/>
              <w:rPr>
                <w:rFonts w:ascii="方正仿宋简体" w:eastAsia="方正仿宋简体"/>
                <w:b/>
                <w:sz w:val="24"/>
                <w:szCs w:val="24"/>
              </w:rPr>
            </w:pPr>
            <w:r w:rsidRPr="004C2C70">
              <w:rPr>
                <w:rFonts w:ascii="方正仿宋简体" w:eastAsia="方正仿宋简体" w:hint="eastAsia"/>
                <w:b/>
                <w:sz w:val="24"/>
                <w:szCs w:val="24"/>
              </w:rPr>
              <w:t>JNCR-2019-0010006</w:t>
            </w:r>
          </w:p>
        </w:tc>
      </w:tr>
    </w:tbl>
    <w:p w:rsidR="004C2C70" w:rsidRPr="00477AA5"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sectPr w:rsidR="004C2C70" w:rsidSect="004C2C70">
          <w:headerReference w:type="even" r:id="rId9"/>
          <w:headerReference w:type="default" r:id="rId10"/>
          <w:footerReference w:type="even" r:id="rId11"/>
          <w:footerReference w:type="default" r:id="rId12"/>
          <w:pgSz w:w="16838" w:h="11906" w:orient="landscape" w:code="9"/>
          <w:pgMar w:top="1134" w:right="1134" w:bottom="1134" w:left="1701" w:header="0" w:footer="567" w:gutter="0"/>
          <w:pgNumType w:fmt="numberInDash"/>
          <w:cols w:space="425"/>
          <w:docGrid w:type="linesAndChars" w:linePitch="628"/>
        </w:sect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4C2C70" w:rsidRPr="00477AA5" w:rsidRDefault="004C2C70"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D15811"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730BFDF2" wp14:editId="2E1A179D">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3A08AEB0" wp14:editId="7A2268CE">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151BA2FF" wp14:editId="6048C35D">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EB4B98">
        <w:rPr>
          <w:rFonts w:ascii="方正仿宋简体" w:eastAsia="方正仿宋简体" w:hAnsi="文星仿宋" w:cs="方正仿宋简体"/>
          <w:b/>
          <w:sz w:val="28"/>
          <w:szCs w:val="28"/>
          <w:lang w:bidi="ar"/>
        </w:rPr>
        <w:t xml:space="preserve"> </w:t>
      </w:r>
      <w:r w:rsidR="005648C1">
        <w:rPr>
          <w:rFonts w:ascii="方正仿宋简体" w:eastAsia="方正仿宋简体" w:hAnsi="文星仿宋" w:cs="方正仿宋简体" w:hint="eastAsia"/>
          <w:b/>
          <w:sz w:val="28"/>
          <w:szCs w:val="28"/>
          <w:lang w:bidi="ar"/>
        </w:rPr>
        <w:t xml:space="preserve"> </w:t>
      </w:r>
      <w:r w:rsidR="003F573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20</w:t>
      </w:r>
      <w:r w:rsidR="005648C1">
        <w:rPr>
          <w:rFonts w:ascii="方正仿宋简体" w:eastAsia="方正仿宋简体" w:hAnsi="文星仿宋" w:cs="方正仿宋简体" w:hint="eastAsia"/>
          <w:b/>
          <w:sz w:val="28"/>
          <w:szCs w:val="28"/>
          <w:lang w:bidi="ar"/>
        </w:rPr>
        <w:t>年</w:t>
      </w:r>
      <w:r w:rsidR="004C2C70">
        <w:rPr>
          <w:rFonts w:ascii="方正仿宋简体" w:eastAsia="方正仿宋简体" w:hAnsi="文星仿宋" w:cs="方正仿宋简体" w:hint="eastAsia"/>
          <w:b/>
          <w:sz w:val="28"/>
          <w:szCs w:val="28"/>
          <w:lang w:bidi="ar"/>
        </w:rPr>
        <w:t>1</w:t>
      </w:r>
      <w:r w:rsidR="00EB4B98">
        <w:rPr>
          <w:rFonts w:ascii="方正仿宋简体" w:eastAsia="方正仿宋简体" w:hAnsi="文星仿宋" w:cs="方正仿宋简体"/>
          <w:b/>
          <w:sz w:val="28"/>
          <w:szCs w:val="28"/>
          <w:lang w:bidi="ar"/>
        </w:rPr>
        <w:t>2</w:t>
      </w:r>
      <w:r w:rsidR="005648C1">
        <w:rPr>
          <w:rFonts w:ascii="方正仿宋简体" w:eastAsia="方正仿宋简体" w:hAnsi="文星仿宋" w:cs="方正仿宋简体" w:hint="eastAsia"/>
          <w:b/>
          <w:sz w:val="28"/>
          <w:szCs w:val="28"/>
          <w:lang w:bidi="ar"/>
        </w:rPr>
        <w:t>月</w:t>
      </w:r>
      <w:r w:rsidR="00EB4B98">
        <w:rPr>
          <w:rFonts w:ascii="方正仿宋简体" w:eastAsia="方正仿宋简体" w:hAnsi="文星仿宋" w:cs="方正仿宋简体"/>
          <w:b/>
          <w:sz w:val="28"/>
          <w:szCs w:val="28"/>
          <w:lang w:bidi="ar"/>
        </w:rPr>
        <w:t>1</w:t>
      </w:r>
      <w:r w:rsidR="005648C1">
        <w:rPr>
          <w:rFonts w:ascii="方正仿宋简体" w:eastAsia="方正仿宋简体" w:hAnsi="文星仿宋" w:cs="方正仿宋简体" w:hint="eastAsia"/>
          <w:b/>
          <w:sz w:val="28"/>
          <w:szCs w:val="28"/>
          <w:lang w:bidi="ar"/>
        </w:rPr>
        <w:t>日印发</w:t>
      </w:r>
    </w:p>
    <w:sectPr w:rsidR="00D85FDE" w:rsidRPr="003F5732" w:rsidSect="004C2C70">
      <w:headerReference w:type="even" r:id="rId13"/>
      <w:footerReference w:type="even" r:id="rId14"/>
      <w:pgSz w:w="11906" w:h="16838" w:code="9"/>
      <w:pgMar w:top="1418" w:right="1588" w:bottom="1418" w:left="1588" w:header="0" w:footer="1701" w:gutter="0"/>
      <w:pgNumType w:fmt="numberInDash"/>
      <w:cols w:space="425"/>
      <w:docGrid w:type="lines" w:linePitch="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21F" w:rsidRDefault="00EB221F" w:rsidP="003F5732">
      <w:r>
        <w:separator/>
      </w:r>
    </w:p>
  </w:endnote>
  <w:endnote w:type="continuationSeparator" w:id="0">
    <w:p w:rsidR="00EB221F" w:rsidRDefault="00EB221F"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4C2C70" w:rsidRPr="004C2C70">
          <w:rPr>
            <w:rFonts w:asciiTheme="minorEastAsia" w:hAnsiTheme="minorEastAsia"/>
            <w:b/>
            <w:noProof/>
            <w:sz w:val="28"/>
            <w:szCs w:val="28"/>
            <w:lang w:val="zh-CN"/>
          </w:rPr>
          <w:t>-</w:t>
        </w:r>
        <w:r w:rsidR="004C2C70">
          <w:rPr>
            <w:rFonts w:asciiTheme="minorEastAsia" w:hAnsiTheme="minorEastAsia"/>
            <w:b/>
            <w:noProof/>
            <w:sz w:val="28"/>
            <w:szCs w:val="28"/>
          </w:rPr>
          <w:t xml:space="preserve"> 4 -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4C2C70" w:rsidRPr="004C2C70">
          <w:rPr>
            <w:rFonts w:asciiTheme="minorEastAsia" w:hAnsiTheme="minorEastAsia"/>
            <w:b/>
            <w:noProof/>
            <w:sz w:val="28"/>
            <w:szCs w:val="28"/>
            <w:lang w:val="zh-CN"/>
          </w:rPr>
          <w:t>-</w:t>
        </w:r>
        <w:r w:rsidR="004C2C70">
          <w:rPr>
            <w:rFonts w:asciiTheme="minorEastAsia" w:hAnsiTheme="minorEastAsia"/>
            <w:b/>
            <w:noProof/>
            <w:sz w:val="28"/>
            <w:szCs w:val="28"/>
          </w:rPr>
          <w:t xml:space="preserve"> 3 -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70" w:rsidRPr="003F5732" w:rsidRDefault="004C2C70" w:rsidP="004C2C70">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946885"/>
      <w:docPartObj>
        <w:docPartGallery w:val="Page Numbers (Bottom of Page)"/>
        <w:docPartUnique/>
      </w:docPartObj>
    </w:sdtPr>
    <w:sdtEndPr>
      <w:rPr>
        <w:rFonts w:asciiTheme="minorEastAsia" w:hAnsiTheme="minorEastAsia"/>
        <w:b/>
        <w:sz w:val="28"/>
        <w:szCs w:val="28"/>
      </w:rPr>
    </w:sdtEndPr>
    <w:sdtContent>
      <w:p w:rsidR="004C2C70" w:rsidRPr="003F5732" w:rsidRDefault="004C2C70" w:rsidP="003F5732">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59264" behindDoc="0" locked="0" layoutInCell="0" allowOverlap="1" wp14:anchorId="7EDDAF30" wp14:editId="1996BC1A">
                  <wp:simplePos x="0" y="0"/>
                  <wp:positionH relativeFrom="leftMargin">
                    <wp:posOffset>672465</wp:posOffset>
                  </wp:positionH>
                  <wp:positionV relativeFrom="margin">
                    <wp:posOffset>5413375</wp:posOffset>
                  </wp:positionV>
                  <wp:extent cx="510540" cy="1678305"/>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67830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C70" w:rsidRPr="004C2C70" w:rsidRDefault="004C2C70">
                              <w:pPr>
                                <w:pStyle w:val="a3"/>
                                <w:rPr>
                                  <w:rFonts w:asciiTheme="minorEastAsia" w:eastAsiaTheme="minorEastAsia" w:hAnsiTheme="minorEastAsia" w:cstheme="majorBidi"/>
                                  <w:b/>
                                  <w:sz w:val="28"/>
                                  <w:szCs w:val="28"/>
                                </w:rPr>
                              </w:pPr>
                              <w:r w:rsidRPr="004C2C70">
                                <w:rPr>
                                  <w:rFonts w:asciiTheme="minorEastAsia" w:eastAsiaTheme="minorEastAsia" w:hAnsiTheme="minorEastAsia" w:cstheme="minorBidi"/>
                                  <w:b/>
                                  <w:sz w:val="28"/>
                                  <w:szCs w:val="28"/>
                                </w:rPr>
                                <w:fldChar w:fldCharType="begin"/>
                              </w:r>
                              <w:r w:rsidRPr="004C2C70">
                                <w:rPr>
                                  <w:rFonts w:asciiTheme="minorEastAsia" w:eastAsiaTheme="minorEastAsia" w:hAnsiTheme="minorEastAsia"/>
                                  <w:b/>
                                  <w:sz w:val="28"/>
                                  <w:szCs w:val="28"/>
                                </w:rPr>
                                <w:instrText>PAGE    \* MERGEFORMAT</w:instrText>
                              </w:r>
                              <w:r w:rsidRPr="004C2C70">
                                <w:rPr>
                                  <w:rFonts w:asciiTheme="minorEastAsia" w:eastAsiaTheme="minorEastAsia" w:hAnsiTheme="minorEastAsia" w:cstheme="minorBidi"/>
                                  <w:b/>
                                  <w:sz w:val="28"/>
                                  <w:szCs w:val="28"/>
                                </w:rPr>
                                <w:fldChar w:fldCharType="separate"/>
                              </w:r>
                              <w:r w:rsidRPr="004C2C70">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11 -</w:t>
                              </w:r>
                              <w:r w:rsidRPr="004C2C70">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DDAF30" id="_x0000_s1027" style="position:absolute;left:0;text-align:left;margin-left:52.95pt;margin-top:426.25pt;width:40.2pt;height:132.1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xmT8wEAAK0DAAAOAAAAZHJzL2Uyb0RvYy54bWysU0tu2zAQ3RfoHQjua0mOnY9gOQgSuCiQ tgGSHoCmKImoxGGHtCWfpkB3PUSOU/QaHVK247a7ohtCwxm+ee/NaHE9dC3bKnQaTMGzScqZMhJK beqCf3pavbnkzHlhStGCUQXfKcevl69fLXqbqyk00JYKGYEYl/e24I33Nk8SJxvVCTcBqwwlK8BO eAqxTkoUPaF3bTJN0/OkBywtglTO0e3dmOTLiF9VSvqPVeWUZ23BiZuPJ8ZzHc5kuRB5jcI2Wu5p iH9g0QltqOkR6k54wTao/4LqtERwUPmJhC6BqtJSRQ2kJkv/UPPYCKuiFjLH2aNN7v/Byg/bB2S6 LPj8YsqZER0N6efX7z+ev7Gz4E5vXU5Fj/YBgz5n70F+dszAbSNMrW4QoW+UKIlTFuqT3x6EwNFT tu7fQ0nQYuMhGjVU2AVAsoANcR674zzU4Jmky3mWzmc0NUmp7Pzi8iydxxYiP7y26PxbBR0LHwVH mndEF9t75wMbkR9KQjMDK922B5aB2CjQD+shmhAlBNJrKHdEG2HcGNpw+ggnZz1tS8Hdl41AxVn7 zpD0q2wWiPoYzMhKCvA0sz7NCCMboCWUHjkbg1s/LuXGoq4b6pVFHc7ekGErHbW88NrbTDsRJe73 NyzdaRyrXv6y5S8AAAD//wMAUEsDBBQABgAIAAAAIQBPhJos4QAAAAwBAAAPAAAAZHJzL2Rvd25y ZXYueG1sTI/BTsMwDIbvSLxDZCRuLO1Qq9I1nQZiGkLisI0Lt6z1morGqZqs694e78Ru/uVPvz8X y8l2YsTBt44UxLMIBFLl6pYaBd/79VMGwgdNte4coYILeliW93eFzmt3pi2Ou9AILiGfawUmhD6X 0lcGrfYz1yPx7ugGqwPHoZH1oM9cbjs5j6JUWt0SXzC6xzeD1e/uZBW8brz7Gt37drP6+TB2vMT7 T79W6vFhWi1ABJzCPwxXfVaHkp0O7kS1Fx3nKHlhVEGWzBMQVyJLn0EceIjjNANZFvL2ifIPAAD/ /wMAUEsBAi0AFAAGAAgAAAAhALaDOJL+AAAA4QEAABMAAAAAAAAAAAAAAAAAAAAAAFtDb250ZW50 X1R5cGVzXS54bWxQSwECLQAUAAYACAAAACEAOP0h/9YAAACUAQAACwAAAAAAAAAAAAAAAAAvAQAA X3JlbHMvLnJlbHNQSwECLQAUAAYACAAAACEAsCcZk/MBAACtAwAADgAAAAAAAAAAAAAAAAAuAgAA ZHJzL2Uyb0RvYy54bWxQSwECLQAUAAYACAAAACEAT4SaLOEAAAAMAQAADwAAAAAAAAAAAAAAAABN BAAAZHJzL2Rvd25yZXYueG1sUEsFBgAAAAAEAAQA8wAAAFsFAAAAAA== " o:allowincell="f" filled="f" stroked="f">
                  <v:textbox style="layout-flow:vertical;mso-fit-shape-to-text:t">
                    <w:txbxContent>
                      <w:p w:rsidR="004C2C70" w:rsidRPr="004C2C70" w:rsidRDefault="004C2C70">
                        <w:pPr>
                          <w:pStyle w:val="a3"/>
                          <w:rPr>
                            <w:rFonts w:asciiTheme="minorEastAsia" w:eastAsiaTheme="minorEastAsia" w:hAnsiTheme="minorEastAsia" w:cstheme="majorBidi"/>
                            <w:b/>
                            <w:sz w:val="28"/>
                            <w:szCs w:val="28"/>
                          </w:rPr>
                        </w:pPr>
                        <w:r w:rsidRPr="004C2C70">
                          <w:rPr>
                            <w:rFonts w:asciiTheme="minorEastAsia" w:eastAsiaTheme="minorEastAsia" w:hAnsiTheme="minorEastAsia" w:cstheme="minorBidi"/>
                            <w:b/>
                            <w:sz w:val="28"/>
                            <w:szCs w:val="28"/>
                          </w:rPr>
                          <w:fldChar w:fldCharType="begin"/>
                        </w:r>
                        <w:r w:rsidRPr="004C2C70">
                          <w:rPr>
                            <w:rFonts w:asciiTheme="minorEastAsia" w:eastAsiaTheme="minorEastAsia" w:hAnsiTheme="minorEastAsia"/>
                            <w:b/>
                            <w:sz w:val="28"/>
                            <w:szCs w:val="28"/>
                          </w:rPr>
                          <w:instrText>PAGE    \* MERGEFORMAT</w:instrText>
                        </w:r>
                        <w:r w:rsidRPr="004C2C70">
                          <w:rPr>
                            <w:rFonts w:asciiTheme="minorEastAsia" w:eastAsiaTheme="minorEastAsia" w:hAnsiTheme="minorEastAsia" w:cstheme="minorBidi"/>
                            <w:b/>
                            <w:sz w:val="28"/>
                            <w:szCs w:val="28"/>
                          </w:rPr>
                          <w:fldChar w:fldCharType="separate"/>
                        </w:r>
                        <w:r w:rsidRPr="004C2C70">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11 -</w:t>
                        </w:r>
                        <w:r w:rsidRPr="004C2C70">
                          <w:rPr>
                            <w:rFonts w:asciiTheme="minorEastAsia" w:eastAsiaTheme="minorEastAsia" w:hAnsiTheme="minorEastAsia" w:cstheme="majorBidi"/>
                            <w:b/>
                            <w:sz w:val="28"/>
                            <w:szCs w:val="28"/>
                          </w:rPr>
                          <w:fldChar w:fldCharType="end"/>
                        </w:r>
                      </w:p>
                    </w:txbxContent>
                  </v:textbox>
                  <w10:wrap anchorx="margin" anchory="margin"/>
                </v:rect>
              </w:pict>
            </mc:Fallback>
          </mc:AlternateContent>
        </w:r>
        <w:r>
          <w:rPr>
            <w:rFonts w:asciiTheme="minorEastAsia" w:hAnsiTheme="minorEastAsia" w:hint="eastAsia"/>
            <w:b/>
            <w:sz w:val="28"/>
            <w:szCs w:val="2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70" w:rsidRPr="003F5732" w:rsidRDefault="004C2C70" w:rsidP="004C2C70">
    <w:pPr>
      <w:pStyle w:val="a3"/>
      <w:ind w:firstLineChars="100" w:firstLine="281"/>
      <w:rPr>
        <w:rFonts w:asciiTheme="minorEastAsia" w:hAnsiTheme="minorEastAsia"/>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21F" w:rsidRDefault="00EB221F" w:rsidP="003F5732">
      <w:r>
        <w:separator/>
      </w:r>
    </w:p>
  </w:footnote>
  <w:footnote w:type="continuationSeparator" w:id="0">
    <w:p w:rsidR="00EB221F" w:rsidRDefault="00EB221F" w:rsidP="003F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623619"/>
      <w:docPartObj>
        <w:docPartGallery w:val="Page Numbers (Margins)"/>
        <w:docPartUnique/>
      </w:docPartObj>
    </w:sdtPr>
    <w:sdtEndPr/>
    <w:sdtContent>
      <w:p w:rsidR="004C2C70" w:rsidRDefault="004C2C70">
        <w:pPr>
          <w:pStyle w:val="a5"/>
        </w:pPr>
        <w:r>
          <w:rPr>
            <w:noProof/>
          </w:rPr>
          <mc:AlternateContent>
            <mc:Choice Requires="wps">
              <w:drawing>
                <wp:anchor distT="0" distB="0" distL="114300" distR="114300" simplePos="0" relativeHeight="251661312" behindDoc="0" locked="0" layoutInCell="0" allowOverlap="1" wp14:anchorId="2C1F8C39" wp14:editId="51532C77">
                  <wp:simplePos x="0" y="0"/>
                  <wp:positionH relativeFrom="leftMargin">
                    <wp:posOffset>729615</wp:posOffset>
                  </wp:positionH>
                  <wp:positionV relativeFrom="margin">
                    <wp:posOffset>69850</wp:posOffset>
                  </wp:positionV>
                  <wp:extent cx="510540" cy="218313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C70" w:rsidRPr="004C2C70" w:rsidRDefault="004C2C70">
                              <w:pPr>
                                <w:pStyle w:val="a3"/>
                                <w:rPr>
                                  <w:rFonts w:asciiTheme="minorEastAsia" w:eastAsiaTheme="minorEastAsia" w:hAnsiTheme="minorEastAsia" w:cstheme="majorBidi"/>
                                  <w:b/>
                                  <w:sz w:val="28"/>
                                  <w:szCs w:val="28"/>
                                </w:rPr>
                              </w:pPr>
                              <w:r w:rsidRPr="004C2C70">
                                <w:rPr>
                                  <w:rFonts w:asciiTheme="minorEastAsia" w:eastAsiaTheme="minorEastAsia" w:hAnsiTheme="minorEastAsia" w:cstheme="minorBidi"/>
                                  <w:b/>
                                  <w:sz w:val="28"/>
                                  <w:szCs w:val="28"/>
                                </w:rPr>
                                <w:fldChar w:fldCharType="begin"/>
                              </w:r>
                              <w:r w:rsidRPr="004C2C70">
                                <w:rPr>
                                  <w:rFonts w:asciiTheme="minorEastAsia" w:eastAsiaTheme="minorEastAsia" w:hAnsiTheme="minorEastAsia"/>
                                  <w:b/>
                                  <w:sz w:val="28"/>
                                  <w:szCs w:val="28"/>
                                </w:rPr>
                                <w:instrText>PAGE    \* MERGEFORMAT</w:instrText>
                              </w:r>
                              <w:r w:rsidRPr="004C2C70">
                                <w:rPr>
                                  <w:rFonts w:asciiTheme="minorEastAsia" w:eastAsiaTheme="minorEastAsia" w:hAnsiTheme="minorEastAsia" w:cstheme="minorBidi"/>
                                  <w:b/>
                                  <w:sz w:val="28"/>
                                  <w:szCs w:val="28"/>
                                </w:rPr>
                                <w:fldChar w:fldCharType="separate"/>
                              </w:r>
                              <w:r w:rsidRPr="004C2C70">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10 -</w:t>
                              </w:r>
                              <w:r w:rsidRPr="004C2C70">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1F8C39" id="矩形 3" o:spid="_x0000_s1026" style="position:absolute;left:0;text-align:left;margin-left:57.45pt;margin-top:5.5pt;width:40.2pt;height:171.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GSEt7gEAAKQDAAAOAAAAZHJzL2Uyb0RvYy54bWysU12O0zAQfkfiDpbfaZL+wBI1Xa12VYS0 wEoLB3AcJ7FIPGbsNulpkHjjEBwHcQ3GTlsKvCFeRhnP+PP3fTNZX499x/YKnQZT8GyWcqaMhEqb puAf3m+fXXHmvDCV6MCogh+U49ebp0/Wg83VHFroKoWMQIzLB1vw1nubJ4mTreqFm4FVhoo1YC88 pdgkFYqB0Psumafp82QArCyCVM7R6d1U5JuIX9dK+nd17ZRnXcGJm48RYyxDTDZrkTcobKvlkYb4 Bxa90IYePUPdCS/YDvVfUL2WCA5qP5PQJ1DXWqqogdRk6R9qHlthVdRC5jh7tsn9P1j5dv+ATFcF X3FmRE8j+vH56/dvX9gieDNYl1PLo33AoM7Ze5AfHTNw2wrTqBtEGFolKmKUhf7ktwshcXSVlcMb qAha7DxEm8Ya+wBIBrAxTuNwnoYaPZN0uMrS1ZJmJqk0z64W2SKOKxH56bZF518p6Fn4KDjStCO6 2N87H9iI/NQSHjOw1V13YhmITQL9WI5HrSVUB+KLMC0KLTZ9hMjZQEtScPdpJ1Bx1r02pPlltgwM fUyWqxdzSvCyUl5WhJEt0O5Jj5xNya2fdnFnUTctvZVFAc7ekFNbHUUEFydeR39pFaK249qGXbvM Y9evn2vzEwAA//8DAFBLAwQUAAYACAAAACEAOIzfBN8AAAAKAQAADwAAAGRycy9kb3ducmV2Lnht bEyPTU/CQBCG7yb+h82YeJNtBQzUbgkaCYbEA+DF29Idu43d2aa7lPLvnZ70Nm/myfuRrwbXiB67 UHtSkE4SEEilNzVVCj6Pm4cFiBA1Gd14QgVXDLAqbm9ynRl/oT32h1gJNqGQaQU2xjaTMpQWnQ4T 3yLx79t3TkeWXSVNpy9s7hr5mCRP0umaOMHqFl8tlj+Hs1Pwsg3+o/dv++366926/poed2Gj1P3d sH4GEXGIfzCM9bk6FNzp5M9kgmhYp7Mlo+PBm0ZgOZ+COCmYzmcLkEUu/08ofgEAAP//AwBQSwEC LQAUAAYACAAAACEAtoM4kv4AAADhAQAAEwAAAAAAAAAAAAAAAAAAAAAAW0NvbnRlbnRfVHlwZXNd LnhtbFBLAQItABQABgAIAAAAIQA4/SH/1gAAAJQBAAALAAAAAAAAAAAAAAAAAC8BAABfcmVscy8u cmVsc1BLAQItABQABgAIAAAAIQBvGSEt7gEAAKQDAAAOAAAAAAAAAAAAAAAAAC4CAABkcnMvZTJv RG9jLnhtbFBLAQItABQABgAIAAAAIQA4jN8E3wAAAAoBAAAPAAAAAAAAAAAAAAAAAEgEAABkcnMv ZG93bnJldi54bWxQSwUGAAAAAAQABADzAAAAVAUAAAAA " o:allowincell="f" filled="f" stroked="f">
                  <v:textbox style="layout-flow:vertical;mso-fit-shape-to-text:t">
                    <w:txbxContent>
                      <w:p w:rsidR="004C2C70" w:rsidRPr="004C2C70" w:rsidRDefault="004C2C70">
                        <w:pPr>
                          <w:pStyle w:val="a3"/>
                          <w:rPr>
                            <w:rFonts w:asciiTheme="minorEastAsia" w:eastAsiaTheme="minorEastAsia" w:hAnsiTheme="minorEastAsia" w:cstheme="majorBidi"/>
                            <w:b/>
                            <w:sz w:val="28"/>
                            <w:szCs w:val="28"/>
                          </w:rPr>
                        </w:pPr>
                        <w:r w:rsidRPr="004C2C70">
                          <w:rPr>
                            <w:rFonts w:asciiTheme="minorEastAsia" w:eastAsiaTheme="minorEastAsia" w:hAnsiTheme="minorEastAsia" w:cstheme="minorBidi"/>
                            <w:b/>
                            <w:sz w:val="28"/>
                            <w:szCs w:val="28"/>
                          </w:rPr>
                          <w:fldChar w:fldCharType="begin"/>
                        </w:r>
                        <w:r w:rsidRPr="004C2C70">
                          <w:rPr>
                            <w:rFonts w:asciiTheme="minorEastAsia" w:eastAsiaTheme="minorEastAsia" w:hAnsiTheme="minorEastAsia"/>
                            <w:b/>
                            <w:sz w:val="28"/>
                            <w:szCs w:val="28"/>
                          </w:rPr>
                          <w:instrText>PAGE    \* MERGEFORMAT</w:instrText>
                        </w:r>
                        <w:r w:rsidRPr="004C2C70">
                          <w:rPr>
                            <w:rFonts w:asciiTheme="minorEastAsia" w:eastAsiaTheme="minorEastAsia" w:hAnsiTheme="minorEastAsia" w:cstheme="minorBidi"/>
                            <w:b/>
                            <w:sz w:val="28"/>
                            <w:szCs w:val="28"/>
                          </w:rPr>
                          <w:fldChar w:fldCharType="separate"/>
                        </w:r>
                        <w:r w:rsidRPr="004C2C70">
                          <w:rPr>
                            <w:rFonts w:asciiTheme="minorEastAsia" w:eastAsiaTheme="minorEastAsia" w:hAnsiTheme="minorEastAsia" w:cstheme="majorBidi"/>
                            <w:b/>
                            <w:noProof/>
                            <w:sz w:val="28"/>
                            <w:szCs w:val="28"/>
                            <w:lang w:val="zh-CN"/>
                          </w:rPr>
                          <w:t>-</w:t>
                        </w:r>
                        <w:r>
                          <w:rPr>
                            <w:rFonts w:asciiTheme="minorEastAsia" w:eastAsiaTheme="minorEastAsia" w:hAnsiTheme="minorEastAsia"/>
                            <w:b/>
                            <w:noProof/>
                            <w:sz w:val="28"/>
                            <w:szCs w:val="28"/>
                          </w:rPr>
                          <w:t xml:space="preserve"> 10 -</w:t>
                        </w:r>
                        <w:r w:rsidRPr="004C2C70">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70" w:rsidRDefault="004C2C7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C70" w:rsidRDefault="004C2C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bordersDoNotSurroundHeader/>
  <w:bordersDoNotSurroundFooter/>
  <w:proofState w:spelling="clean" w:grammar="clean"/>
  <w:documentProtection w:enforcement="1" w:edit="readOnly" w:salt="D0czpfB8JJfsUJrCjdvH5g==" w:hash="aY/rHZxiEZIobx60ehHJ9dls7HFbAz3fTrjYNpYUQAbIOwyyRmEWp6NrczBHVUr8iKfFqhix9LuFF42+fBd0J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FDE"/>
    <w:rsid w:val="002C2DD0"/>
    <w:rsid w:val="003F5732"/>
    <w:rsid w:val="00407532"/>
    <w:rsid w:val="00477AA5"/>
    <w:rsid w:val="004C2C70"/>
    <w:rsid w:val="004E5E23"/>
    <w:rsid w:val="0050667C"/>
    <w:rsid w:val="005648C1"/>
    <w:rsid w:val="00711F93"/>
    <w:rsid w:val="00774CDD"/>
    <w:rsid w:val="0085342D"/>
    <w:rsid w:val="00970491"/>
    <w:rsid w:val="009B36CF"/>
    <w:rsid w:val="009B7E8A"/>
    <w:rsid w:val="00A13BCC"/>
    <w:rsid w:val="00A16746"/>
    <w:rsid w:val="00A813F9"/>
    <w:rsid w:val="00B73BF5"/>
    <w:rsid w:val="00B87D81"/>
    <w:rsid w:val="00C6438B"/>
    <w:rsid w:val="00D15811"/>
    <w:rsid w:val="00D85FDE"/>
    <w:rsid w:val="00DA64F6"/>
    <w:rsid w:val="00E06F7C"/>
    <w:rsid w:val="00E64922"/>
    <w:rsid w:val="00E703C6"/>
    <w:rsid w:val="00EB221F"/>
    <w:rsid w:val="00EB4B98"/>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155CA24-692B-40E6-BBAE-5ACD355A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Pr>
      <w:rFonts w:ascii="方正仿宋简体" w:eastAsia="方正仿宋简体" w:hAnsi="方正仿宋简体" w:cs="方正仿宋简体" w:hint="eastAsia"/>
      <w:kern w:val="2"/>
      <w:sz w:val="18"/>
      <w:szCs w:val="18"/>
    </w:rPr>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3.xml" Type="http://schemas.openxmlformats.org/officeDocument/2006/relationships/footer"/>
<Relationship Id="rId12" Target="footer4.xml" Type="http://schemas.openxmlformats.org/officeDocument/2006/relationships/footer"/>
<Relationship Id="rId13" Target="header3.xml" Type="http://schemas.openxmlformats.org/officeDocument/2006/relationships/header"/>
<Relationship Id="rId14" Target="footer5.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3920</Words>
  <Characters>2649</Characters>
  <Application>Microsoft Office Word</Application>
  <DocSecurity>0</DocSecurity>
  <Lines>22</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2020-11-27T06:52:00Z</cp:lastPrinted>
  <dcterms:modified xsi:type="dcterms:W3CDTF">2020-11-05T06:57:00Z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