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A21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2454" w:firstLineChars="826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spacing w:val="8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8"/>
          <w:sz w:val="28"/>
          <w:szCs w:val="28"/>
          <w:shd w:val="clear" w:fill="FFFFFF"/>
          <w:lang w:eastAsia="zh-CN"/>
        </w:rPr>
        <w:t>高二下学期政治组工作计划</w:t>
      </w:r>
    </w:p>
    <w:p w14:paraId="6D7AED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firstLine="512" w:firstLineChars="200"/>
        <w:jc w:val="both"/>
        <w:rPr>
          <w:rFonts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shd w:val="clear" w:fill="FFFFFF"/>
        </w:rPr>
        <w:t>本学期政治教研组将以有效教研和服务教学为工作重点，组织教师围绕课堂模式改革创新、课程资源开发与利用、自主命题学考结合三个方面开展教研活动，提高教师队伍素质，提高教学质量。</w:t>
      </w:r>
    </w:p>
    <w:p w14:paraId="1574E0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shd w:val="clear" w:fill="FFFFFF"/>
        </w:rPr>
        <w:t>一、工作要点</w:t>
      </w:r>
    </w:p>
    <w:p w14:paraId="0AA980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firstLine="512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shd w:val="clear" w:fill="FFFFFF"/>
        </w:rPr>
        <w:t>1、政治教师要清醒认识，加强学习，树立新型的、符合时代需要的教育观念。学习新课程标准，深化课程改革。组织教师认真学习、研究《新课程标准》，特别是对新编教材的增减部分，更要深入研究，明确增减的意义，把握新教材的特点，搞好政治课教学。</w:t>
      </w:r>
    </w:p>
    <w:p w14:paraId="6E5C4B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firstLine="512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shd w:val="clear" w:fill="FFFFFF"/>
        </w:rPr>
        <w:t>2、加强课程资源的开发和利用。继续开展集体备课活动，集体协作，加强对备课、上课、复习、考试、考查、课后辅导等各个环节的研究，积极发挥集体的智慧，努力实现资源共享。统一思想和行动，共谋思政课教学事宜。明确本学科特点，重视时政热点的关注和学习，组织学生定时收看新闻联播，阅读时政书目，开阔视野，丰富情境。</w:t>
      </w:r>
    </w:p>
    <w:p w14:paraId="4E55D7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firstLine="512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shd w:val="clear" w:fill="FFFFFF"/>
        </w:rPr>
        <w:t>3、深刻领悟教师的功能在教学活动中的发挥，研究和实践“传道、授业、解惑”作用。一切以学生的终身发展为中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shd w:val="clear" w:fill="FFFFFF"/>
          <w:lang w:eastAsia="zh-CN"/>
        </w:rPr>
        <w:t>心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shd w:val="clear" w:fill="FFFFFF"/>
        </w:rPr>
        <w:t>，充分发挥学生的课堂主体作用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shd w:val="clear" w:fill="FFFFFF"/>
        </w:rPr>
        <w:t>落实常规，优化课堂，提高效益。</w:t>
      </w:r>
    </w:p>
    <w:p w14:paraId="14DF40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shd w:val="clear" w:fill="FFFFFF"/>
        </w:rPr>
        <w:t>4、组织好各年级和跨年级的听课评课活动，提升政治教师在备课、上课、课堂驾驭、作业布置安排等方面的知识素养和业务能力。通过线上听课、培训，吸收兄弟学校在政治教学中的优势，汲取营养，提升自己的教学水平。</w:t>
      </w:r>
    </w:p>
    <w:p w14:paraId="003B9E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shd w:val="clear" w:fill="FFFFFF"/>
        </w:rPr>
        <w:t>  5、认真研究和完成导学案检测题、月考题、期中考试题等的命制和试题分析工作。及时总结经验教训，改善教学，提高命题水平，达到学考结合，相辅相成。</w:t>
      </w:r>
    </w:p>
    <w:p w14:paraId="2AF53F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shd w:val="clear" w:fill="FFFFFF"/>
        </w:rPr>
        <w:t>  6、加强学法指导，培养学生学习政治的良好习惯，提高学生自主学习的能力，真正做到让学生学会自己思考、自己发现问题、自己解决问题，提高学生的学习能力。</w:t>
      </w:r>
    </w:p>
    <w:p w14:paraId="53866E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shd w:val="clear" w:fill="FFFFFF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shd w:val="clear" w:fill="FFFFFF"/>
        </w:rPr>
        <w:t>、积极参加学校、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shd w:val="clear" w:fill="FFFFFF"/>
          <w:lang w:eastAsia="zh-CN"/>
        </w:rPr>
        <w:t>县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shd w:val="clear" w:fill="FFFFFF"/>
        </w:rPr>
        <w:t>市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shd w:val="clear" w:fill="FFFFFF"/>
          <w:lang w:eastAsia="zh-CN"/>
        </w:rPr>
        <w:t>有关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shd w:val="clear" w:fill="FFFFFF"/>
        </w:rPr>
        <w:t>部门组织的有关教学教研活动，并组织参加相关的课堂教学、教学设计、论文和课题研究等竞赛活动。  </w:t>
      </w:r>
    </w:p>
    <w:p w14:paraId="2EF8ED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shd w:val="clear" w:fill="FFFFFF"/>
        </w:rPr>
        <w:t>二、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shd w:val="clear" w:fill="FFFFFF"/>
          <w:lang w:eastAsia="zh-CN"/>
        </w:rPr>
        <w:t>高二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shd w:val="clear" w:fill="FFFFFF"/>
        </w:rPr>
        <w:t>年级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shd w:val="clear" w:fill="FFFFFF"/>
          <w:lang w:eastAsia="zh-CN"/>
        </w:rPr>
        <w:t>下学期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shd w:val="clear" w:fill="FFFFFF"/>
        </w:rPr>
        <w:t>教学计划</w:t>
      </w:r>
    </w:p>
    <w:p w14:paraId="415BCA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shd w:val="clear" w:fill="FFFFFF"/>
        </w:rPr>
        <w:t>1、按课标要求完成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shd w:val="clear" w:fill="FFFFFF"/>
          <w:lang w:eastAsia="zh-CN"/>
        </w:rPr>
        <w:t>选择性必修二《法律与生活》的后三个单元和选择性必修三《逻辑与思维》的学习，并进行一轮复习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shd w:val="clear" w:fill="FFFFFF"/>
        </w:rPr>
        <w:t>。把握教材的政治性、教育性，把握教材的体系结构，通过设计和组织一些教学活动，使学生主动参与其中，从而提高学生的学习兴趣，学习效果，通过探究导入法、正面讲授法、议题拓展法、实践教学法的结合达到更好的教学效果。</w:t>
      </w:r>
    </w:p>
    <w:p w14:paraId="43F0C7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firstLine="512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shd w:val="clear" w:fill="FFFFFF"/>
        </w:rPr>
        <w:t>2、加强对学生的学法指导，进一步做好培优辅差的工作，同时要制度合理的计划方式，促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shd w:val="clear" w:fill="FFFFFF"/>
          <w:lang w:eastAsia="zh-CN"/>
        </w:rPr>
        <w:t>边缘生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shd w:val="clear" w:fill="FFFFFF"/>
        </w:rPr>
        <w:t>的成长。采取以考代练的方式，提高学生的解题能力，树立正确的解题思路，培养良好的解题习惯。严格要求学生，培养良好的学习习惯，规范学生的预习行为、听课行为、记笔记行为、作业行为、读书行为、背书行为、答题规范等，提高其学习方法。</w:t>
      </w:r>
    </w:p>
    <w:p w14:paraId="6744E9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shd w:val="clear" w:fill="FFFFFF"/>
        </w:rPr>
        <w:t>3、进行分层教学，对不同层次的班级采取不同的教学方法、既要保证本学科的教学质量，又要立足全局，关注学生的全面发展，高效率地上好每一堂课，高质量地布置每一次作业。</w:t>
      </w:r>
    </w:p>
    <w:p w14:paraId="442FBA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firstLine="512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shd w:val="clear" w:fill="FFFFFF"/>
        </w:rPr>
        <w:t>4、深入研究教材，把握各知识点的逻辑关系、构建知识结构图，帮助学生理清知识脉络，提高学习效率。</w:t>
      </w:r>
    </w:p>
    <w:p w14:paraId="384EBA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firstLine="512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shd w:val="clear" w:fill="FFFFFF"/>
        </w:rPr>
        <w:t>5、加强团队合作，认真完成备课组分配的各项任务，精心准备每一堂公开课，虚心听取同组老师的意见、热心帮助、关心年轻老师，增强团队凝聚力。</w:t>
      </w:r>
    </w:p>
    <w:p w14:paraId="6A1CC9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YmVhNDNiMDA3ZGEwYzU0ODI3ODIyYjc5ZDRmZmQifQ=="/>
  </w:docVars>
  <w:rsids>
    <w:rsidRoot w:val="00000000"/>
    <w:rsid w:val="1F730A15"/>
    <w:rsid w:val="332763B2"/>
    <w:rsid w:val="799C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1278</Words>
  <Characters>1278</Characters>
  <Lines>0</Lines>
  <Paragraphs>0</Paragraphs>
  <TotalTime>2</TotalTime>
  <ScaleCrop>false</ScaleCrop>
  <LinksUpToDate>false</LinksUpToDate>
  <CharactersWithSpaces>1286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dcterms:modified xsi:type="dcterms:W3CDTF">2025-02-13T02:08:10Z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A01B0C8238044A9EB901B2BDFEAA06F1_12</vt:lpwstr>
  </property>
  <property fmtid="{D5CDD505-2E9C-101B-9397-08002B2CF9AE}" pid="4" name="KSOTemplateDocerSaveRecord">
    <vt:lpwstr>eyJoZGlkIjoiMWUyYmVhNDNiMDA3ZGEwYzU0ODI3ODIyYjc5ZDRmZmQifQ==</vt:lpwstr>
  </property>
</Properties>
</file>