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济宁市人防办2018年政府信息公开</w:t>
      </w:r>
    </w:p>
    <w:p>
      <w:pPr>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报是根据市政府办公室信息公开工作要求，由济宁市人民防空办公室编制的2018年度政府信息公开工作年度报告。全文包括概述、政府信息主动公开情况、依法申请公开和不予公开情况、咨询情况（公民、法人和其他组织的咨询情况）、复议、诉讼和申诉的情况（公民、法人和其他组织就政府信息公开提出复议、诉讼和申诉的情况）、政府支出和收费以及存在的主要问题和改进措施等。本办网站上可下载本报告的电子版。如对本报告有任何疑问，请联系：济宁市人民防空办公室，电话：0537-2076980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一、概述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济宁市政府信息公开规定》要求，2008年7月1日起本办开始开展政府信息公开工作。我办主要通过市政府门户网站、市人防办门户网站、市人防办官方微信公众号和媒体等平台主动公开政府信息，配备了3名兼职工作人员，设立了1个专门的信息申请受理点。截止2018年底，我办政府信息公开工作运行正常，政府信息公开咨询、申请以及答复工作均得到了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二、政府信息公开的组织领导和制度建设情况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办一向重视信息公开工作，政务公开工作由指挥通信与法制宣传科具体负责，有关科室积极参与，始终遵循《济宁市人民防空办公室门户网站管理发布制度》，严格工作流程，层层落实责任，进一步提升了信息公开工作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三、发布解读、回应社会关切以及互动交流情况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本办2018年度政府信息公开网站和人防办门户网站访问量为 3000余次，网站栏目按点击率排序的政府信息公开栏目依次是：工作动态、通知公告、工程建设、指挥通信、机构职能类。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四、重点领域政府信息公开工作推进情况和公开情况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我办无涉及重点领域政府信息公开的信息。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五、主动公开政府信息以及公开平台建设情况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2018年度在市政府政务公开平台主动公开政府信息70条，在人防办门户网站主动公开信息108条，开通市人防办官方微信公众号并发布信息165条。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主要领导同志参加行风热线和在线访谈节目1次。在主动公开信息工作中，在门户网站设置了规范的政府信息公开专栏，包括工作动态、政策解读、政务公开和主任信箱等，并通过微信公众号同时发布。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六、政府信息公开申请办理情况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本办2018年度未发生针对本部门有关政府信息公开事务的行政复议案、行政诉讼案和有关的申诉案。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七、公开收费及减免情况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本办政府信息公开受理的工作人员主要是来源于本办的相关部门。政府信息公开事务的财政纳入本办机关的财政管理。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八、因政府信息公开申请提起行政复议、行政诉讼的情况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由于本办未发生针对本部门有关政府信息公开事务的行政复议案、行政诉讼案和有关的申诉案，因此未发生与诉讼（行政复议、行政申诉）有关的费用。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九、政府信息公开保密审查及监督检查情况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政府信息公开条例中信息公开的范围、公开方式和程序开展政府信息公开工作。严格执行政府信息公开保密审查制度，所有信息均需经各科、站、队、中心负责人审核后，再由办分管领导审核，最后由有信息发布权的后台管理员执行发布。对涉密信息不宜公开信息做到妥善处置。全年未发生因政府信息公开引起的失密泄密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十、所属事业单位信息公开工作推进措施和落实情况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2018年，我办继续把所属事业单位信息公开工作作为年度政府信息公开的一项重要内容，积极落实有关规定。我办所属4个事业单位均按照有关规定落实了信息公开工作。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2018年度本行政机关人大政协建议提案办理总体情况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2018年，我</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rPr>
        <w:t>未收到人大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政协</w:t>
      </w:r>
      <w:r>
        <w:rPr>
          <w:rFonts w:hint="eastAsia" w:ascii="仿宋_GB2312" w:hAnsi="仿宋_GB2312" w:eastAsia="仿宋_GB2312" w:cs="仿宋_GB2312"/>
          <w:sz w:val="32"/>
          <w:szCs w:val="32"/>
        </w:rPr>
        <w:t>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、存在的主要问题和改进措施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本年度我办官方网站信息公开和政务信息平台公开工作虽然取得了一定的成效，但仍然存在一些问题，下一步我们要进一步增强公开意识，加强队伍建设，深化和完善制度建设，争取更大成绩。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附：2018年度市人防办信息公开工作情况统计表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济宁市人民防空办公室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2019年1月15日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bookmarkStart w:id="0" w:name="_GoBack"/>
      <w:bookmarkEnd w:id="0"/>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2017年度政府信息公开工作情况统计表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（济宁市人民防空办公室）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bl>
      <w:tblPr>
        <w:tblStyle w:val="3"/>
        <w:tblW w:w="0" w:type="auto"/>
        <w:jc w:val="center"/>
        <w:tblLayout w:type="autofit"/>
        <w:tblCellMar>
          <w:top w:w="15" w:type="dxa"/>
          <w:left w:w="15" w:type="dxa"/>
          <w:bottom w:w="15" w:type="dxa"/>
          <w:right w:w="15" w:type="dxa"/>
        </w:tblCellMar>
      </w:tblPr>
      <w:tblGrid>
        <w:gridCol w:w="7260"/>
        <w:gridCol w:w="825"/>
        <w:gridCol w:w="855"/>
      </w:tblGrid>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统　计　指　标</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统计数</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一、主动公开情况</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（一）主动公开政府信息数（不同渠道和方式公开相同信息计1条）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（不同渠道和方式公开相同信息计1条）</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108　　　</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其中：主动公开规范性文件数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制发规范性文件总数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（二）通过不同渠道和方式公开政府信息的情况</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1.政府公报公开政府信息数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2.政府网站公开政府信息数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3.政务微博公开政府信息数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4.政务微信公开政府信息数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165</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5.其他方式公开政府信息数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二、回应解读情况</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（一）回应公众关注热点或重大舆情数（不同方式回应同一热点或舆情计1次）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（二）通过不同渠道和方式回应解读的情况</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1.参加或举办新闻发布会总次数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其中：主要负责同志参加新闻发布会次数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2.政府网站在线访谈次数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其中：主要负责同志参加政府网站在线访谈次数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3.政策解读稿件发布数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篇</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4.微博微信回应事件数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5.其他方式回应事件数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三、依申请公开情况</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（一）收到申请数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1.当面申请数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2.传真申请数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3.网络申请数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4.信函申请数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（二）申请办结数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1.按时办结数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2.延期办结数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（三）申请答复数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1.属于已主动公开范围数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2.同意公开答复数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3.同意部分公开答复数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4.不同意公开答复数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其中：涉及国家秘密</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涉及商业秘密</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涉及个人隐私</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危及国家安全、公共安全、经济安全和社会稳定</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不是《条例》所指政府信息</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法律法规规定的其他情形</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5.不属于本行政机关公开数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6.申请信息不存在数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7.告知作出更改补充数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8.告知通过其他途径办理数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四、行政复议数量</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（一）维持具体行政行为数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（二）被依法纠错数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（三）其他情形数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五、行政诉讼数量</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（一）维持具体行政行为或者驳回原告诉讼请求数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（二）被依法纠错数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（三）其他情形数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六、举报投诉数量</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（一）维持具体行政行为数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（二）纠错数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（三）其他情形数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件</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七、向图书馆、档案馆等查阅场所报送信息数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（一）纸质文件数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（二）电子文件数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八、依申请公开信息收取的费用</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万元</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九、机构建设和保障经费情况</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（一）政府信息公开工作专门机构数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个</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（二）设置政府信息公开查阅点数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个</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（三）从事政府信息公开工作人员数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人</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3</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1.专职人员数（不包括政府公报及政府网站工作人员数）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人</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2.兼职人员数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人</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3</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（四）政府信息公开专项经费（不包括用于政府公报编辑管理及政府网站建设维护等方面的经费）</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万元</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0</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十、政府信息公开会议和培训情况</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（一）召开政府信息公开工作会议或专题会议数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1</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（二）举办各类培训班数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1</w:t>
            </w:r>
          </w:p>
        </w:tc>
      </w:tr>
      <w:tr>
        <w:tblPrEx>
          <w:tblCellMar>
            <w:top w:w="15" w:type="dxa"/>
            <w:left w:w="15" w:type="dxa"/>
            <w:bottom w:w="15" w:type="dxa"/>
            <w:right w:w="15" w:type="dxa"/>
          </w:tblCellMar>
        </w:tblPrEx>
        <w:trPr>
          <w:jc w:val="center"/>
        </w:trPr>
        <w:tc>
          <w:tcPr>
            <w:tcW w:w="7260"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　　（三）接受培训人员数</w:t>
            </w:r>
          </w:p>
        </w:tc>
        <w:tc>
          <w:tcPr>
            <w:tcW w:w="82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人次</w:t>
            </w:r>
          </w:p>
        </w:tc>
        <w:tc>
          <w:tcPr>
            <w:tcW w:w="855" w:type="dxa"/>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r>
              <w:t>3</w:t>
            </w:r>
          </w:p>
        </w:tc>
      </w:tr>
    </w:tbl>
    <w:p>
      <w:r>
        <w:t>（注：各子栏目数总数要等于总栏目数量）</w:t>
      </w:r>
    </w:p>
    <w:p>
      <w:r>
        <w:t>　　 </w:t>
      </w:r>
    </w:p>
    <w:p/>
    <w:sectPr>
      <w:pgSz w:w="11906" w:h="16838"/>
      <w:pgMar w:top="2098" w:right="1474" w:bottom="198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56"/>
    <w:rsid w:val="00034CE9"/>
    <w:rsid w:val="00040A53"/>
    <w:rsid w:val="00072433"/>
    <w:rsid w:val="000B26AA"/>
    <w:rsid w:val="000D5D43"/>
    <w:rsid w:val="00177DC8"/>
    <w:rsid w:val="00282145"/>
    <w:rsid w:val="002B0CD7"/>
    <w:rsid w:val="00396767"/>
    <w:rsid w:val="003F5217"/>
    <w:rsid w:val="00434FCA"/>
    <w:rsid w:val="00553156"/>
    <w:rsid w:val="005833DC"/>
    <w:rsid w:val="0069708A"/>
    <w:rsid w:val="00712226"/>
    <w:rsid w:val="00774A7D"/>
    <w:rsid w:val="007B5549"/>
    <w:rsid w:val="007D272A"/>
    <w:rsid w:val="008460C2"/>
    <w:rsid w:val="00873DE6"/>
    <w:rsid w:val="008A46DD"/>
    <w:rsid w:val="00980A7A"/>
    <w:rsid w:val="00A345CC"/>
    <w:rsid w:val="00A83EED"/>
    <w:rsid w:val="00AC13F3"/>
    <w:rsid w:val="00C75E8E"/>
    <w:rsid w:val="00C86479"/>
    <w:rsid w:val="00CF5330"/>
    <w:rsid w:val="00D02C1B"/>
    <w:rsid w:val="00DA034A"/>
    <w:rsid w:val="00ED39FF"/>
    <w:rsid w:val="00F11BF8"/>
    <w:rsid w:val="00F60825"/>
    <w:rsid w:val="00F95846"/>
    <w:rsid w:val="00FB12A4"/>
    <w:rsid w:val="0164489D"/>
    <w:rsid w:val="2B250B98"/>
    <w:rsid w:val="48DA5BA5"/>
    <w:rsid w:val="67027F6A"/>
    <w:rsid w:val="7BDD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rPr>
  </w:style>
  <w:style w:type="character" w:styleId="6">
    <w:name w:val="FollowedHyperlink"/>
    <w:basedOn w:val="4"/>
    <w:semiHidden/>
    <w:unhideWhenUsed/>
    <w:uiPriority w:val="99"/>
    <w:rPr>
      <w:color w:val="800080"/>
      <w:u w:val="none"/>
    </w:rPr>
  </w:style>
  <w:style w:type="character" w:styleId="7">
    <w:name w:val="Hyperlink"/>
    <w:basedOn w:val="4"/>
    <w:semiHidden/>
    <w:unhideWhenUsed/>
    <w:uiPriority w:val="99"/>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514</Words>
  <Characters>2931</Characters>
  <Lines>24</Lines>
  <Paragraphs>6</Paragraphs>
  <TotalTime>48</TotalTime>
  <ScaleCrop>false</ScaleCrop>
  <LinksUpToDate>false</LinksUpToDate>
  <CharactersWithSpaces>3439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2019-01-15T02:31:00Z</dcterms:created>
  <dc:creator>琦 王</dc:creator>
  <cp:lastModifiedBy>琦</cp:lastModifiedBy>
  <dcterms:modified xsi:type="dcterms:W3CDTF">2019-11-08T03:25:45Z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