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  <w:lang w:eastAsia="zh-CN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  <w:lang w:eastAsia="zh-CN"/>
        </w:rPr>
      </w:pPr>
      <w:bookmarkStart w:id="0" w:name="OLE_LINK1"/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  <w:lang w:eastAsia="zh-CN"/>
        </w:rPr>
        <w:t>济宁市信访局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sz w:val="44"/>
          <w:szCs w:val="44"/>
        </w:rPr>
        <w:t>年政府信息公开工作年度报告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0"/>
        <w:jc w:val="both"/>
        <w:textAlignment w:val="auto"/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bookmarkStart w:id="1" w:name="OLE_LINK2"/>
      <w:r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本报告由</w:t>
      </w:r>
      <w:r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lang w:eastAsia="zh-CN" w:bidi="ar-SA"/>
        </w:rPr>
        <w:t>济宁市信访局</w:t>
      </w:r>
      <w:r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0"/>
        <w:jc w:val="both"/>
        <w:textAlignment w:val="auto"/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本报告所列数据的统计期限自202</w:t>
      </w:r>
      <w:r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4</w:t>
      </w:r>
      <w:r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年1月1日起至202</w:t>
      </w:r>
      <w:r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4</w:t>
      </w:r>
      <w:r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年12月31日止。本报告电子版可在“中国·济宁”政府门户网站</w:t>
      </w:r>
      <w:r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lang w:bidi="ar-SA"/>
        </w:rPr>
        <w:t>（</w:t>
      </w:r>
      <w:r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lang w:eastAsia="zh-CN" w:bidi="ar-SA"/>
        </w:rPr>
        <w:t>https://www.jining.gov.cn/</w:t>
      </w:r>
      <w:r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lang w:bidi="ar-SA"/>
        </w:rPr>
        <w:t>）</w:t>
      </w:r>
      <w:r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查阅或下载。</w:t>
      </w: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如对本报告有疑问，请与</w:t>
      </w:r>
      <w:r>
        <w:rPr>
          <w:rStyle w:val="6"/>
          <w:rFonts w:hint="eastAsia" w:ascii="仿宋" w:hAnsi="仿宋" w:eastAsia="仿宋" w:cs="仿宋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lang w:eastAsia="zh-CN" w:bidi="ar-SA"/>
        </w:rPr>
        <w:t>济宁市信访局</w:t>
      </w: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联系（地址：</w:t>
      </w:r>
      <w:r>
        <w:rPr>
          <w:rStyle w:val="6"/>
          <w:rFonts w:hint="eastAsia" w:ascii="仿宋" w:hAnsi="仿宋" w:eastAsia="仿宋" w:cs="仿宋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济宁市任城区浣笔泉路与红星路交叉口路西</w:t>
      </w: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，联系电话：0537-</w:t>
      </w: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2348456</w:t>
      </w: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一、总体情况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</w:pP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  <w:t>202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  <w:t>年，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济宁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  <w:t>市信访局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认真贯彻落实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  <w:t>《202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  <w:t>年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济宁市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  <w:t>政务公开工作要点》要求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坚持以人民为中心，扛牢“为民解难、为党分忧”的政治责任，围绕局2024年工作要点，持续加大对落实和宣传《信访工作条例》，推进信访工作法治化，领导干部接访下访等方面的信息公开力度，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进一步拓宽信访领域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  <w:t>政务公开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范围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  <w:t>，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提升政务信息公开的质效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  <w:t>。</w:t>
      </w:r>
    </w:p>
    <w:bookmarkEnd w:id="1"/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Style w:val="6"/>
          <w:rFonts w:hint="default" w:ascii="楷体" w:hAnsi="楷体" w:eastAsia="楷体" w:cs="楷体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2" w:name="OLE_LINK9"/>
      <w:bookmarkStart w:id="3" w:name="OLE_LINK3"/>
      <w:r>
        <w:rPr>
          <w:rStyle w:val="6"/>
          <w:rFonts w:hint="default" w:ascii="楷体" w:hAnsi="楷体" w:eastAsia="楷体" w:cs="楷体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（一）主动公开情况</w:t>
      </w:r>
    </w:p>
    <w:bookmarkEnd w:id="2"/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4" w:name="OLE_LINK10"/>
      <w:bookmarkStart w:id="5" w:name="OLE_LINK11"/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2024年度，济宁市信访局新增主动公开政府信息</w:t>
      </w:r>
      <w:r>
        <w:rPr>
          <w:rStyle w:val="6"/>
          <w:rFonts w:hint="eastAsia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4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30条，其中市政府网站政府信息公开平台发布各类公开信息35条，局门户网站发布各类信息266条，“济宁信访”微信公众号发布信息129条。进一步拓宽政府信息公开渠道，细化公开内容，强化政策解读，积极回应社会关切，不断提升我市信访工作透明度。</w:t>
      </w:r>
      <w:bookmarkEnd w:id="4"/>
    </w:p>
    <w:bookmarkEnd w:id="5"/>
    <w:p>
      <w:pPr>
        <w:jc w:val="center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</w:pPr>
      <w:bookmarkStart w:id="6" w:name="OLE_LINK4"/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object>
          <v:shape id="_x0000_i1025" o:spt="75" type="#_x0000_t75" style="height:262.7pt;width:352.3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xcel.Chart.8" ShapeID="_x0000_i1025" DrawAspect="Content" ObjectID="_1468075725" r:id="rId5">
            <o:LockedField>false</o:LockedField>
          </o:OLEObject>
        </w:object>
      </w:r>
      <w:bookmarkEnd w:id="6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Style w:val="6"/>
          <w:rFonts w:hint="default" w:ascii="楷体" w:hAnsi="楷体" w:eastAsia="楷体" w:cs="楷体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7" w:name="OLE_LINK12"/>
      <w:r>
        <w:rPr>
          <w:rStyle w:val="6"/>
          <w:rFonts w:hint="default" w:ascii="楷体" w:hAnsi="楷体" w:eastAsia="楷体" w:cs="楷体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（二）依申请公开情况</w:t>
      </w:r>
    </w:p>
    <w:bookmarkEnd w:id="7"/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  <w:bookmarkStart w:id="8" w:name="OLE_LINK13"/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2024年济宁市信访局不断规范依申请公开办理流程，全年共收到依申请政府信息公开4件，同比增长300%，所有申请都严格按照《中华人民共和国政府信息公开条例》有关规定给予书</w:t>
      </w:r>
      <w:bookmarkEnd w:id="3"/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面回复，未发生被行政复议、行政诉讼的情况，被纠正结果的情况。</w:t>
      </w:r>
    </w:p>
    <w:bookmarkEnd w:id="8"/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Style w:val="6"/>
          <w:rFonts w:hint="default" w:ascii="楷体" w:hAnsi="楷体" w:eastAsia="楷体" w:cs="楷体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9" w:name="OLE_LINK5"/>
      <w:r>
        <w:rPr>
          <w:rStyle w:val="6"/>
          <w:rFonts w:hint="default" w:ascii="楷体" w:hAnsi="楷体" w:eastAsia="楷体" w:cs="楷体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（三）政府信息管理情况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建立健全政府信息发布审核机制，明确信息采集、</w:t>
      </w:r>
      <w:bookmarkStart w:id="10" w:name="OLE_LINK6"/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审核、发布流程，</w:t>
      </w: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落实信息公开保密审查和“三审三校”制度，确保发布的信息内容准确、格式规范、发布及时。</w:t>
      </w:r>
    </w:p>
    <w:bookmarkEnd w:id="9"/>
    <w:bookmarkEnd w:id="10"/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Style w:val="6"/>
          <w:rFonts w:hint="eastAsia" w:ascii="楷体" w:hAnsi="楷体" w:eastAsia="楷体" w:cs="楷体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Style w:val="6"/>
          <w:rFonts w:hint="eastAsia" w:ascii="楷体" w:hAnsi="楷体" w:eastAsia="楷体" w:cs="楷体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（四）</w:t>
      </w:r>
      <w:r>
        <w:rPr>
          <w:rStyle w:val="6"/>
          <w:rFonts w:hint="eastAsia" w:ascii="楷体" w:hAnsi="楷体" w:eastAsia="楷体" w:cs="楷体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政府信息公开平台建设情况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11" w:name="OLE_LINK14"/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加强对局门户网站和“济宁信访”政务新媒体信息的日常维护和管理，充分发挥政务公开主阵地作用，及时、准确发布工作信息，积极宣传政策，回应关切。定期开展自查，及时清理失效信息，保障信息的权威性和时效性。2024年，济宁市信访局门户网站独立用户访问量40445个、网站总访问量58387次；“济宁信访”微信公众号发布信息129条，订阅数量20835个</w:t>
      </w:r>
      <w:r>
        <w:rPr>
          <w:rStyle w:val="6"/>
          <w:rFonts w:hint="eastAsia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，</w:t>
      </w:r>
      <w:bookmarkStart w:id="18" w:name="_GoBack"/>
      <w:bookmarkEnd w:id="18"/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同比增长36.4%。</w:t>
      </w:r>
    </w:p>
    <w:bookmarkEnd w:id="11"/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Style w:val="6"/>
          <w:rFonts w:hint="default" w:ascii="楷体" w:hAnsi="楷体" w:eastAsia="楷体" w:cs="楷体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12" w:name="OLE_LINK15"/>
      <w:r>
        <w:rPr>
          <w:rStyle w:val="6"/>
          <w:rFonts w:hint="default" w:ascii="楷体" w:hAnsi="楷体" w:eastAsia="楷体" w:cs="楷体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（五）监督保障情况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及时调整局政务公开工作领导小组，充实完善工作力量，强化组织保障，确保政府信息公开工作有序开展。定期召开局党组会议、政务公开领导小组会议，听取政务公开工作情况汇报，并结合市委、市政府关于政务公开的有关工作要求，研究部署政务公开重点工作任务。</w:t>
      </w:r>
    </w:p>
    <w:bookmarkEnd w:id="12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3" w:firstLineChars="200"/>
        <w:jc w:val="both"/>
        <w:rPr>
          <w:rFonts w:hint="default" w:ascii="Times New Roman" w:hAnsi="Times New Roman" w:eastAsia="黑体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bookmarkStart w:id="13" w:name="OLE_LINK7"/>
      <w:r>
        <w:rPr>
          <w:rFonts w:hint="default" w:ascii="Times New Roman" w:hAnsi="Times New Roman" w:eastAsia="黑体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二、主动公开政府信息情况</w:t>
      </w:r>
    </w:p>
    <w:bookmarkEnd w:id="13"/>
    <w:tbl>
      <w:tblPr>
        <w:tblStyle w:val="4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0"/>
        <w:gridCol w:w="2210"/>
        <w:gridCol w:w="2210"/>
        <w:gridCol w:w="22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8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6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6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8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63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6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6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8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63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63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3" w:firstLineChars="200"/>
        <w:jc w:val="both"/>
        <w:rPr>
          <w:rFonts w:hint="default" w:ascii="Times New Roman" w:hAnsi="Times New Roman" w:eastAsia="黑体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bookmarkStart w:id="14" w:name="OLE_LINK8"/>
      <w:r>
        <w:rPr>
          <w:rFonts w:hint="default" w:ascii="Times New Roman" w:hAnsi="Times New Roman" w:eastAsia="黑体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bookmarkEnd w:id="14"/>
    <w:tbl>
      <w:tblPr>
        <w:tblStyle w:val="4"/>
        <w:tblW w:w="86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840"/>
        <w:gridCol w:w="2873"/>
        <w:gridCol w:w="614"/>
        <w:gridCol w:w="614"/>
        <w:gridCol w:w="614"/>
        <w:gridCol w:w="614"/>
        <w:gridCol w:w="614"/>
        <w:gridCol w:w="618"/>
        <w:gridCol w:w="61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39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bookmarkStart w:id="15" w:name="OLE_LINK16"/>
            <w:r>
              <w:rPr>
                <w:rFonts w:hint="default" w:ascii="Times New Roman" w:hAnsi="Times New Roman" w:eastAsia="楷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30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39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07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16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439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16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39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39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2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7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439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bookmarkEnd w:id="15"/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3" w:firstLineChars="200"/>
        <w:jc w:val="both"/>
        <w:rPr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4"/>
        <w:tblW w:w="89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597"/>
        <w:gridCol w:w="597"/>
        <w:gridCol w:w="597"/>
        <w:gridCol w:w="601"/>
        <w:gridCol w:w="597"/>
        <w:gridCol w:w="597"/>
        <w:gridCol w:w="598"/>
        <w:gridCol w:w="598"/>
        <w:gridCol w:w="602"/>
        <w:gridCol w:w="599"/>
        <w:gridCol w:w="599"/>
        <w:gridCol w:w="599"/>
        <w:gridCol w:w="599"/>
        <w:gridCol w:w="60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298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59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9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0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99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5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/>
          <w:bCs w:val="0"/>
          <w:color w:val="auto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16" w:name="OLE_LINK17"/>
      <w:r>
        <w:rPr>
          <w:rStyle w:val="6"/>
          <w:rFonts w:hint="default" w:ascii="Times New Roman" w:hAnsi="Times New Roman" w:eastAsia="仿宋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2024年以来，在政务公开工作推进过程中虽取得一定成效，但还存在一些问题和短板。一方面信息公开内容不够丰富、公开形式相对单一；另一方面存在部分栏目信息更新不及时的情况。针对存在的问题，我局将继续按照政府信息公开要求，系统梳理主动公开的政府信息，进一步拓展丰富政府信息公开内容体系，积极发挥政府网站、政务新媒体等重要载体作用，紧贴群众实际需求，为群众提供更丰富的信息资源。二是加强政务公开业务培训，提高政务公开工作人员的业务能力，提高信息采集、编辑能力，及时、准确做好政府信息公开发布工作。</w:t>
      </w:r>
    </w:p>
    <w:bookmarkEnd w:id="16"/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default" w:ascii="Times New Roman" w:hAnsi="Times New Roman" w:eastAsia="楷体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</w:pPr>
      <w:r>
        <w:rPr>
          <w:rStyle w:val="6"/>
          <w:rFonts w:hint="default" w:ascii="Times New Roman" w:hAnsi="Times New Roman" w:eastAsia="楷体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  <w:t>（一）</w:t>
      </w:r>
      <w:r>
        <w:rPr>
          <w:rFonts w:hint="default" w:ascii="Times New Roman" w:hAnsi="Times New Roman" w:eastAsia="楷体" w:cs="Times New Roman"/>
          <w:b/>
          <w:bCs w:val="0"/>
          <w:color w:val="auto"/>
          <w:sz w:val="32"/>
          <w:szCs w:val="32"/>
          <w:lang w:val="en-US" w:eastAsia="zh-CN"/>
        </w:rPr>
        <w:t>收取信息处理费的情况。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微软雅黑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</w:pPr>
      <w:r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  <w:t>202</w:t>
      </w:r>
      <w:r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  <w:t>年市</w:t>
      </w:r>
      <w:r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信访</w:t>
      </w:r>
      <w:r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  <w:t>局未收取信息处理费用。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default" w:ascii="Times New Roman" w:hAnsi="Times New Roman" w:eastAsia="方正楷体简体" w:cs="Times New Roman"/>
          <w:b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bookmarkStart w:id="17" w:name="OLE_LINK18"/>
      <w:r>
        <w:rPr>
          <w:rStyle w:val="6"/>
          <w:rFonts w:hint="default" w:ascii="Times New Roman" w:hAnsi="Times New Roman" w:eastAsia="方正楷体简体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  <w:t>（二）政务公开工作要点情况</w:t>
      </w:r>
      <w:r>
        <w:rPr>
          <w:rStyle w:val="6"/>
          <w:rFonts w:hint="default" w:ascii="Times New Roman" w:hAnsi="Times New Roman" w:eastAsia="方正楷体简体" w:cs="Times New Roman"/>
          <w:b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  <w:bookmarkEnd w:id="17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b/>
          <w:bCs w:val="0"/>
          <w:color w:val="auto"/>
          <w:sz w:val="32"/>
          <w:szCs w:val="32"/>
        </w:rPr>
      </w:pPr>
      <w:r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市信访局认真贯彻落实</w:t>
      </w:r>
      <w:r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2024年度济宁市政务公开工作要点，研究</w:t>
      </w:r>
      <w:r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制定</w:t>
      </w:r>
      <w:r>
        <w:rPr>
          <w:rStyle w:val="6"/>
          <w:rFonts w:hint="default" w:ascii="Times New Roman" w:hAnsi="Times New Roman" w:eastAsia="宋体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202</w:t>
      </w:r>
      <w:r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4年度政务公开推进实施方案，认真履行</w:t>
      </w:r>
      <w:r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  <w:t>政务公开法定职责，依托局网站、“</w:t>
      </w:r>
      <w:r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济宁信访</w:t>
      </w:r>
      <w:r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  <w:t>”微信公众号等公开渠道，多</w:t>
      </w:r>
      <w:r>
        <w:rPr>
          <w:rStyle w:val="6"/>
          <w:rFonts w:hint="eastAsia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种</w:t>
      </w:r>
      <w:r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  <w:t>方式开展主动公开工作，做实做足“解读回应”“互动交流”文章，提高工作透明度，圆满完成各项政务公开工作任务。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default" w:ascii="Times New Roman" w:hAnsi="Times New Roman" w:eastAsia="方正楷体简体" w:cs="Times New Roman"/>
          <w:b/>
          <w:bCs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Style w:val="6"/>
          <w:rFonts w:hint="default" w:ascii="Times New Roman" w:hAnsi="Times New Roman" w:eastAsia="方正楷体简体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  <w:t>（三）人大代表建议和政协提案办理情况</w:t>
      </w:r>
      <w:r>
        <w:rPr>
          <w:rStyle w:val="6"/>
          <w:rFonts w:hint="default" w:ascii="Times New Roman" w:hAnsi="Times New Roman" w:eastAsia="方正楷体简体" w:cs="Times New Roman"/>
          <w:b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b/>
          <w:bCs w:val="0"/>
          <w:color w:val="auto"/>
          <w:sz w:val="32"/>
          <w:szCs w:val="32"/>
        </w:rPr>
      </w:pPr>
      <w:r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  <w:t>202</w:t>
      </w:r>
      <w:r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  <w:t>年，市</w:t>
      </w:r>
      <w:r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信访局</w:t>
      </w:r>
      <w:r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  <w:t>共承办市人大代表建议</w:t>
      </w:r>
      <w:r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sz w:val="32"/>
          <w:szCs w:val="32"/>
        </w:rPr>
        <w:t>件，</w:t>
      </w:r>
      <w:r>
        <w:rPr>
          <w:rStyle w:val="6"/>
          <w:rFonts w:hint="default" w:ascii="Times New Roman" w:hAnsi="Times New Roman" w:eastAsia="方正仿宋简体" w:cs="Times New Roman"/>
          <w:b/>
          <w:bCs w:val="0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体现了人大代表对信访工作的高度关注和支持。建议在规定时限内已办理答复完毕，满意率100%。</w:t>
      </w:r>
    </w:p>
    <w:p>
      <w:pPr>
        <w:rPr>
          <w:rFonts w:hint="default" w:ascii="Times New Roman" w:hAnsi="Times New Roman" w:cs="Times New Roman"/>
          <w:b/>
          <w:bCs w:val="0"/>
          <w:color w:val="auto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37FFD29F"/>
    <w:rsid w:val="06075BAC"/>
    <w:rsid w:val="16F3AB1D"/>
    <w:rsid w:val="1F17D031"/>
    <w:rsid w:val="2BCD51CB"/>
    <w:rsid w:val="2F7FE4F1"/>
    <w:rsid w:val="31383528"/>
    <w:rsid w:val="32F50658"/>
    <w:rsid w:val="37FFD29F"/>
    <w:rsid w:val="3F3FDD9E"/>
    <w:rsid w:val="3F9F91B4"/>
    <w:rsid w:val="4FDFAF27"/>
    <w:rsid w:val="506B3791"/>
    <w:rsid w:val="73FF5C18"/>
    <w:rsid w:val="756F66B0"/>
    <w:rsid w:val="79D950CD"/>
    <w:rsid w:val="7B5BB3E1"/>
    <w:rsid w:val="7DEDF25D"/>
    <w:rsid w:val="7DFF93EB"/>
    <w:rsid w:val="7F977E22"/>
    <w:rsid w:val="BA7B23C6"/>
    <w:rsid w:val="CE8BBE84"/>
    <w:rsid w:val="D7AFE132"/>
    <w:rsid w:val="DEAF55DD"/>
    <w:rsid w:val="DF6E3B7A"/>
    <w:rsid w:val="DFF74011"/>
    <w:rsid w:val="EF5D379A"/>
    <w:rsid w:val="EFFB6253"/>
    <w:rsid w:val="F7FF4FED"/>
    <w:rsid w:val="F9A30318"/>
    <w:rsid w:val="FBFBD75E"/>
    <w:rsid w:val="FFCD93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1070</Words>
  <Characters>1103</Characters>
  <Lines>0</Lines>
  <Paragraphs>0</Paragraphs>
  <TotalTime>116</TotalTime>
  <ScaleCrop>false</ScaleCrop>
  <LinksUpToDate>false</LinksUpToDate>
  <CharactersWithSpaces>1116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2025-01-17T00:51:00Z</dcterms:created>
  <dc:creator>user</dc:creator>
  <cp:lastModifiedBy>姚辉放</cp:lastModifiedBy>
  <dcterms:modified xsi:type="dcterms:W3CDTF">2025-01-27T00:07:54Z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57B99774A84047749C3403A15ADF51F5_13</vt:lpwstr>
  </property>
  <property fmtid="{D5CDD505-2E9C-101B-9397-08002B2CF9AE}" pid="4" name="KSOTemplateDocerSaveRecord">
    <vt:lpwstr>eyJoZGlkIjoiMjUxYzdmOGMxNzg2ZDdhNTE5MTA5Nzk1MDkwMGJkOWUiLCJ1c2VySWQiOiIzMTU3NTE2NDQifQ==</vt:lpwstr>
  </property>
</Properties>
</file>