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pPr>
    </w:p>
    <w:p>
      <w:pPr>
        <w:spacing w:line="590" w:lineRule="exact"/>
        <w:ind w:right="-100" w:rightChars="-50"/>
        <w:jc w:val="cente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t>济宁市城乡水务局</w:t>
      </w:r>
    </w:p>
    <w:p>
      <w:pPr>
        <w:spacing w:line="590" w:lineRule="exact"/>
        <w:ind w:right="-100" w:rightChars="-50"/>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2021年政府信息公开工作年度报告</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济宁市城乡水务局</w:t>
      </w:r>
      <w:r>
        <w:rPr>
          <w:rFonts w:hint="default" w:ascii="Times New Roman"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本报告所列数据的统计期限自2021年1月1日起至2021年12月31日止。本报告电子版可在“中国·济宁”政府门户网站（www.jining.gov.cn）查阅或下载。如对本报告有疑问，请与</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济宁市城乡水务局</w:t>
      </w:r>
      <w:r>
        <w:rPr>
          <w:rFonts w:hint="default" w:ascii="Times New Roman" w:hAnsi="Times New Roman" w:eastAsia="方正仿宋简体" w:cs="Times New Roman"/>
          <w:b/>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济宁市太白湖新区圣贤路7号省运会指挥中心C区</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2316452</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spacing w:line="590" w:lineRule="exact"/>
        <w:ind w:right="-100" w:rightChars="-50"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一、总体情况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市城乡水务局</w:t>
      </w:r>
      <w:r>
        <w:rPr>
          <w:rFonts w:hint="default" w:ascii="Times New Roman" w:hAnsi="Times New Roman" w:eastAsia="方正仿宋简体" w:cs="Times New Roman"/>
          <w:b/>
          <w:color w:val="000000" w:themeColor="text1"/>
          <w:sz w:val="32"/>
          <w:szCs w:val="32"/>
          <w14:textFill>
            <w14:solidFill>
              <w14:schemeClr w14:val="tx1"/>
            </w14:solidFill>
          </w14:textFill>
        </w:rPr>
        <w:t>政府信息</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公开工作</w:t>
      </w:r>
      <w:r>
        <w:rPr>
          <w:rFonts w:hint="default" w:ascii="Times New Roman" w:hAnsi="Times New Roman" w:eastAsia="方正仿宋简体" w:cs="Times New Roman"/>
          <w:b/>
          <w:color w:val="000000" w:themeColor="text1"/>
          <w:sz w:val="32"/>
          <w:szCs w:val="32"/>
          <w14:textFill>
            <w14:solidFill>
              <w14:schemeClr w14:val="tx1"/>
            </w14:solidFill>
          </w14:textFill>
        </w:rPr>
        <w:t>在局党组的领导下，在市政府政务公开办公室的指导下，紧紧围绕</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水务</w:t>
      </w:r>
      <w:r>
        <w:rPr>
          <w:rFonts w:hint="default" w:ascii="Times New Roman" w:hAnsi="Times New Roman" w:eastAsia="方正仿宋简体" w:cs="Times New Roman"/>
          <w:b/>
          <w:color w:val="000000" w:themeColor="text1"/>
          <w:sz w:val="32"/>
          <w:szCs w:val="32"/>
          <w14:textFill>
            <w14:solidFill>
              <w14:schemeClr w14:val="tx1"/>
            </w14:solidFill>
          </w14:textFill>
        </w:rPr>
        <w:t>为全市经济社会发展提供强力支撑和保障这个核心，按照各级关于</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政府信息公开</w:t>
      </w:r>
      <w:r>
        <w:rPr>
          <w:rFonts w:hint="default" w:ascii="Times New Roman" w:hAnsi="Times New Roman" w:eastAsia="方正仿宋简体" w:cs="Times New Roman"/>
          <w:b/>
          <w:color w:val="000000" w:themeColor="text1"/>
          <w:sz w:val="32"/>
          <w:szCs w:val="32"/>
          <w14:textFill>
            <w14:solidFill>
              <w14:schemeClr w14:val="tx1"/>
            </w14:solidFill>
          </w14:textFill>
        </w:rPr>
        <w:t>的要求，以济宁市政府门户网站政务公开专栏和济宁市城乡水务局官方网站为主渠道。成立了以局主要负责同志为组长，局领导班子成员为副组长，局机关各科室和局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属</w:t>
      </w:r>
      <w:r>
        <w:rPr>
          <w:rFonts w:hint="default" w:ascii="Times New Roman" w:hAnsi="Times New Roman" w:eastAsia="方正仿宋简体" w:cs="Times New Roman"/>
          <w:b/>
          <w:color w:val="000000" w:themeColor="text1"/>
          <w:sz w:val="32"/>
          <w:szCs w:val="32"/>
          <w14:textFill>
            <w14:solidFill>
              <w14:schemeClr w14:val="tx1"/>
            </w14:solidFill>
          </w14:textFill>
        </w:rPr>
        <w:t>单位主要负责同志为成员的市城乡水务局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政府信息公开</w:t>
      </w:r>
      <w:r>
        <w:rPr>
          <w:rFonts w:hint="default" w:ascii="Times New Roman" w:hAnsi="Times New Roman" w:eastAsia="方正仿宋简体" w:cs="Times New Roman"/>
          <w:b/>
          <w:color w:val="000000" w:themeColor="text1"/>
          <w:sz w:val="32"/>
          <w:szCs w:val="32"/>
          <w14:textFill>
            <w14:solidFill>
              <w14:schemeClr w14:val="tx1"/>
            </w14:solidFill>
          </w14:textFill>
        </w:rPr>
        <w:t>工作领导小组，领导小组明确局办公室承担具体工作，并指导全系统做好相关工作。建立健全</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政府信息公开</w:t>
      </w:r>
      <w:r>
        <w:rPr>
          <w:rFonts w:hint="default" w:ascii="Times New Roman" w:hAnsi="Times New Roman" w:eastAsia="方正仿宋简体" w:cs="Times New Roman"/>
          <w:b/>
          <w:color w:val="000000" w:themeColor="text1"/>
          <w:sz w:val="32"/>
          <w:szCs w:val="32"/>
          <w14:textFill>
            <w14:solidFill>
              <w14:schemeClr w14:val="tx1"/>
            </w14:solidFill>
          </w14:textFill>
        </w:rPr>
        <w:t>各项规章制度，印发了《济宁市城乡水务局202</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b/>
          <w:color w:val="000000" w:themeColor="text1"/>
          <w:sz w:val="32"/>
          <w:szCs w:val="32"/>
          <w14:textFill>
            <w14:solidFill>
              <w14:schemeClr w14:val="tx1"/>
            </w14:solidFill>
          </w14:textFill>
        </w:rPr>
        <w:t>年政务公开工作实施方案》《济宁市城乡水务局政务公开主动公开基本目录》等，日常工作中，严格按照制度流程进行质量管控，用制度规范政府信息的制作、审核、网上发布等各个流程，确保公开的信息及时准确权威。</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积极主动及时公开涉水政府信息</w:t>
      </w:r>
      <w:r>
        <w:rPr>
          <w:rFonts w:hint="eastAsia"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t>为社会公众了解水</w:t>
      </w:r>
      <w:r>
        <w:rPr>
          <w:rFonts w:hint="eastAsia" w:eastAsia="方正仿宋简体" w:cs="Times New Roman"/>
          <w:b/>
          <w:color w:val="000000" w:themeColor="text1"/>
          <w:sz w:val="32"/>
          <w:szCs w:val="32"/>
          <w:lang w:val="en-US" w:eastAsia="zh-CN"/>
          <w14:textFill>
            <w14:solidFill>
              <w14:schemeClr w14:val="tx1"/>
            </w14:solidFill>
          </w14:textFill>
        </w:rPr>
        <w:t>务</w:t>
      </w:r>
      <w:r>
        <w:rPr>
          <w:rFonts w:hint="default" w:ascii="Times New Roman" w:hAnsi="Times New Roman" w:eastAsia="方正仿宋简体" w:cs="Times New Roman"/>
          <w:b/>
          <w:color w:val="000000" w:themeColor="text1"/>
          <w:sz w:val="32"/>
          <w:szCs w:val="32"/>
          <w14:textFill>
            <w14:solidFill>
              <w14:schemeClr w14:val="tx1"/>
            </w14:solidFill>
          </w14:textFill>
        </w:rPr>
        <w:t>工作动态、参与水</w:t>
      </w:r>
      <w:r>
        <w:rPr>
          <w:rFonts w:hint="eastAsia" w:eastAsia="方正仿宋简体" w:cs="Times New Roman"/>
          <w:b/>
          <w:color w:val="000000" w:themeColor="text1"/>
          <w:sz w:val="32"/>
          <w:szCs w:val="32"/>
          <w:lang w:val="en-US" w:eastAsia="zh-CN"/>
          <w14:textFill>
            <w14:solidFill>
              <w14:schemeClr w14:val="tx1"/>
            </w14:solidFill>
          </w14:textFill>
        </w:rPr>
        <w:t>务</w:t>
      </w:r>
      <w:r>
        <w:rPr>
          <w:rFonts w:hint="default" w:ascii="Times New Roman" w:hAnsi="Times New Roman" w:eastAsia="方正仿宋简体" w:cs="Times New Roman"/>
          <w:b/>
          <w:color w:val="000000" w:themeColor="text1"/>
          <w:sz w:val="32"/>
          <w:szCs w:val="32"/>
          <w14:textFill>
            <w14:solidFill>
              <w14:schemeClr w14:val="tx1"/>
            </w14:solidFill>
          </w14:textFill>
        </w:rPr>
        <w:t>建设、支持水</w:t>
      </w:r>
      <w:r>
        <w:rPr>
          <w:rFonts w:hint="eastAsia" w:eastAsia="方正仿宋简体" w:cs="Times New Roman"/>
          <w:b/>
          <w:color w:val="000000" w:themeColor="text1"/>
          <w:sz w:val="32"/>
          <w:szCs w:val="32"/>
          <w:lang w:val="en-US" w:eastAsia="zh-CN"/>
          <w14:textFill>
            <w14:solidFill>
              <w14:schemeClr w14:val="tx1"/>
            </w14:solidFill>
          </w14:textFill>
        </w:rPr>
        <w:t>务</w:t>
      </w:r>
      <w:r>
        <w:rPr>
          <w:rFonts w:hint="default" w:ascii="Times New Roman" w:hAnsi="Times New Roman" w:eastAsia="方正仿宋简体" w:cs="Times New Roman"/>
          <w:b/>
          <w:color w:val="000000" w:themeColor="text1"/>
          <w:sz w:val="32"/>
          <w:szCs w:val="32"/>
          <w14:textFill>
            <w14:solidFill>
              <w14:schemeClr w14:val="tx1"/>
            </w14:solidFill>
          </w14:textFill>
        </w:rPr>
        <w:t>改革发展发挥了主阵地作用。共受理依申请公开4件</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按时答复4件。做好政府信息动态管理，确保政府信息及时准确发布。公开近三年规范性文件清理结果，并及时在网站标注有效性。强化政府信息公开平台建设，采用网站、公开专栏、政务新媒体等多种渠道进行政府信息公开。明确</w:t>
      </w:r>
      <w:r>
        <w:rPr>
          <w:rFonts w:hint="eastAsia" w:eastAsia="方正仿宋简体" w:cs="Times New Roman"/>
          <w:b/>
          <w:color w:val="000000" w:themeColor="text1"/>
          <w:sz w:val="32"/>
          <w:szCs w:val="32"/>
          <w:lang w:val="en-US" w:eastAsia="zh-CN"/>
          <w14:textFill>
            <w14:solidFill>
              <w14:schemeClr w14:val="tx1"/>
            </w14:solidFill>
          </w14:textFill>
        </w:rPr>
        <w:t>办公室作为</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政务公开工作机构，</w:t>
      </w:r>
      <w:r>
        <w:rPr>
          <w:rFonts w:hint="eastAsia" w:eastAsia="方正仿宋简体" w:cs="Times New Roman"/>
          <w:b/>
          <w:color w:val="000000" w:themeColor="text1"/>
          <w:sz w:val="32"/>
          <w:szCs w:val="32"/>
          <w:lang w:val="en-US" w:eastAsia="zh-CN"/>
          <w14:textFill>
            <w14:solidFill>
              <w14:schemeClr w14:val="tx1"/>
            </w14:solidFill>
          </w14:textFill>
        </w:rPr>
        <w:t>制定培训计划，结合具体业务开展工作培训。</w:t>
      </w:r>
    </w:p>
    <w:p>
      <w:pPr>
        <w:spacing w:line="590" w:lineRule="exact"/>
        <w:ind w:right="-100" w:rightChars="-50" w:firstLine="643" w:firstLineChars="200"/>
        <w:rPr>
          <w:rFonts w:hint="eastAsia" w:eastAsia="方正楷体简体" w:cs="Times New Roman"/>
          <w:b/>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（一）主动公开情况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eastAsia" w:eastAsia="方正仿宋简体" w:cs="Times New Roman"/>
          <w:b/>
          <w:color w:val="000000" w:themeColor="text1"/>
          <w:sz w:val="32"/>
          <w:szCs w:val="32"/>
          <w:lang w:val="en-US" w:eastAsia="zh-CN"/>
          <w14:textFill>
            <w14:solidFill>
              <w14:schemeClr w14:val="tx1"/>
            </w14:solidFill>
          </w14:textFill>
        </w:rPr>
        <w:t>扎实做好政府信息主动公开工作，制定印发了《济宁市城乡水务局2021年政务公开工作实施方案》《济宁市城乡水务局主动公开基本目录》《济宁市城乡水务局2021年政府信息公开培训计划》等一系列制度文件，为政府信息工作提供制度保障。积极主动及时公开涉水政府信息481条，通过多种渠道积极参与政府信息公开工作，及时回应社会关切。市城乡水务局主要负责同志带头参加新闻发布会、政府网站在线访谈、市广播电视台政风行风热线和问政济宁节目。在济宁市网络问政平台和12345政务服务热线认真做好回复工作，及时回应公众关注热点。</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hint="eastAsia"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济宁市城乡水务局</w:t>
      </w:r>
      <w:r>
        <w:rPr>
          <w:rFonts w:hint="eastAsia" w:eastAsia="方正仿宋简体" w:cs="Times New Roman"/>
          <w:b/>
          <w:color w:val="000000" w:themeColor="text1"/>
          <w:sz w:val="32"/>
          <w:szCs w:val="32"/>
          <w:lang w:val="en-US" w:eastAsia="zh-CN"/>
          <w14:textFill>
            <w14:solidFill>
              <w14:schemeClr w14:val="tx1"/>
            </w14:solidFill>
          </w14:textFill>
        </w:rPr>
        <w:t>规范受理</w:t>
      </w:r>
      <w:r>
        <w:rPr>
          <w:rFonts w:hint="default" w:ascii="Times New Roman" w:hAnsi="Times New Roman" w:eastAsia="方正仿宋简体" w:cs="Times New Roman"/>
          <w:b/>
          <w:color w:val="000000" w:themeColor="text1"/>
          <w:sz w:val="32"/>
          <w:szCs w:val="32"/>
          <w14:textFill>
            <w14:solidFill>
              <w14:schemeClr w14:val="tx1"/>
            </w14:solidFill>
          </w14:textFill>
        </w:rPr>
        <w:t>政府信息</w:t>
      </w:r>
      <w:r>
        <w:rPr>
          <w:rFonts w:hint="eastAsia" w:eastAsia="方正仿宋简体" w:cs="Times New Roman"/>
          <w:b/>
          <w:color w:val="000000" w:themeColor="text1"/>
          <w:sz w:val="32"/>
          <w:szCs w:val="32"/>
          <w:lang w:val="en-US" w:eastAsia="zh-CN"/>
          <w14:textFill>
            <w14:solidFill>
              <w14:schemeClr w14:val="tx1"/>
            </w14:solidFill>
          </w14:textFill>
        </w:rPr>
        <w:t>依申请公开件，内容涉及水利工程建设、水资源管理等工作，畅通网上申请方式，全面规范受理、审查、处理、答复、存档流程。全年共收到</w:t>
      </w:r>
      <w:r>
        <w:rPr>
          <w:rFonts w:hint="default" w:ascii="Times New Roman" w:hAnsi="Times New Roman" w:eastAsia="方正仿宋简体" w:cs="Times New Roman"/>
          <w:b/>
          <w:color w:val="000000" w:themeColor="text1"/>
          <w:sz w:val="32"/>
          <w:szCs w:val="32"/>
          <w14:textFill>
            <w14:solidFill>
              <w14:schemeClr w14:val="tx1"/>
            </w14:solidFill>
          </w14:textFill>
        </w:rPr>
        <w:t>申请4件，按时答复4件</w:t>
      </w:r>
      <w:r>
        <w:rPr>
          <w:rFonts w:hint="eastAsia" w:eastAsia="方正仿宋简体" w:cs="Times New Roman"/>
          <w:b/>
          <w:color w:val="000000" w:themeColor="text1"/>
          <w:sz w:val="32"/>
          <w:szCs w:val="32"/>
          <w:lang w:eastAsia="zh-CN"/>
          <w14:textFill>
            <w14:solidFill>
              <w14:schemeClr w14:val="tx1"/>
            </w14:solidFill>
          </w14:textFill>
        </w:rPr>
        <w:t>，</w:t>
      </w:r>
      <w:r>
        <w:rPr>
          <w:rFonts w:hint="eastAsia" w:eastAsia="方正仿宋简体" w:cs="Times New Roman"/>
          <w:b/>
          <w:color w:val="000000" w:themeColor="text1"/>
          <w:sz w:val="32"/>
          <w:szCs w:val="32"/>
          <w:lang w:val="en-US" w:eastAsia="zh-CN"/>
          <w14:textFill>
            <w14:solidFill>
              <w14:schemeClr w14:val="tx1"/>
            </w14:solidFill>
          </w14:textFill>
        </w:rPr>
        <w:t>与2019、2020年相比，申请数持平。</w:t>
      </w:r>
      <w:r>
        <w:rPr>
          <w:rFonts w:hint="default" w:ascii="Times New Roman" w:hAnsi="Times New Roman" w:eastAsia="方正仿宋简体" w:cs="Times New Roman"/>
          <w:b/>
          <w:color w:val="000000" w:themeColor="text1"/>
          <w:sz w:val="32"/>
          <w:szCs w:val="32"/>
          <w14:textFill>
            <w14:solidFill>
              <w14:schemeClr w14:val="tx1"/>
            </w14:solidFill>
          </w14:textFill>
        </w:rPr>
        <w:t>济宁市城乡水务局政府信息</w:t>
      </w:r>
      <w:r>
        <w:rPr>
          <w:rFonts w:hint="eastAsia" w:eastAsia="方正仿宋简体" w:cs="Times New Roman"/>
          <w:b/>
          <w:color w:val="000000" w:themeColor="text1"/>
          <w:sz w:val="32"/>
          <w:szCs w:val="32"/>
          <w:lang w:val="en-US" w:eastAsia="zh-CN"/>
          <w14:textFill>
            <w14:solidFill>
              <w14:schemeClr w14:val="tx1"/>
            </w14:solidFill>
          </w14:textFill>
        </w:rPr>
        <w:t>依申请</w:t>
      </w:r>
      <w:r>
        <w:rPr>
          <w:rFonts w:hint="default" w:ascii="Times New Roman" w:hAnsi="Times New Roman" w:eastAsia="方正仿宋简体" w:cs="Times New Roman"/>
          <w:b/>
          <w:color w:val="000000" w:themeColor="text1"/>
          <w:sz w:val="32"/>
          <w:szCs w:val="32"/>
          <w14:textFill>
            <w14:solidFill>
              <w14:schemeClr w14:val="tx1"/>
            </w14:solidFill>
          </w14:textFill>
        </w:rPr>
        <w:t>公开</w:t>
      </w:r>
      <w:r>
        <w:rPr>
          <w:rFonts w:hint="eastAsia" w:eastAsia="方正仿宋简体" w:cs="Times New Roman"/>
          <w:b/>
          <w:color w:val="000000" w:themeColor="text1"/>
          <w:sz w:val="32"/>
          <w:szCs w:val="32"/>
          <w:lang w:val="en-US" w:eastAsia="zh-CN"/>
          <w14:textFill>
            <w14:solidFill>
              <w14:schemeClr w14:val="tx1"/>
            </w14:solidFill>
          </w14:textFill>
        </w:rPr>
        <w:t>不存在收费情况。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建立健全政府信息发布审查机制，明确审查程序和责任人，明确网站管理职责，规范操作流程，确保信息公开及时、有效和安全</w:t>
      </w:r>
      <w:r>
        <w:rPr>
          <w:rFonts w:hint="eastAsia"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t>同时</w:t>
      </w:r>
      <w:r>
        <w:rPr>
          <w:rFonts w:hint="eastAsia" w:eastAsia="方正仿宋简体" w:cs="Times New Roman"/>
          <w:b/>
          <w:color w:val="000000" w:themeColor="text1"/>
          <w:sz w:val="32"/>
          <w:szCs w:val="32"/>
          <w:lang w:val="en-US" w:eastAsia="zh-CN"/>
          <w14:textFill>
            <w14:solidFill>
              <w14:schemeClr w14:val="tx1"/>
            </w14:solidFill>
          </w14:textFill>
        </w:rPr>
        <w:t>做好规范性文件管理，梳理形成现行有效的市政府规范文件目录。</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2021年济宁市城乡水务局</w:t>
      </w:r>
      <w:r>
        <w:rPr>
          <w:rFonts w:hint="eastAsia" w:eastAsia="方正仿宋简体" w:cs="Times New Roman"/>
          <w:b/>
          <w:color w:val="000000" w:themeColor="text1"/>
          <w:sz w:val="32"/>
          <w:szCs w:val="32"/>
          <w:lang w:val="en-US" w:eastAsia="zh-CN"/>
          <w14:textFill>
            <w14:solidFill>
              <w14:schemeClr w14:val="tx1"/>
            </w14:solidFill>
          </w14:textFill>
        </w:rPr>
        <w:t>建设运营网站1个，公开信息273条；在济宁市政府网站政府信息公开专栏公开信息81条；建设运营济宁城乡水务微博和济宁河长制微信公众号共2个政务新媒体，政务微博公开91条，政务微信公开36条。强化对网站、政务新媒体内容监管工作，杜绝出现“僵尸”“睡眠”情况；加强政务新媒体的日常监管，定期组织检查和实时监测，及时整改存在问题，实现常态化监管。</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（五）监督保障情况</w:t>
      </w:r>
    </w:p>
    <w:p>
      <w:pPr>
        <w:spacing w:line="590" w:lineRule="exact"/>
        <w:ind w:right="-100" w:rightChars="-50" w:firstLine="643" w:firstLineChars="200"/>
        <w:rPr>
          <w:rFonts w:hint="eastAsia"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建立健全</w:t>
      </w:r>
      <w:r>
        <w:rPr>
          <w:rFonts w:hint="eastAsia" w:eastAsia="方正仿宋简体" w:cs="Times New Roman"/>
          <w:b/>
          <w:color w:val="000000" w:themeColor="text1"/>
          <w:sz w:val="32"/>
          <w:szCs w:val="32"/>
          <w:lang w:val="en-US" w:eastAsia="zh-CN"/>
          <w14:textFill>
            <w14:solidFill>
              <w14:schemeClr w14:val="tx1"/>
            </w14:solidFill>
          </w14:textFill>
        </w:rPr>
        <w:t>市城乡水务局</w:t>
      </w:r>
      <w:r>
        <w:rPr>
          <w:rFonts w:hint="default" w:ascii="Times New Roman" w:hAnsi="Times New Roman" w:eastAsia="方正仿宋简体" w:cs="Times New Roman"/>
          <w:b/>
          <w:color w:val="000000" w:themeColor="text1"/>
          <w:sz w:val="32"/>
          <w:szCs w:val="32"/>
          <w14:textFill>
            <w14:solidFill>
              <w14:schemeClr w14:val="tx1"/>
            </w14:solidFill>
          </w14:textFill>
        </w:rPr>
        <w:t>信息公开领导机制，明确分管领导，由办公室作为</w:t>
      </w:r>
      <w:r>
        <w:rPr>
          <w:rFonts w:hint="eastAsia" w:eastAsia="方正仿宋简体" w:cs="Times New Roman"/>
          <w:b/>
          <w:color w:val="000000" w:themeColor="text1"/>
          <w:sz w:val="32"/>
          <w:szCs w:val="32"/>
          <w:lang w:val="en-US" w:eastAsia="zh-CN"/>
          <w14:textFill>
            <w14:solidFill>
              <w14:schemeClr w14:val="tx1"/>
            </w14:solidFill>
          </w14:textFill>
        </w:rPr>
        <w:t>政府</w:t>
      </w:r>
      <w:r>
        <w:rPr>
          <w:rFonts w:hint="default" w:ascii="Times New Roman" w:hAnsi="Times New Roman" w:eastAsia="方正仿宋简体" w:cs="Times New Roman"/>
          <w:b/>
          <w:color w:val="000000" w:themeColor="text1"/>
          <w:sz w:val="32"/>
          <w:szCs w:val="32"/>
          <w14:textFill>
            <w14:solidFill>
              <w14:schemeClr w14:val="tx1"/>
            </w14:solidFill>
          </w14:textFill>
        </w:rPr>
        <w:t>信息公开牵头</w:t>
      </w:r>
      <w:r>
        <w:rPr>
          <w:rFonts w:hint="eastAsia" w:eastAsia="方正仿宋简体" w:cs="Times New Roman"/>
          <w:b/>
          <w:color w:val="000000" w:themeColor="text1"/>
          <w:sz w:val="32"/>
          <w:szCs w:val="32"/>
          <w:lang w:val="en-US" w:eastAsia="zh-CN"/>
          <w14:textFill>
            <w14:solidFill>
              <w14:schemeClr w14:val="tx1"/>
            </w14:solidFill>
          </w14:textFill>
        </w:rPr>
        <w:t>科室</w:t>
      </w:r>
      <w:r>
        <w:rPr>
          <w:rFonts w:hint="default" w:ascii="Times New Roman" w:hAnsi="Times New Roman" w:eastAsia="方正仿宋简体" w:cs="Times New Roman"/>
          <w:b/>
          <w:color w:val="000000" w:themeColor="text1"/>
          <w:sz w:val="32"/>
          <w:szCs w:val="32"/>
          <w14:textFill>
            <w14:solidFill>
              <w14:schemeClr w14:val="tx1"/>
            </w14:solidFill>
          </w14:textFill>
        </w:rPr>
        <w:t>做好统筹协调工作</w:t>
      </w:r>
      <w:r>
        <w:rPr>
          <w:rFonts w:hint="eastAsia" w:eastAsia="方正仿宋简体" w:cs="Times New Roman"/>
          <w:b/>
          <w:color w:val="000000" w:themeColor="text1"/>
          <w:sz w:val="32"/>
          <w:szCs w:val="32"/>
          <w:lang w:eastAsia="zh-CN"/>
          <w14:textFill>
            <w14:solidFill>
              <w14:schemeClr w14:val="tx1"/>
            </w14:solidFill>
          </w14:textFill>
        </w:rPr>
        <w:t>，建立健全信息发布登记、审核制度，所有对外发布信息均由办公室人员初审、办公室主任审查、分管领导审核把关，严把发布内容的政治关、法律关、政策关、保密关、文字关；</w:t>
      </w:r>
      <w:r>
        <w:rPr>
          <w:rFonts w:hint="eastAsia" w:eastAsia="方正仿宋简体" w:cs="Times New Roman"/>
          <w:b/>
          <w:color w:val="000000" w:themeColor="text1"/>
          <w:sz w:val="32"/>
          <w:szCs w:val="32"/>
          <w:lang w:val="en-US" w:eastAsia="zh-CN"/>
          <w14:textFill>
            <w14:solidFill>
              <w14:schemeClr w14:val="tx1"/>
            </w14:solidFill>
          </w14:textFill>
        </w:rPr>
        <w:t>加强政府信息公开工作培训，结合具体业务工作重点培训政府信息公开标准化规范化内容。</w:t>
      </w:r>
    </w:p>
    <w:p>
      <w:pPr>
        <w:spacing w:line="590" w:lineRule="exact"/>
        <w:ind w:right="-100" w:rightChars="-50"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5"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1</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177</w:t>
            </w:r>
          </w:p>
        </w:tc>
      </w:tr>
    </w:tbl>
    <w:p>
      <w:pPr>
        <w:spacing w:before="62" w:beforeLines="10" w:after="62" w:afterLines="10" w:line="600" w:lineRule="exact"/>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bookmarkStart w:id="0" w:name="_GoBack" w:colFirst="3" w:colLast="9"/>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4</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2</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bookmarkEnd w:id="0"/>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仿宋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仿宋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eastAsia" w:ascii="Times New Roman" w:hAnsi="Times New Roman" w:eastAsia="方正黑体简体" w:cs="Times New Roman"/>
                <w:b/>
                <w:sz w:val="21"/>
                <w:szCs w:val="21"/>
                <w:lang w:val="en-US" w:eastAsia="zh-CN"/>
              </w:rPr>
            </w:pPr>
            <w:r>
              <w:rPr>
                <w:rFonts w:hint="eastAsia" w:eastAsia="方正仿宋简体" w:cs="Times New Roman"/>
                <w:b/>
                <w:sz w:val="21"/>
                <w:szCs w:val="21"/>
                <w:lang w:val="en-US" w:eastAsia="zh-CN" w:bidi="ar"/>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1</w:t>
      </w:r>
      <w:r>
        <w:rPr>
          <w:rFonts w:hint="default" w:ascii="Times New Roman" w:hAnsi="Times New Roman" w:eastAsia="方正仿宋简体" w:cs="Times New Roman"/>
          <w:b/>
          <w:sz w:val="32"/>
          <w:szCs w:val="32"/>
        </w:rPr>
        <w:t>年</w:t>
      </w:r>
      <w:r>
        <w:rPr>
          <w:rFonts w:hint="eastAsia" w:eastAsia="方正仿宋简体" w:cs="Times New Roman"/>
          <w:b/>
          <w:sz w:val="32"/>
          <w:szCs w:val="32"/>
          <w:lang w:val="en-US" w:eastAsia="zh-CN"/>
        </w:rPr>
        <w:t>市城乡水务局扎实推进政府信息公开工作，</w:t>
      </w:r>
      <w:r>
        <w:rPr>
          <w:rFonts w:hint="default" w:ascii="Times New Roman" w:hAnsi="Times New Roman" w:eastAsia="方正仿宋简体" w:cs="Times New Roman"/>
          <w:b/>
          <w:sz w:val="32"/>
          <w:szCs w:val="32"/>
        </w:rPr>
        <w:t>但</w:t>
      </w:r>
      <w:r>
        <w:rPr>
          <w:rFonts w:hint="eastAsia" w:eastAsia="方正仿宋简体" w:cs="Times New Roman"/>
          <w:b/>
          <w:sz w:val="32"/>
          <w:szCs w:val="32"/>
          <w:lang w:val="en-US" w:eastAsia="zh-CN"/>
        </w:rPr>
        <w:t>仍</w:t>
      </w:r>
      <w:r>
        <w:rPr>
          <w:rFonts w:hint="default" w:ascii="Times New Roman" w:hAnsi="Times New Roman" w:eastAsia="方正仿宋简体" w:cs="Times New Roman"/>
          <w:b/>
          <w:sz w:val="32"/>
          <w:szCs w:val="32"/>
        </w:rPr>
        <w:t>存在一些短板</w:t>
      </w:r>
      <w:r>
        <w:rPr>
          <w:rFonts w:hint="eastAsia" w:eastAsia="方正仿宋简体" w:cs="Times New Roman"/>
          <w:b/>
          <w:sz w:val="32"/>
          <w:szCs w:val="32"/>
          <w:lang w:val="en-US" w:eastAsia="zh-CN"/>
        </w:rPr>
        <w:t>不足</w:t>
      </w:r>
      <w:r>
        <w:rPr>
          <w:rFonts w:hint="default" w:ascii="Times New Roman" w:hAnsi="Times New Roman" w:eastAsia="方正仿宋简体" w:cs="Times New Roman"/>
          <w:b/>
          <w:sz w:val="32"/>
          <w:szCs w:val="32"/>
        </w:rPr>
        <w:t>，主要是决策公开水平有待进一步提升，政策解读水平有待进一步提高</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下步</w:t>
      </w:r>
      <w:r>
        <w:rPr>
          <w:rFonts w:hint="eastAsia" w:eastAsia="方正仿宋简体" w:cs="Times New Roman"/>
          <w:b/>
          <w:sz w:val="32"/>
          <w:szCs w:val="32"/>
          <w:lang w:val="en-US" w:eastAsia="zh-CN"/>
        </w:rPr>
        <w:t>市城乡水务局</w:t>
      </w:r>
      <w:r>
        <w:rPr>
          <w:rFonts w:hint="default" w:ascii="Times New Roman" w:hAnsi="Times New Roman" w:eastAsia="方正仿宋简体" w:cs="Times New Roman"/>
          <w:b/>
          <w:sz w:val="32"/>
          <w:szCs w:val="32"/>
        </w:rPr>
        <w:t>将</w:t>
      </w:r>
      <w:r>
        <w:rPr>
          <w:rFonts w:hint="eastAsia" w:eastAsia="方正仿宋简体" w:cs="Times New Roman"/>
          <w:b/>
          <w:sz w:val="32"/>
          <w:szCs w:val="32"/>
          <w:lang w:val="en-US" w:eastAsia="zh-CN"/>
        </w:rPr>
        <w:t>继续做好</w:t>
      </w:r>
      <w:r>
        <w:rPr>
          <w:rFonts w:hint="default" w:ascii="Times New Roman" w:hAnsi="Times New Roman" w:eastAsia="方正仿宋简体" w:cs="Times New Roman"/>
          <w:b/>
          <w:sz w:val="32"/>
          <w:szCs w:val="32"/>
        </w:rPr>
        <w:t>决策、执行、管理、服务、结果公开，全面梳理公开事项名称、依据以及应公开的内容、主体及责任科室等内容，并按</w:t>
      </w:r>
      <w:r>
        <w:rPr>
          <w:rFonts w:hint="eastAsia" w:eastAsia="方正仿宋简体" w:cs="Times New Roman"/>
          <w:b/>
          <w:sz w:val="32"/>
          <w:szCs w:val="32"/>
          <w:lang w:val="en-US" w:eastAsia="zh-CN"/>
        </w:rPr>
        <w:t>台账</w:t>
      </w:r>
      <w:r>
        <w:rPr>
          <w:rFonts w:hint="default" w:ascii="Times New Roman" w:hAnsi="Times New Roman" w:eastAsia="方正仿宋简体" w:cs="Times New Roman"/>
          <w:b/>
          <w:sz w:val="32"/>
          <w:szCs w:val="32"/>
        </w:rPr>
        <w:t>式逐项细化分类，确保公开事项分类科学、名称规范、内容完整，推进政府信息全过程、全要素、全领域、全透明、全方位公开。完善</w:t>
      </w:r>
      <w:r>
        <w:rPr>
          <w:rFonts w:hint="eastAsia" w:eastAsia="方正仿宋简体" w:cs="Times New Roman"/>
          <w:b/>
          <w:sz w:val="32"/>
          <w:szCs w:val="32"/>
          <w:lang w:val="en-US" w:eastAsia="zh-CN"/>
        </w:rPr>
        <w:t>政府信息公开</w:t>
      </w:r>
      <w:r>
        <w:rPr>
          <w:rFonts w:hint="default" w:ascii="Times New Roman" w:hAnsi="Times New Roman" w:eastAsia="方正仿宋简体" w:cs="Times New Roman"/>
          <w:b/>
          <w:sz w:val="32"/>
          <w:szCs w:val="32"/>
        </w:rPr>
        <w:t>专栏建设，对涉及群众切身利益、需要社会广泛知晓的重大政策措施、重点工程项目，通过调查研究、网络征集等多种方式，广泛听取公众意见。为更好发挥政策解读效果，提高传播力，下步</w:t>
      </w:r>
      <w:r>
        <w:rPr>
          <w:rFonts w:hint="eastAsia" w:eastAsia="方正仿宋简体" w:cs="Times New Roman"/>
          <w:b/>
          <w:sz w:val="32"/>
          <w:szCs w:val="32"/>
          <w:lang w:val="en-US" w:eastAsia="zh-CN"/>
        </w:rPr>
        <w:t>市城乡水务局对</w:t>
      </w:r>
      <w:r>
        <w:rPr>
          <w:rFonts w:hint="default" w:ascii="Times New Roman" w:hAnsi="Times New Roman" w:eastAsia="方正仿宋简体" w:cs="Times New Roman"/>
          <w:b/>
          <w:sz w:val="32"/>
          <w:szCs w:val="32"/>
        </w:rPr>
        <w:t>重大政策</w:t>
      </w:r>
      <w:r>
        <w:rPr>
          <w:rFonts w:hint="eastAsia" w:eastAsia="方正仿宋简体" w:cs="Times New Roman"/>
          <w:b/>
          <w:sz w:val="32"/>
          <w:szCs w:val="32"/>
          <w:lang w:val="en-US" w:eastAsia="zh-CN"/>
        </w:rPr>
        <w:t>文件</w:t>
      </w:r>
      <w:r>
        <w:rPr>
          <w:rFonts w:hint="default" w:ascii="Times New Roman" w:hAnsi="Times New Roman" w:eastAsia="方正仿宋简体" w:cs="Times New Roman"/>
          <w:b/>
          <w:sz w:val="32"/>
          <w:szCs w:val="32"/>
        </w:rPr>
        <w:t>采取“图文+音频或视频”形式进行解读的基础上，探索在线访谈、媒体专访、新闻发布会等更多群众喜闻乐见、简明易懂的方式进行解读，充分利用政务新媒体拓宽政策解读发布渠道。</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w:t>
      </w:r>
      <w:r>
        <w:rPr>
          <w:rFonts w:hint="eastAsia" w:eastAsia="方正仿宋简体" w:cs="Times New Roman"/>
          <w:b/>
          <w:sz w:val="32"/>
          <w:szCs w:val="32"/>
          <w:lang w:val="en-US" w:eastAsia="zh-CN"/>
        </w:rPr>
        <w:t>市城乡水务局</w:t>
      </w:r>
      <w:r>
        <w:rPr>
          <w:rFonts w:hint="default" w:ascii="Times New Roman" w:hAnsi="Times New Roman" w:eastAsia="方正仿宋简体" w:cs="Times New Roman"/>
          <w:b/>
          <w:sz w:val="32"/>
          <w:szCs w:val="32"/>
        </w:rPr>
        <w:t>依据权力清单、责任清单、公共服务事项、群众关切事项</w:t>
      </w:r>
      <w:r>
        <w:rPr>
          <w:rFonts w:hint="eastAsia" w:eastAsia="方正仿宋简体" w:cs="Times New Roman"/>
          <w:b/>
          <w:sz w:val="32"/>
          <w:szCs w:val="32"/>
          <w:lang w:val="en-US" w:eastAsia="zh-CN"/>
        </w:rPr>
        <w:t>扎实做好政务公开工作，在重大建设项目、行政执法公示等重点领域做好信息归集展示，在济宁市政府网站政府信息公开专栏公开信息81条。</w:t>
      </w:r>
    </w:p>
    <w:p>
      <w:pPr>
        <w:spacing w:line="590" w:lineRule="exact"/>
        <w:ind w:right="-100" w:rightChars="-50" w:firstLine="643" w:firstLineChars="200"/>
        <w:rPr>
          <w:rFonts w:hint="eastAsia"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市城乡水务局设置专栏公开</w:t>
      </w:r>
      <w:r>
        <w:rPr>
          <w:rFonts w:hint="default" w:ascii="Times New Roman" w:hAnsi="Times New Roman" w:eastAsia="方正仿宋简体" w:cs="Times New Roman"/>
          <w:b/>
          <w:sz w:val="32"/>
          <w:szCs w:val="32"/>
        </w:rPr>
        <w:t>人大代表建议办理结果</w:t>
      </w:r>
      <w:r>
        <w:rPr>
          <w:rFonts w:hint="eastAsia" w:eastAsia="方正仿宋简体" w:cs="Times New Roman"/>
          <w:b/>
          <w:sz w:val="32"/>
          <w:szCs w:val="32"/>
          <w:lang w:val="en-US" w:eastAsia="zh-CN"/>
        </w:rPr>
        <w:t>5条，</w:t>
      </w:r>
      <w:r>
        <w:rPr>
          <w:rFonts w:hint="default" w:ascii="Times New Roman" w:hAnsi="Times New Roman" w:eastAsia="方正仿宋简体" w:cs="Times New Roman"/>
          <w:b/>
          <w:sz w:val="32"/>
          <w:szCs w:val="32"/>
        </w:rPr>
        <w:t>政协提案办理结果</w:t>
      </w:r>
      <w:r>
        <w:rPr>
          <w:rFonts w:hint="eastAsia" w:eastAsia="方正仿宋简体" w:cs="Times New Roman"/>
          <w:b/>
          <w:sz w:val="32"/>
          <w:szCs w:val="32"/>
          <w:lang w:val="en-US" w:eastAsia="zh-CN"/>
        </w:rPr>
        <w:t>16条。</w:t>
      </w:r>
    </w:p>
    <w:p>
      <w:pPr>
        <w:spacing w:line="590" w:lineRule="exact"/>
        <w:ind w:right="-100" w:rightChars="-50" w:firstLine="643" w:firstLineChars="200"/>
        <w:rPr>
          <w:rFonts w:hint="default" w:eastAsia="方正仿宋简体" w:cs="Times New Roman"/>
          <w:b/>
          <w:sz w:val="32"/>
          <w:szCs w:val="32"/>
          <w:lang w:val="en-US" w:eastAsia="zh-CN"/>
        </w:rPr>
      </w:pPr>
      <w:r>
        <w:rPr>
          <w:rFonts w:hint="default" w:eastAsia="方正仿宋简体" w:cs="Times New Roman"/>
          <w:b/>
          <w:sz w:val="32"/>
          <w:szCs w:val="32"/>
          <w:lang w:val="en-US" w:eastAsia="zh-CN"/>
        </w:rPr>
        <w:t>（三）依据《政府信息公开信息处理费管理办法》市城乡水务局本年度未收取信息处理费。</w:t>
      </w:r>
    </w:p>
    <w:p>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ZDVlNWIzZjNjYzFlYjk4OGRhNWM3NDVjYjgzMzUifQ=="/>
  </w:docVars>
  <w:rsids>
    <w:rsidRoot w:val="0C57045E"/>
    <w:rsid w:val="00DF6DE1"/>
    <w:rsid w:val="073F364C"/>
    <w:rsid w:val="074F52B4"/>
    <w:rsid w:val="076F303B"/>
    <w:rsid w:val="09D824A0"/>
    <w:rsid w:val="0C234055"/>
    <w:rsid w:val="0C57045E"/>
    <w:rsid w:val="0FAD4356"/>
    <w:rsid w:val="14A9307C"/>
    <w:rsid w:val="15C92E37"/>
    <w:rsid w:val="1D9010E6"/>
    <w:rsid w:val="1DFD6BEA"/>
    <w:rsid w:val="1E7422BB"/>
    <w:rsid w:val="1E7E6C3E"/>
    <w:rsid w:val="25A947E7"/>
    <w:rsid w:val="278B4C8B"/>
    <w:rsid w:val="2E3B2DB7"/>
    <w:rsid w:val="32535EE4"/>
    <w:rsid w:val="337850B6"/>
    <w:rsid w:val="34430BB8"/>
    <w:rsid w:val="38C0138B"/>
    <w:rsid w:val="394A1A98"/>
    <w:rsid w:val="3F8A42CE"/>
    <w:rsid w:val="421D6F69"/>
    <w:rsid w:val="44AE644C"/>
    <w:rsid w:val="48EA7F29"/>
    <w:rsid w:val="4E01787F"/>
    <w:rsid w:val="504B4676"/>
    <w:rsid w:val="525F27BD"/>
    <w:rsid w:val="54A845E6"/>
    <w:rsid w:val="55A6629E"/>
    <w:rsid w:val="596E51AC"/>
    <w:rsid w:val="597E5E0E"/>
    <w:rsid w:val="5C096B71"/>
    <w:rsid w:val="5CC47CFC"/>
    <w:rsid w:val="616F3554"/>
    <w:rsid w:val="66303C49"/>
    <w:rsid w:val="67C07FF1"/>
    <w:rsid w:val="6AA12F5C"/>
    <w:rsid w:val="6BD83B7E"/>
    <w:rsid w:val="6F7272BA"/>
    <w:rsid w:val="6FC80F62"/>
    <w:rsid w:val="72851E57"/>
    <w:rsid w:val="74CA38F4"/>
    <w:rsid w:val="779B5C62"/>
    <w:rsid w:val="7AAD5DD9"/>
    <w:rsid w:val="7F705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3130</Words>
  <Characters>3232</Characters>
  <Lines>0</Lines>
  <Paragraphs>0</Paragraphs>
  <TotalTime>0</TotalTime>
  <ScaleCrop>false</ScaleCrop>
  <LinksUpToDate>false</LinksUpToDate>
  <CharactersWithSpaces>3415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2021-12-31T06:01:00Z</dcterms:created>
  <dc:creator>windows</dc:creator>
  <cp:lastModifiedBy>windows</cp:lastModifiedBy>
  <dcterms:modified xsi:type="dcterms:W3CDTF">2023-02-08T03:54:19Z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7DDC96FE536A41ADA8346DDEE1B3ECD2</vt:lpwstr>
  </property>
</Properties>
</file>