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9DF" w:rsidRDefault="005D39DF">
      <w:pPr>
        <w:spacing w:line="110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5D39DF">
        <w:trPr>
          <w:jc w:val="center"/>
        </w:trPr>
        <w:tc>
          <w:tcPr>
            <w:tcW w:w="8527" w:type="dxa"/>
            <w:shd w:val="clear" w:color="auto" w:fill="auto"/>
          </w:tcPr>
          <w:p w:rsidR="005D39DF" w:rsidRDefault="008F7075">
            <w:pPr>
              <w:spacing w:line="300" w:lineRule="auto"/>
              <w:jc w:val="center"/>
              <w:rPr>
                <w:rFonts w:ascii="方正小标宋简体" w:eastAsia="方正小标宋简体" w:hAnsi="文星标宋" w:cs="方正小标宋简体"/>
                <w:b/>
                <w:color w:val="FF0000"/>
                <w:spacing w:val="20"/>
                <w:w w:val="52"/>
                <w:sz w:val="120"/>
                <w:szCs w:val="120"/>
              </w:rPr>
            </w:pPr>
            <w:bookmarkStart w:id="0" w:name="print1"/>
            <w:r>
              <w:rPr>
                <w:rFonts w:ascii="方正小标宋简体" w:eastAsia="方正小标宋简体" w:hAnsi="文星标宋" w:cs="方正小标宋简体" w:hint="eastAsia"/>
                <w:b/>
                <w:color w:val="FF0000"/>
                <w:spacing w:val="20"/>
                <w:w w:val="52"/>
                <w:sz w:val="120"/>
                <w:szCs w:val="120"/>
                <w:lang w:bidi="ar"/>
              </w:rPr>
              <w:t>济宁市人民政府办公室文件</w:t>
            </w:r>
            <w:bookmarkEnd w:id="0"/>
          </w:p>
        </w:tc>
      </w:tr>
    </w:tbl>
    <w:p w:rsidR="005D39DF" w:rsidRDefault="008F7075">
      <w:pPr>
        <w:spacing w:line="400" w:lineRule="exact"/>
        <w:jc w:val="center"/>
      </w:pPr>
      <w:r>
        <w:rPr>
          <w:rFonts w:eastAsia="方正仿宋简体"/>
          <w:sz w:val="32"/>
          <w:szCs w:val="32"/>
          <w:lang w:bidi="ar"/>
        </w:rPr>
        <w:tab/>
      </w:r>
    </w:p>
    <w:p w:rsidR="005D39DF" w:rsidRDefault="005D39DF">
      <w:pPr>
        <w:spacing w:line="400" w:lineRule="exact"/>
        <w:jc w:val="center"/>
      </w:pPr>
    </w:p>
    <w:p w:rsidR="005D39DF" w:rsidRDefault="008F7075">
      <w:pPr>
        <w:jc w:val="center"/>
        <w:outlineLvl w:val="0"/>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济政办发〔</w:t>
      </w:r>
      <w:r>
        <w:rPr>
          <w:rFonts w:ascii="方正仿宋简体" w:eastAsia="方正仿宋简体" w:hAnsi="文星仿宋" w:cs="方正仿宋简体" w:hint="eastAsia"/>
          <w:b/>
          <w:sz w:val="32"/>
          <w:szCs w:val="32"/>
          <w:lang w:bidi="ar"/>
        </w:rPr>
        <w:t>2023</w:t>
      </w:r>
      <w:r>
        <w:rPr>
          <w:rFonts w:ascii="方正仿宋简体" w:eastAsia="方正仿宋简体" w:hAnsi="文星仿宋" w:cs="方正仿宋简体" w:hint="eastAsia"/>
          <w:b/>
          <w:sz w:val="32"/>
          <w:szCs w:val="32"/>
          <w:lang w:bidi="ar"/>
        </w:rPr>
        <w:t>〕</w:t>
      </w:r>
      <w:r>
        <w:rPr>
          <w:rFonts w:ascii="方正仿宋简体" w:eastAsia="方正仿宋简体" w:hAnsi="文星仿宋" w:cs="方正仿宋简体"/>
          <w:b/>
          <w:sz w:val="32"/>
          <w:szCs w:val="32"/>
          <w:lang w:bidi="ar"/>
        </w:rPr>
        <w:t>5</w:t>
      </w:r>
      <w:r>
        <w:rPr>
          <w:rFonts w:ascii="方正仿宋简体" w:eastAsia="方正仿宋简体" w:hAnsi="文星仿宋" w:cs="方正仿宋简体" w:hint="eastAsia"/>
          <w:b/>
          <w:sz w:val="32"/>
          <w:szCs w:val="32"/>
          <w:lang w:bidi="ar"/>
        </w:rPr>
        <w:t>号</w:t>
      </w:r>
    </w:p>
    <w:p w:rsidR="005D39DF" w:rsidRDefault="008F7075">
      <w:pPr>
        <w:spacing w:line="660" w:lineRule="exact"/>
        <w:jc w:val="center"/>
        <w:rPr>
          <w:rFonts w:ascii="方正小标宋简体" w:eastAsia="方正小标宋简体" w:hAnsi="文星仿宋" w:cs="方正小标宋简体"/>
          <w:b/>
          <w:color w:val="FF0000"/>
        </w:rPr>
      </w:pPr>
      <w:r>
        <w:rPr>
          <w:rFonts w:eastAsia="方正仿宋简体"/>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4" o:spid="_x0000_s1026" o:spt="20" style="position:absolute;left:0pt;margin-left:0pt;margin-top:7.95pt;height:0pt;width:430.85pt;z-index:251659264;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zMhfD1gEAAM4DAAAOAAAAZHJzL2Uyb0RvYy54bWytU01v2zAM vQ/YfxB0b+wE6bIZcXpoll2KLcC2H6BItC1AXxDVOPn3o+Q03bpLDvVBpiTyke+RWj+crGFHiKi9 a/l8VnMGTnqlXd/y3792d585wyScEsY7aPkZkD9sPn5Yj6GBhR+8URAZgThsxtDyIaXQVBXKAazA mQ/g6LLz0YpE29hXKoqR0K2pFnX9qRp9VCF6CYh0up0u+QUx3gLou05L2Hr5bMGlCTWCEYko4aAD 8k2ptutAph9dh5CYaTkxTWWlJGQf8lpt1qLpowiDlpcSxC0lvOFkhXaU9Aq1FUmw56j/g7JaRo++ SzPpbTURKYoQi3n9RpufgwhQuJDUGK6i4/vByu/HfWRatXzJmROWGv6kHbBlVmYM2JDDo9vHyw7D Pmaapy7a/CcC7FTUPF/VhFNikg7vl6v56ss9Z/LlrnoNDBHTN/CWZaPlhnIW/cTxCRMlI9cXl5zH ODbSsC5WNTVOChq7jtpNpg1UOrq+BKM3Wu20MTkEY394NJEdBbV+t6vpy5wI+B+3nGUrcJj8ytU0 FAMI9dUpls6BRHH0FniuwYLizAA9nWwRoGiS0OYWT0ptHFWQZZ2EzNbBq3PRt5xTm0uNl5HMc/T3 vkS/PsPNH1BLAwQKAAAAAACHTuJAAAAAAAAAAAAAAAAABgAAAF9yZWxzL1BLAwQUAAAACACHTuJA ihRmPNEAAACUAQAACwAAAF9yZWxzLy5yZWxzpZDBasMwDIbvg72D0X1xmsMYo04vo9Br6R7A2Ipj GltGMtn69vMOg2X0tqN+oe8T//7wmRa1IkukbGDX9aAwO/IxBwPvl+PTCyipNnu7UEYDNxQ4jI8P +zMutrYjmWMR1ShZDMy1lletxc2YrHRUMLfNRJxsbSMHXay72oB66Ptnzb8ZMG6Y6uQN8MkPoC63 0sx/2Ck6JqGpdo6SpmmK7h5VB7Zlju7INuEbuUazHLAa8CwaB2pZ134EfV+/+6fe00c+47rVfoeM 649Xb7ocvwBQSwMEFAAAAAgAh07iQH7m5SD3AAAA4QEAABMAAABbQ29udGVudF9UeXBlc10ueG1s lZFBTsMwEEX3SNzB8hYlTrtACCXpgrRLQKgcYGRPEotkbHlMaG+Pk7YbRJFY2jP/vye73BzGQUwY 2Dqq5CovpEDSzljqKvm+32UPUnAEMjA4wkoekeWmvr0p90ePLFKauJJ9jP5RKdY9jsC580hp0row QkzH0CkP+gM6VOuiuFfaUUSKWZw7ZF022MLnEMX2kK5PJgEHluLptDizKgneD1ZDTKZqIvODkp0J eUouO9xbz3dJQ6pfCfPkOuCce0lPE6xB8QohPsOYNJQJrIz7ooBT/nfJbDly5trWasybwE2KveF0 sbrWjmvXOP3f8u2SunSr5YPqb1BLAQIUABQAAAAIAIdO4kB+5uUg9wAAAOEBAAATAAAAAAAAAAEA IAAAAEMEAABbQ29udGVudF9UeXBlc10ueG1sUEsBAhQACgAAAAAAh07iQAAAAAAAAAAAAAAAAAYA AAAAAAAAAAAQAAAAJQMAAF9yZWxzL1BLAQIUABQAAAAIAIdO4kCKFGY80QAAAJQBAAALAAAAAAAA AAEAIAAAAEkDAABfcmVscy8ucmVsc1BLAQIUAAoAAAAAAIdO4kAAAAAAAAAAAAAAAAAEAAAAAAAA AAAAEAAAAAAAAABkcnMvUEsBAhQAFAAAAAgAh07iQONMvoDUAAAABgEAAA8AAAAAAAAAAQAgAAAA IgAAAGRycy9kb3ducmV2LnhtbFBLAQIUABQAAAAIAIdO4kDzMhfD1gEAAM4DAAAOAAAAAAAAAAEA IAAAACMBAABkcnMvZTJvRG9jLnhtbFBLBQYAAAAABgAGAFkBAABrBQAAAAA= ">
                <v:fill on="f" focussize="0,0"/>
                <v:stroke weight="1pt" color="#FF0000" joinstyle="round"/>
                <v:imagedata o:title=""/>
                <o:lock v:ext="edit" aspectratio="f"/>
              </v:line>
            </w:pict>
          </mc:Fallback>
        </mc:AlternateContent>
      </w:r>
    </w:p>
    <w:p w:rsidR="005D39DF" w:rsidRDefault="005D39DF">
      <w:pPr>
        <w:spacing w:line="520" w:lineRule="exact"/>
        <w:jc w:val="center"/>
        <w:rPr>
          <w:rFonts w:ascii="方正小标宋简体" w:eastAsia="方正小标宋简体" w:hAnsi="文星仿宋" w:cs="方正小标宋简体"/>
          <w:b/>
          <w:color w:val="000000"/>
          <w:sz w:val="44"/>
          <w:szCs w:val="44"/>
        </w:rPr>
      </w:pPr>
    </w:p>
    <w:p w:rsidR="005D39DF" w:rsidRDefault="008F7075">
      <w:pPr>
        <w:spacing w:line="520" w:lineRule="exact"/>
        <w:jc w:val="center"/>
        <w:outlineLvl w:val="0"/>
        <w:rPr>
          <w:rFonts w:ascii="方正小标宋简体" w:eastAsia="方正小标宋简体" w:hAnsi="文星仿宋" w:cs="方正小标宋简体"/>
          <w:b/>
          <w:sz w:val="44"/>
          <w:szCs w:val="44"/>
        </w:rPr>
      </w:pPr>
      <w:bookmarkStart w:id="1" w:name="标题"/>
      <w:bookmarkEnd w:id="1"/>
      <w:r>
        <w:rPr>
          <w:rFonts w:ascii="方正小标宋简体" w:eastAsia="方正小标宋简体" w:hAnsi="文星仿宋" w:cs="方正小标宋简体" w:hint="eastAsia"/>
          <w:b/>
          <w:sz w:val="44"/>
          <w:szCs w:val="44"/>
          <w:lang w:bidi="ar"/>
        </w:rPr>
        <w:t>济宁市人民政府办公室</w:t>
      </w:r>
    </w:p>
    <w:p w:rsidR="005D39DF" w:rsidRDefault="008F7075">
      <w:pPr>
        <w:spacing w:line="520" w:lineRule="exact"/>
        <w:jc w:val="center"/>
        <w:outlineLvl w:val="0"/>
        <w:rPr>
          <w:rFonts w:ascii="方正小标宋简体" w:eastAsia="方正小标宋简体" w:hAnsi="文星仿宋" w:cs="方正小标宋简体"/>
          <w:b/>
          <w:sz w:val="44"/>
          <w:szCs w:val="44"/>
          <w:lang w:bidi="ar"/>
        </w:rPr>
      </w:pPr>
      <w:bookmarkStart w:id="2" w:name="BKsubject"/>
      <w:bookmarkStart w:id="3" w:name="Content"/>
      <w:bookmarkEnd w:id="2"/>
      <w:r>
        <w:rPr>
          <w:rFonts w:ascii="方正小标宋简体" w:eastAsia="方正小标宋简体" w:hAnsi="文星仿宋" w:cs="方正小标宋简体" w:hint="eastAsia"/>
          <w:b/>
          <w:sz w:val="44"/>
          <w:szCs w:val="44"/>
          <w:lang w:bidi="ar"/>
        </w:rPr>
        <w:t>关于印发济宁</w:t>
      </w:r>
      <w:proofErr w:type="gramStart"/>
      <w:r>
        <w:rPr>
          <w:rFonts w:ascii="方正小标宋简体" w:eastAsia="方正小标宋简体" w:hAnsi="文星仿宋" w:cs="方正小标宋简体" w:hint="eastAsia"/>
          <w:b/>
          <w:sz w:val="44"/>
          <w:szCs w:val="44"/>
          <w:lang w:bidi="ar"/>
        </w:rPr>
        <w:t>市稳定</w:t>
      </w:r>
      <w:proofErr w:type="gramEnd"/>
      <w:r>
        <w:rPr>
          <w:rFonts w:ascii="方正小标宋简体" w:eastAsia="方正小标宋简体" w:hAnsi="文星仿宋" w:cs="方正小标宋简体" w:hint="eastAsia"/>
          <w:b/>
          <w:sz w:val="44"/>
          <w:szCs w:val="44"/>
          <w:lang w:bidi="ar"/>
        </w:rPr>
        <w:t>和扩大就业促增收</w:t>
      </w:r>
    </w:p>
    <w:p w:rsidR="005D39DF" w:rsidRDefault="008F7075">
      <w:pPr>
        <w:spacing w:line="520" w:lineRule="exact"/>
        <w:jc w:val="center"/>
        <w:outlineLvl w:val="0"/>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促消费促增长行动方案的通知</w:t>
      </w:r>
    </w:p>
    <w:bookmarkEnd w:id="3"/>
    <w:p w:rsidR="005D39DF" w:rsidRDefault="005D39DF">
      <w:pPr>
        <w:spacing w:line="520" w:lineRule="exact"/>
        <w:rPr>
          <w:rFonts w:ascii="方正仿宋简体" w:eastAsia="方正仿宋简体"/>
          <w:b/>
          <w:sz w:val="32"/>
          <w:szCs w:val="32"/>
        </w:rPr>
      </w:pPr>
    </w:p>
    <w:p w:rsidR="005D39DF" w:rsidRDefault="008F7075">
      <w:pPr>
        <w:spacing w:line="520" w:lineRule="exact"/>
        <w:rPr>
          <w:rFonts w:ascii="方正仿宋简体" w:eastAsia="方正仿宋简体"/>
          <w:b/>
          <w:sz w:val="32"/>
          <w:szCs w:val="32"/>
        </w:rPr>
      </w:pPr>
      <w:r>
        <w:rPr>
          <w:rFonts w:ascii="方正仿宋简体" w:eastAsia="方正仿宋简体" w:hint="eastAsia"/>
          <w:b/>
          <w:sz w:val="32"/>
          <w:szCs w:val="32"/>
        </w:rPr>
        <w:t>各县（市、区）人民政府，济宁高新区、太白湖新区、济宁经济技术开发区管委会，市政府各部门，各大企业，各高等院校：</w:t>
      </w:r>
    </w:p>
    <w:p w:rsidR="005D39DF" w:rsidRDefault="008F7075" w:rsidP="002C155E">
      <w:pPr>
        <w:spacing w:line="520" w:lineRule="exact"/>
        <w:ind w:firstLineChars="200" w:firstLine="626"/>
        <w:rPr>
          <w:rFonts w:ascii="方正仿宋简体" w:eastAsia="方正仿宋简体"/>
          <w:b/>
          <w:sz w:val="32"/>
          <w:szCs w:val="32"/>
        </w:rPr>
      </w:pPr>
      <w:r>
        <w:rPr>
          <w:rFonts w:ascii="方正仿宋简体" w:eastAsia="方正仿宋简体" w:hint="eastAsia"/>
          <w:b/>
          <w:sz w:val="32"/>
          <w:szCs w:val="32"/>
        </w:rPr>
        <w:t>《济宁市稳定和扩大就业促增收促消费促增长行动方案》已经市政府同意，现印发给你们，请认真贯彻执行。</w:t>
      </w:r>
    </w:p>
    <w:p w:rsidR="005D39DF" w:rsidRDefault="005D39DF" w:rsidP="002C155E">
      <w:pPr>
        <w:spacing w:line="600" w:lineRule="exact"/>
        <w:ind w:firstLineChars="200" w:firstLine="626"/>
        <w:rPr>
          <w:rFonts w:ascii="方正仿宋简体" w:eastAsia="方正仿宋简体"/>
          <w:b/>
          <w:sz w:val="32"/>
          <w:szCs w:val="32"/>
        </w:rPr>
      </w:pPr>
    </w:p>
    <w:p w:rsidR="005D39DF" w:rsidRDefault="005D39DF" w:rsidP="002C155E">
      <w:pPr>
        <w:spacing w:line="600" w:lineRule="exact"/>
        <w:ind w:firstLineChars="200" w:firstLine="626"/>
        <w:rPr>
          <w:rFonts w:ascii="方正仿宋简体" w:eastAsia="方正仿宋简体"/>
          <w:b/>
          <w:sz w:val="32"/>
          <w:szCs w:val="32"/>
        </w:rPr>
      </w:pPr>
    </w:p>
    <w:p w:rsidR="005D39DF" w:rsidRDefault="008F7075" w:rsidP="002C155E">
      <w:pPr>
        <w:wordWrap w:val="0"/>
        <w:spacing w:line="600" w:lineRule="exact"/>
        <w:ind w:firstLineChars="200" w:firstLine="626"/>
        <w:jc w:val="right"/>
        <w:rPr>
          <w:rFonts w:ascii="方正仿宋简体" w:eastAsia="方正仿宋简体"/>
          <w:b/>
          <w:sz w:val="32"/>
          <w:szCs w:val="32"/>
        </w:rPr>
      </w:pPr>
      <w:r>
        <w:rPr>
          <w:rFonts w:ascii="方正仿宋简体" w:eastAsia="方正仿宋简体" w:hint="eastAsia"/>
          <w:b/>
          <w:sz w:val="32"/>
          <w:szCs w:val="32"/>
        </w:rPr>
        <w:t xml:space="preserve">                   </w:t>
      </w:r>
      <w:r>
        <w:rPr>
          <w:rFonts w:ascii="方正仿宋简体" w:eastAsia="方正仿宋简体" w:hint="eastAsia"/>
          <w:b/>
          <w:sz w:val="32"/>
          <w:szCs w:val="32"/>
        </w:rPr>
        <w:t>济宁市人民政府办公室</w:t>
      </w:r>
      <w:r>
        <w:rPr>
          <w:rFonts w:ascii="方正仿宋简体" w:eastAsia="方正仿宋简体" w:hint="eastAsia"/>
          <w:b/>
          <w:sz w:val="32"/>
          <w:szCs w:val="32"/>
        </w:rPr>
        <w:t xml:space="preserve">      </w:t>
      </w:r>
    </w:p>
    <w:p w:rsidR="005D39DF" w:rsidRDefault="008F7075" w:rsidP="002C155E">
      <w:pPr>
        <w:wordWrap w:val="0"/>
        <w:spacing w:line="600" w:lineRule="exact"/>
        <w:ind w:firstLineChars="200" w:firstLine="626"/>
        <w:jc w:val="right"/>
        <w:rPr>
          <w:rFonts w:ascii="方正仿宋简体" w:eastAsia="方正仿宋简体"/>
          <w:b/>
          <w:sz w:val="32"/>
          <w:szCs w:val="32"/>
        </w:rPr>
      </w:pPr>
      <w:r>
        <w:rPr>
          <w:rFonts w:ascii="方正仿宋简体" w:eastAsia="方正仿宋简体" w:hint="eastAsia"/>
          <w:b/>
          <w:sz w:val="32"/>
          <w:szCs w:val="32"/>
        </w:rPr>
        <w:t xml:space="preserve">                     2023</w:t>
      </w:r>
      <w:r>
        <w:rPr>
          <w:rFonts w:ascii="方正仿宋简体" w:eastAsia="方正仿宋简体" w:hint="eastAsia"/>
          <w:b/>
          <w:sz w:val="32"/>
          <w:szCs w:val="32"/>
        </w:rPr>
        <w:t>年</w:t>
      </w:r>
      <w:r>
        <w:rPr>
          <w:rFonts w:ascii="方正仿宋简体" w:eastAsia="方正仿宋简体" w:hint="eastAsia"/>
          <w:b/>
          <w:sz w:val="32"/>
          <w:szCs w:val="32"/>
        </w:rPr>
        <w:t>6</w:t>
      </w:r>
      <w:r>
        <w:rPr>
          <w:rFonts w:ascii="方正仿宋简体" w:eastAsia="方正仿宋简体" w:hint="eastAsia"/>
          <w:b/>
          <w:sz w:val="32"/>
          <w:szCs w:val="32"/>
        </w:rPr>
        <w:t>月</w:t>
      </w:r>
      <w:r>
        <w:rPr>
          <w:rFonts w:ascii="方正仿宋简体" w:eastAsia="方正仿宋简体"/>
          <w:b/>
          <w:sz w:val="32"/>
          <w:szCs w:val="32"/>
        </w:rPr>
        <w:t>23</w:t>
      </w:r>
      <w:r>
        <w:rPr>
          <w:rFonts w:ascii="方正仿宋简体" w:eastAsia="方正仿宋简体" w:hint="eastAsia"/>
          <w:b/>
          <w:sz w:val="32"/>
          <w:szCs w:val="32"/>
        </w:rPr>
        <w:t>日</w:t>
      </w:r>
      <w:r>
        <w:rPr>
          <w:rFonts w:ascii="方正仿宋简体" w:eastAsia="方正仿宋简体" w:hint="eastAsia"/>
          <w:b/>
          <w:sz w:val="32"/>
          <w:szCs w:val="32"/>
        </w:rPr>
        <w:t xml:space="preserve">        </w:t>
      </w:r>
    </w:p>
    <w:p w:rsidR="005D39DF" w:rsidRDefault="008F7075" w:rsidP="002C155E">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（此件公开发布）</w:t>
      </w:r>
    </w:p>
    <w:p w:rsidR="005D39DF" w:rsidRDefault="005D39DF" w:rsidP="002C155E">
      <w:pPr>
        <w:spacing w:line="570" w:lineRule="exact"/>
        <w:ind w:firstLineChars="200" w:firstLine="626"/>
        <w:rPr>
          <w:rFonts w:ascii="方正仿宋简体" w:eastAsia="方正仿宋简体"/>
          <w:b/>
          <w:sz w:val="32"/>
          <w:szCs w:val="32"/>
        </w:rPr>
      </w:pPr>
    </w:p>
    <w:p w:rsidR="005D39DF" w:rsidRDefault="005D39DF" w:rsidP="002C155E">
      <w:pPr>
        <w:spacing w:line="570" w:lineRule="exact"/>
        <w:ind w:firstLineChars="200" w:firstLine="626"/>
        <w:rPr>
          <w:rFonts w:ascii="方正仿宋简体" w:eastAsia="方正仿宋简体"/>
          <w:b/>
          <w:sz w:val="32"/>
          <w:szCs w:val="32"/>
        </w:rPr>
      </w:pPr>
    </w:p>
    <w:p w:rsidR="005D39DF" w:rsidRDefault="008F7075">
      <w:pPr>
        <w:spacing w:line="570" w:lineRule="exact"/>
        <w:jc w:val="center"/>
        <w:outlineLvl w:val="0"/>
        <w:rPr>
          <w:rFonts w:ascii="方正小标宋简体" w:eastAsia="方正小标宋简体"/>
          <w:b/>
          <w:sz w:val="44"/>
          <w:szCs w:val="44"/>
        </w:rPr>
      </w:pPr>
      <w:r>
        <w:rPr>
          <w:rFonts w:ascii="方正小标宋简体" w:eastAsia="方正小标宋简体" w:hint="eastAsia"/>
          <w:b/>
          <w:sz w:val="44"/>
          <w:szCs w:val="44"/>
        </w:rPr>
        <w:t>济宁</w:t>
      </w:r>
      <w:proofErr w:type="gramStart"/>
      <w:r>
        <w:rPr>
          <w:rFonts w:ascii="方正小标宋简体" w:eastAsia="方正小标宋简体" w:hint="eastAsia"/>
          <w:b/>
          <w:sz w:val="44"/>
          <w:szCs w:val="44"/>
        </w:rPr>
        <w:t>市稳定</w:t>
      </w:r>
      <w:proofErr w:type="gramEnd"/>
      <w:r>
        <w:rPr>
          <w:rFonts w:ascii="方正小标宋简体" w:eastAsia="方正小标宋简体" w:hint="eastAsia"/>
          <w:b/>
          <w:sz w:val="44"/>
          <w:szCs w:val="44"/>
        </w:rPr>
        <w:t>和扩大就业</w:t>
      </w:r>
    </w:p>
    <w:p w:rsidR="005D39DF" w:rsidRDefault="008F7075">
      <w:pPr>
        <w:spacing w:line="570" w:lineRule="exact"/>
        <w:jc w:val="center"/>
        <w:outlineLvl w:val="0"/>
        <w:rPr>
          <w:rFonts w:ascii="方正小标宋简体" w:eastAsia="方正小标宋简体"/>
          <w:b/>
          <w:sz w:val="44"/>
          <w:szCs w:val="44"/>
        </w:rPr>
      </w:pPr>
      <w:r>
        <w:rPr>
          <w:rFonts w:ascii="方正小标宋简体" w:eastAsia="方正小标宋简体" w:hint="eastAsia"/>
          <w:b/>
          <w:sz w:val="44"/>
          <w:szCs w:val="44"/>
        </w:rPr>
        <w:t>促增收促消费促增长行动方案</w:t>
      </w:r>
    </w:p>
    <w:p w:rsidR="005D39DF" w:rsidRDefault="005D39DF" w:rsidP="002C155E">
      <w:pPr>
        <w:spacing w:line="570" w:lineRule="exact"/>
        <w:ind w:firstLineChars="200" w:firstLine="626"/>
        <w:rPr>
          <w:rFonts w:ascii="方正仿宋简体" w:eastAsia="方正仿宋简体"/>
          <w:b/>
          <w:sz w:val="32"/>
          <w:szCs w:val="32"/>
        </w:rPr>
      </w:pPr>
    </w:p>
    <w:p w:rsidR="005D39DF" w:rsidRDefault="008F7075" w:rsidP="002C155E">
      <w:pPr>
        <w:spacing w:line="570" w:lineRule="exact"/>
        <w:ind w:firstLineChars="200" w:firstLine="626"/>
        <w:rPr>
          <w:rFonts w:ascii="方正仿宋简体" w:eastAsia="方正仿宋简体"/>
          <w:b/>
          <w:sz w:val="32"/>
          <w:szCs w:val="32"/>
        </w:rPr>
      </w:pPr>
      <w:r>
        <w:rPr>
          <w:rFonts w:ascii="方正仿宋简体" w:eastAsia="方正仿宋简体" w:hint="eastAsia"/>
          <w:b/>
          <w:sz w:val="32"/>
          <w:szCs w:val="32"/>
        </w:rPr>
        <w:t>就业是最基本的民生，也是促增收、促消费、促增长的基础支撑。为深入学习贯彻落实党的二十大精神，根据省政府办公厅《关于印发山东省稳定和扩大就业促增收促消费促增长行动方案的通知》（鲁政办发〔</w:t>
      </w:r>
      <w:r>
        <w:rPr>
          <w:rFonts w:ascii="方正仿宋简体" w:eastAsia="方正仿宋简体" w:hint="eastAsia"/>
          <w:b/>
          <w:sz w:val="32"/>
          <w:szCs w:val="32"/>
        </w:rPr>
        <w:t>2023</w:t>
      </w:r>
      <w:r>
        <w:rPr>
          <w:rFonts w:ascii="方正仿宋简体" w:eastAsia="方正仿宋简体" w:hint="eastAsia"/>
          <w:b/>
          <w:sz w:val="32"/>
          <w:szCs w:val="32"/>
        </w:rPr>
        <w:t>〕</w:t>
      </w:r>
      <w:r>
        <w:rPr>
          <w:rFonts w:ascii="方正仿宋简体" w:eastAsia="方正仿宋简体" w:hint="eastAsia"/>
          <w:b/>
          <w:sz w:val="32"/>
          <w:szCs w:val="32"/>
        </w:rPr>
        <w:t>3</w:t>
      </w:r>
      <w:r>
        <w:rPr>
          <w:rFonts w:ascii="方正仿宋简体" w:eastAsia="方正仿宋简体" w:hint="eastAsia"/>
          <w:b/>
          <w:sz w:val="32"/>
          <w:szCs w:val="32"/>
        </w:rPr>
        <w:t>号）要求，强化就业优先政策，健全就业促进机制，促进高质量充分就业，</w:t>
      </w:r>
      <w:r>
        <w:rPr>
          <w:rFonts w:ascii="方正仿宋简体" w:eastAsia="方正仿宋简体" w:hint="eastAsia"/>
          <w:b/>
          <w:sz w:val="32"/>
          <w:szCs w:val="32"/>
        </w:rPr>
        <w:t>现结合我市实际，</w:t>
      </w:r>
      <w:r>
        <w:rPr>
          <w:rFonts w:ascii="方正仿宋简体" w:eastAsia="方正仿宋简体" w:hint="eastAsia"/>
          <w:b/>
          <w:sz w:val="32"/>
          <w:szCs w:val="32"/>
        </w:rPr>
        <w:t>制定如下行动方案</w:t>
      </w:r>
      <w:r>
        <w:rPr>
          <w:rFonts w:ascii="方正仿宋简体" w:eastAsia="方正仿宋简体" w:hint="eastAsia"/>
          <w:b/>
          <w:sz w:val="32"/>
          <w:szCs w:val="32"/>
        </w:rPr>
        <w:t>。</w:t>
      </w:r>
    </w:p>
    <w:p w:rsidR="005D39DF" w:rsidRDefault="008F7075" w:rsidP="002C155E">
      <w:pPr>
        <w:spacing w:line="570" w:lineRule="exact"/>
        <w:ind w:firstLineChars="200" w:firstLine="626"/>
        <w:outlineLvl w:val="0"/>
        <w:rPr>
          <w:rFonts w:ascii="方正黑体简体" w:eastAsia="方正黑体简体"/>
          <w:b/>
          <w:sz w:val="32"/>
          <w:szCs w:val="32"/>
        </w:rPr>
      </w:pPr>
      <w:r>
        <w:rPr>
          <w:rFonts w:ascii="方正黑体简体" w:eastAsia="方正黑体简体" w:hint="eastAsia"/>
          <w:b/>
          <w:sz w:val="32"/>
          <w:szCs w:val="32"/>
        </w:rPr>
        <w:t>一、新就业增长点培育行动</w:t>
      </w:r>
    </w:p>
    <w:p w:rsidR="005D39DF" w:rsidRDefault="008F7075" w:rsidP="002C155E">
      <w:pPr>
        <w:spacing w:line="570" w:lineRule="exact"/>
        <w:ind w:firstLineChars="200" w:firstLine="626"/>
        <w:rPr>
          <w:rFonts w:ascii="方正楷体简体" w:eastAsia="方正楷体简体"/>
          <w:b/>
          <w:sz w:val="32"/>
          <w:szCs w:val="32"/>
        </w:rPr>
      </w:pPr>
      <w:r>
        <w:rPr>
          <w:rFonts w:ascii="方正楷体简体" w:eastAsia="方正楷体简体" w:hint="eastAsia"/>
          <w:b/>
          <w:sz w:val="32"/>
          <w:szCs w:val="32"/>
        </w:rPr>
        <w:t>（一）推动绿色低碳高质量发展增加就业。</w:t>
      </w:r>
      <w:r>
        <w:rPr>
          <w:rFonts w:ascii="方正仿宋简体" w:eastAsia="方正仿宋简体" w:hint="eastAsia"/>
          <w:b/>
          <w:sz w:val="32"/>
          <w:szCs w:val="32"/>
        </w:rPr>
        <w:t>主动融入服务绿色低碳高质量发展先行区建设，充分挖掘绿色低碳领域岗位潜力，加大绿色低碳领域企业、项目政策扶持。结合国家职业分类大典标注的</w:t>
      </w:r>
      <w:r>
        <w:rPr>
          <w:rFonts w:ascii="方正仿宋简体" w:eastAsia="方正仿宋简体" w:hint="eastAsia"/>
          <w:b/>
          <w:sz w:val="32"/>
          <w:szCs w:val="32"/>
        </w:rPr>
        <w:t>134</w:t>
      </w:r>
      <w:r>
        <w:rPr>
          <w:rFonts w:ascii="方正仿宋简体" w:eastAsia="方正仿宋简体" w:hint="eastAsia"/>
          <w:b/>
          <w:sz w:val="32"/>
          <w:szCs w:val="32"/>
        </w:rPr>
        <w:t>个绿色职业，加强“绿领”职业技能人才培养。加快实施新旧动能转换重大项目、重大工程，持续优化就业创业环境，推动产业、企业、创业、就业“四业”联动，实现经济发展与扩大就业良性循环。</w:t>
      </w:r>
      <w:r>
        <w:rPr>
          <w:rFonts w:ascii="方正楷体简体" w:eastAsia="方正楷体简体" w:hint="eastAsia"/>
          <w:b/>
          <w:sz w:val="32"/>
          <w:szCs w:val="32"/>
        </w:rPr>
        <w:t>（责任单位：市人力资源社会保障局、市发展改革委）</w:t>
      </w:r>
    </w:p>
    <w:p w:rsidR="005D39DF" w:rsidRDefault="008F7075" w:rsidP="002C155E">
      <w:pPr>
        <w:spacing w:line="570" w:lineRule="exact"/>
        <w:ind w:firstLineChars="200" w:firstLine="626"/>
        <w:rPr>
          <w:rFonts w:ascii="方正楷体简体" w:eastAsia="方正楷体简体"/>
          <w:b/>
          <w:sz w:val="32"/>
          <w:szCs w:val="32"/>
        </w:rPr>
      </w:pPr>
      <w:r>
        <w:rPr>
          <w:rFonts w:ascii="方正楷体简体" w:eastAsia="方正楷体简体" w:hint="eastAsia"/>
          <w:b/>
          <w:sz w:val="32"/>
          <w:szCs w:val="32"/>
        </w:rPr>
        <w:t>（二）支持新就业形态灵活就业。</w:t>
      </w:r>
      <w:r>
        <w:rPr>
          <w:rFonts w:ascii="方正仿宋简体" w:eastAsia="方正仿宋简体" w:hint="eastAsia"/>
          <w:b/>
          <w:sz w:val="32"/>
          <w:szCs w:val="32"/>
        </w:rPr>
        <w:t>实施包容审慎监管，促进数字经济、平台经济、小店经济等健康发展，支持劳动者通过临时性、非全日制、季节性、弹性工作等灵活</w:t>
      </w:r>
      <w:r>
        <w:rPr>
          <w:rFonts w:ascii="方正仿宋简体" w:eastAsia="方正仿宋简体" w:hint="eastAsia"/>
          <w:b/>
          <w:sz w:val="32"/>
          <w:szCs w:val="32"/>
        </w:rPr>
        <w:t>多样形式实现就业。</w:t>
      </w:r>
      <w:r>
        <w:rPr>
          <w:rFonts w:ascii="方正仿宋简体" w:eastAsia="方正仿宋简体" w:hint="eastAsia"/>
          <w:b/>
          <w:sz w:val="32"/>
          <w:szCs w:val="32"/>
        </w:rPr>
        <w:lastRenderedPageBreak/>
        <w:t>巩固推进“一县一家”零工市场建设，免费向灵活就业人员提供零工信息登记发布和“即时快招”服务。允许以个人身份或平台集体申领新就业形态灵活就业意外伤害保险补贴，补贴标准每人每年不高于</w:t>
      </w:r>
      <w:r>
        <w:rPr>
          <w:rFonts w:ascii="方正仿宋简体" w:eastAsia="方正仿宋简体" w:hint="eastAsia"/>
          <w:b/>
          <w:sz w:val="32"/>
          <w:szCs w:val="32"/>
        </w:rPr>
        <w:t>100</w:t>
      </w:r>
      <w:r>
        <w:rPr>
          <w:rFonts w:ascii="方正仿宋简体" w:eastAsia="方正仿宋简体" w:hint="eastAsia"/>
          <w:b/>
          <w:sz w:val="32"/>
          <w:szCs w:val="32"/>
        </w:rPr>
        <w:t>元。</w:t>
      </w:r>
      <w:r>
        <w:rPr>
          <w:rFonts w:ascii="方正楷体简体" w:eastAsia="方正楷体简体" w:hint="eastAsia"/>
          <w:b/>
          <w:sz w:val="32"/>
          <w:szCs w:val="32"/>
        </w:rPr>
        <w:t>（责任单位：市人力资源社会保障局）</w:t>
      </w:r>
    </w:p>
    <w:p w:rsidR="005D39DF" w:rsidRDefault="008F7075" w:rsidP="002C155E">
      <w:pPr>
        <w:spacing w:line="570" w:lineRule="exact"/>
        <w:ind w:firstLineChars="200" w:firstLine="626"/>
        <w:outlineLvl w:val="0"/>
        <w:rPr>
          <w:rFonts w:ascii="方正黑体简体" w:eastAsia="方正黑体简体"/>
          <w:b/>
          <w:sz w:val="32"/>
          <w:szCs w:val="32"/>
        </w:rPr>
      </w:pPr>
      <w:r>
        <w:rPr>
          <w:rFonts w:ascii="方正黑体简体" w:eastAsia="方正黑体简体" w:hint="eastAsia"/>
          <w:b/>
          <w:sz w:val="32"/>
          <w:szCs w:val="32"/>
        </w:rPr>
        <w:t>二、重点产业就业支撑行动</w:t>
      </w:r>
    </w:p>
    <w:p w:rsidR="005D39DF" w:rsidRDefault="008F7075" w:rsidP="002C155E">
      <w:pPr>
        <w:spacing w:line="570" w:lineRule="exact"/>
        <w:ind w:firstLineChars="200" w:firstLine="626"/>
        <w:rPr>
          <w:rFonts w:ascii="方正楷体简体" w:eastAsia="方正楷体简体"/>
          <w:b/>
          <w:sz w:val="32"/>
          <w:szCs w:val="32"/>
        </w:rPr>
      </w:pPr>
      <w:r>
        <w:rPr>
          <w:rFonts w:ascii="方正楷体简体" w:eastAsia="方正楷体简体" w:hint="eastAsia"/>
          <w:b/>
          <w:sz w:val="32"/>
          <w:szCs w:val="32"/>
        </w:rPr>
        <w:t>（三）促进制造业高质量就业。</w:t>
      </w:r>
      <w:r>
        <w:rPr>
          <w:rFonts w:ascii="方正仿宋简体" w:eastAsia="方正仿宋简体" w:hint="eastAsia"/>
          <w:b/>
          <w:sz w:val="32"/>
          <w:szCs w:val="32"/>
        </w:rPr>
        <w:t>深入贯彻落实“制造强市”战略，推进“</w:t>
      </w:r>
      <w:r>
        <w:rPr>
          <w:rFonts w:ascii="方正仿宋简体" w:eastAsia="方正仿宋简体" w:hint="eastAsia"/>
          <w:b/>
          <w:sz w:val="32"/>
          <w:szCs w:val="32"/>
        </w:rPr>
        <w:t>231+1</w:t>
      </w:r>
      <w:r>
        <w:rPr>
          <w:rFonts w:ascii="方正仿宋简体" w:eastAsia="方正仿宋简体" w:hint="eastAsia"/>
          <w:b/>
          <w:sz w:val="32"/>
          <w:szCs w:val="32"/>
        </w:rPr>
        <w:t>”产业集群加快发展，打造高能级现代产业体系，创造更大规模的就业岗位。开展“技改提升年”活动，滚动实施</w:t>
      </w:r>
      <w:r>
        <w:rPr>
          <w:rFonts w:ascii="方正仿宋简体" w:eastAsia="方正仿宋简体" w:hint="eastAsia"/>
          <w:b/>
          <w:sz w:val="32"/>
          <w:szCs w:val="32"/>
        </w:rPr>
        <w:t>1000</w:t>
      </w:r>
      <w:r>
        <w:rPr>
          <w:rFonts w:ascii="方正仿宋简体" w:eastAsia="方正仿宋简体" w:hint="eastAsia"/>
          <w:b/>
          <w:sz w:val="32"/>
          <w:szCs w:val="32"/>
        </w:rPr>
        <w:t>个技改项目，推动</w:t>
      </w:r>
      <w:r>
        <w:rPr>
          <w:rFonts w:ascii="方正仿宋简体" w:eastAsia="方正仿宋简体" w:hint="eastAsia"/>
          <w:b/>
          <w:sz w:val="32"/>
          <w:szCs w:val="32"/>
        </w:rPr>
        <w:t>1000</w:t>
      </w:r>
      <w:r>
        <w:rPr>
          <w:rFonts w:ascii="方正仿宋简体" w:eastAsia="方正仿宋简体" w:hint="eastAsia"/>
          <w:b/>
          <w:sz w:val="32"/>
          <w:szCs w:val="32"/>
        </w:rPr>
        <w:t>家企业转型升级，加大贷款贴息、设备奖补</w:t>
      </w:r>
      <w:r>
        <w:rPr>
          <w:rFonts w:ascii="方正仿宋简体" w:eastAsia="方正仿宋简体" w:hint="eastAsia"/>
          <w:b/>
          <w:sz w:val="32"/>
          <w:szCs w:val="32"/>
        </w:rPr>
        <w:t>、股权投资等政策支持力度，推动纺织服装、食品加工、橡胶制品、造纸及纸制品、新型建材等传统产业提档升级，创造更高质量的就业机会。</w:t>
      </w:r>
      <w:r>
        <w:rPr>
          <w:rFonts w:ascii="方正楷体简体" w:eastAsia="方正楷体简体" w:hint="eastAsia"/>
          <w:b/>
          <w:sz w:val="32"/>
          <w:szCs w:val="32"/>
        </w:rPr>
        <w:t>（责任单位：市工业和信息化局、市人力资源社会保障局）</w:t>
      </w:r>
    </w:p>
    <w:p w:rsidR="005D39DF" w:rsidRDefault="008F7075" w:rsidP="002C155E">
      <w:pPr>
        <w:spacing w:line="570" w:lineRule="exact"/>
        <w:ind w:firstLineChars="200" w:firstLine="626"/>
        <w:rPr>
          <w:rFonts w:ascii="方正楷体简体" w:eastAsia="方正楷体简体"/>
          <w:b/>
          <w:spacing w:val="-11"/>
          <w:sz w:val="32"/>
          <w:szCs w:val="32"/>
        </w:rPr>
      </w:pPr>
      <w:r>
        <w:rPr>
          <w:rFonts w:ascii="方正楷体简体" w:eastAsia="方正楷体简体" w:hint="eastAsia"/>
          <w:b/>
          <w:sz w:val="32"/>
          <w:szCs w:val="32"/>
        </w:rPr>
        <w:t>（四）增强服务业吸纳就业能力。</w:t>
      </w:r>
      <w:r>
        <w:rPr>
          <w:rFonts w:ascii="方正仿宋简体" w:eastAsia="方正仿宋简体" w:hint="eastAsia"/>
          <w:b/>
          <w:sz w:val="32"/>
          <w:szCs w:val="32"/>
        </w:rPr>
        <w:t>以现代金融、商业贸易、港航物流、文化创意、科技服务为重点，推动生产性服务业向专业化和价值链高端延伸，促进先进制造业和现代服务业深度融合发展，为劳动者就业提供更大空间和更多选择。推动家庭服务业向高品质和多样化升级，打响济宁“老有颐养、幼有善育”特色服务品牌，稳步培育新需求市场，持续释放就业潜力。推进老年</w:t>
      </w:r>
      <w:r>
        <w:rPr>
          <w:rFonts w:ascii="方正仿宋简体" w:eastAsia="方正仿宋简体" w:hint="eastAsia"/>
          <w:b/>
          <w:sz w:val="32"/>
          <w:szCs w:val="32"/>
        </w:rPr>
        <w:t>教育发展和智慧养老服务体系建设，新建家庭养老床位</w:t>
      </w:r>
      <w:r>
        <w:rPr>
          <w:rFonts w:ascii="方正仿宋简体" w:eastAsia="方正仿宋简体" w:hint="eastAsia"/>
          <w:b/>
          <w:sz w:val="32"/>
          <w:szCs w:val="32"/>
        </w:rPr>
        <w:t>1000</w:t>
      </w:r>
      <w:r>
        <w:rPr>
          <w:rFonts w:ascii="方正仿宋简体" w:eastAsia="方正仿宋简体" w:hint="eastAsia"/>
          <w:b/>
          <w:sz w:val="32"/>
          <w:szCs w:val="32"/>
        </w:rPr>
        <w:t>张，培训养老护理员</w:t>
      </w:r>
      <w:r>
        <w:rPr>
          <w:rFonts w:ascii="方正仿宋简体" w:eastAsia="方正仿宋简体" w:hint="eastAsia"/>
          <w:b/>
          <w:sz w:val="32"/>
          <w:szCs w:val="32"/>
        </w:rPr>
        <w:t>2800</w:t>
      </w:r>
      <w:r>
        <w:rPr>
          <w:rFonts w:ascii="方正仿宋简体" w:eastAsia="方正仿宋简体" w:hint="eastAsia"/>
          <w:b/>
          <w:sz w:val="32"/>
          <w:szCs w:val="32"/>
        </w:rPr>
        <w:t>人次。实施婴幼儿托育“扩容提质”工程，</w:t>
      </w:r>
      <w:proofErr w:type="gramStart"/>
      <w:r>
        <w:rPr>
          <w:rFonts w:ascii="方正仿宋简体" w:eastAsia="方正仿宋简体" w:hint="eastAsia"/>
          <w:b/>
          <w:spacing w:val="-11"/>
          <w:sz w:val="32"/>
          <w:szCs w:val="32"/>
        </w:rPr>
        <w:t>新增托位</w:t>
      </w:r>
      <w:r>
        <w:rPr>
          <w:rFonts w:ascii="方正仿宋简体" w:eastAsia="方正仿宋简体" w:hint="eastAsia"/>
          <w:b/>
          <w:spacing w:val="-11"/>
          <w:sz w:val="32"/>
          <w:szCs w:val="32"/>
        </w:rPr>
        <w:t>1</w:t>
      </w:r>
      <w:r>
        <w:rPr>
          <w:rFonts w:ascii="方正仿宋简体" w:eastAsia="方正仿宋简体" w:hint="eastAsia"/>
          <w:b/>
          <w:spacing w:val="-11"/>
          <w:sz w:val="32"/>
          <w:szCs w:val="32"/>
        </w:rPr>
        <w:t>万个</w:t>
      </w:r>
      <w:proofErr w:type="gramEnd"/>
      <w:r>
        <w:rPr>
          <w:rFonts w:ascii="方正仿宋简体" w:eastAsia="方正仿宋简体" w:hint="eastAsia"/>
          <w:b/>
          <w:spacing w:val="-11"/>
          <w:sz w:val="32"/>
          <w:szCs w:val="32"/>
        </w:rPr>
        <w:t>，培训托</w:t>
      </w:r>
      <w:proofErr w:type="gramStart"/>
      <w:r>
        <w:rPr>
          <w:rFonts w:ascii="方正仿宋简体" w:eastAsia="方正仿宋简体" w:hint="eastAsia"/>
          <w:b/>
          <w:spacing w:val="-11"/>
          <w:sz w:val="32"/>
          <w:szCs w:val="32"/>
        </w:rPr>
        <w:t>育机构</w:t>
      </w:r>
      <w:proofErr w:type="gramEnd"/>
      <w:r>
        <w:rPr>
          <w:rFonts w:ascii="方正仿宋简体" w:eastAsia="方正仿宋简体" w:hint="eastAsia"/>
          <w:b/>
          <w:spacing w:val="-11"/>
          <w:sz w:val="32"/>
          <w:szCs w:val="32"/>
        </w:rPr>
        <w:t>从业人员</w:t>
      </w:r>
      <w:r>
        <w:rPr>
          <w:rFonts w:ascii="方正仿宋简体" w:eastAsia="方正仿宋简体" w:hint="eastAsia"/>
          <w:b/>
          <w:spacing w:val="-11"/>
          <w:sz w:val="32"/>
          <w:szCs w:val="32"/>
        </w:rPr>
        <w:t>3000</w:t>
      </w:r>
      <w:r>
        <w:rPr>
          <w:rFonts w:ascii="方正仿宋简体" w:eastAsia="方正仿宋简体" w:hint="eastAsia"/>
          <w:b/>
          <w:spacing w:val="-11"/>
          <w:sz w:val="32"/>
          <w:szCs w:val="32"/>
        </w:rPr>
        <w:t>人次。</w:t>
      </w:r>
      <w:r>
        <w:rPr>
          <w:rFonts w:ascii="方正楷体简体" w:eastAsia="方正楷体简体" w:hint="eastAsia"/>
          <w:b/>
          <w:spacing w:val="-11"/>
          <w:sz w:val="32"/>
          <w:szCs w:val="32"/>
        </w:rPr>
        <w:t>（责任单位：市发展改革委、</w:t>
      </w:r>
      <w:r>
        <w:rPr>
          <w:rFonts w:ascii="方正楷体简体" w:eastAsia="方正楷体简体" w:hint="eastAsia"/>
          <w:b/>
          <w:spacing w:val="-11"/>
          <w:sz w:val="32"/>
          <w:szCs w:val="32"/>
        </w:rPr>
        <w:t>市卫生健康委、市民政局、</w:t>
      </w:r>
      <w:r>
        <w:rPr>
          <w:rFonts w:ascii="方正楷体简体" w:eastAsia="方正楷体简体" w:hint="eastAsia"/>
          <w:b/>
          <w:spacing w:val="-11"/>
          <w:sz w:val="32"/>
          <w:szCs w:val="32"/>
        </w:rPr>
        <w:t>市人力资源社会保障局）</w:t>
      </w:r>
    </w:p>
    <w:p w:rsidR="005D39DF" w:rsidRDefault="008F7075" w:rsidP="002C155E">
      <w:pPr>
        <w:spacing w:line="570" w:lineRule="exact"/>
        <w:ind w:firstLineChars="200" w:firstLine="626"/>
        <w:rPr>
          <w:rFonts w:ascii="方正楷体简体" w:eastAsia="方正楷体简体"/>
          <w:b/>
          <w:sz w:val="32"/>
          <w:szCs w:val="32"/>
        </w:rPr>
      </w:pPr>
      <w:r>
        <w:rPr>
          <w:rFonts w:ascii="方正楷体简体" w:eastAsia="方正楷体简体" w:hint="eastAsia"/>
          <w:b/>
          <w:sz w:val="32"/>
          <w:szCs w:val="32"/>
        </w:rPr>
        <w:lastRenderedPageBreak/>
        <w:t>（五）培育壮大建筑行业从业队伍。</w:t>
      </w:r>
      <w:r>
        <w:rPr>
          <w:rFonts w:ascii="方正仿宋简体" w:eastAsia="方正仿宋简体" w:hint="eastAsia"/>
          <w:b/>
          <w:sz w:val="32"/>
          <w:szCs w:val="32"/>
        </w:rPr>
        <w:t>大力发展绿色建筑、装配式建筑，加快推进我市新型建筑工业化全产业链发展，吸引更多青年投身新型建筑业，优化建筑业从业人员结构。完善建筑工人技能培训体系，实施“齐鲁建筑工匠”职业技能培训计划，年内开展建筑业从业人员培训</w:t>
      </w:r>
      <w:r>
        <w:rPr>
          <w:rFonts w:ascii="方正仿宋简体" w:eastAsia="方正仿宋简体" w:hint="eastAsia"/>
          <w:b/>
          <w:sz w:val="32"/>
          <w:szCs w:val="32"/>
        </w:rPr>
        <w:t>1.5</w:t>
      </w:r>
      <w:r>
        <w:rPr>
          <w:rFonts w:ascii="方正仿宋简体" w:eastAsia="方正仿宋简体" w:hint="eastAsia"/>
          <w:b/>
          <w:sz w:val="32"/>
          <w:szCs w:val="32"/>
        </w:rPr>
        <w:t>万人次。大力弘扬“</w:t>
      </w:r>
      <w:r>
        <w:rPr>
          <w:rFonts w:ascii="方正仿宋简体" w:eastAsia="方正仿宋简体" w:hint="eastAsia"/>
          <w:b/>
          <w:sz w:val="32"/>
          <w:szCs w:val="32"/>
        </w:rPr>
        <w:t>工匠精神”，定期开展职业技能竞赛，为优秀建筑工人搭建自我发展平台。</w:t>
      </w:r>
      <w:r>
        <w:rPr>
          <w:rFonts w:ascii="方正楷体简体" w:eastAsia="方正楷体简体" w:hint="eastAsia"/>
          <w:b/>
          <w:sz w:val="32"/>
          <w:szCs w:val="32"/>
        </w:rPr>
        <w:t>（责任单位：市住房城乡建设局、市人力资源社会保障局）</w:t>
      </w:r>
    </w:p>
    <w:p w:rsidR="005D39DF" w:rsidRDefault="008F7075" w:rsidP="002C155E">
      <w:pPr>
        <w:spacing w:line="570" w:lineRule="exact"/>
        <w:ind w:firstLineChars="200" w:firstLine="626"/>
        <w:rPr>
          <w:rFonts w:ascii="方正楷体简体" w:eastAsia="方正楷体简体"/>
          <w:b/>
          <w:spacing w:val="-6"/>
          <w:sz w:val="32"/>
          <w:szCs w:val="32"/>
        </w:rPr>
      </w:pPr>
      <w:r>
        <w:rPr>
          <w:rFonts w:ascii="方正楷体简体" w:eastAsia="方正楷体简体" w:hint="eastAsia"/>
          <w:b/>
          <w:sz w:val="32"/>
          <w:szCs w:val="32"/>
        </w:rPr>
        <w:t>（六）发展乡村产业吸纳就地就业。</w:t>
      </w:r>
      <w:r>
        <w:rPr>
          <w:rFonts w:ascii="方正仿宋简体" w:eastAsia="方正仿宋简体" w:hint="eastAsia"/>
          <w:b/>
          <w:sz w:val="32"/>
          <w:szCs w:val="32"/>
        </w:rPr>
        <w:t>实施“</w:t>
      </w:r>
      <w:r>
        <w:rPr>
          <w:rFonts w:ascii="方正仿宋简体" w:eastAsia="方正仿宋简体" w:hint="eastAsia"/>
          <w:b/>
          <w:sz w:val="32"/>
          <w:szCs w:val="32"/>
        </w:rPr>
        <w:t>1352</w:t>
      </w:r>
      <w:r>
        <w:rPr>
          <w:rFonts w:ascii="方正仿宋简体" w:eastAsia="方正仿宋简体" w:hint="eastAsia"/>
          <w:b/>
          <w:sz w:val="32"/>
          <w:szCs w:val="32"/>
        </w:rPr>
        <w:t>”农业全</w:t>
      </w:r>
      <w:r>
        <w:rPr>
          <w:rFonts w:ascii="方正仿宋简体" w:eastAsia="方正仿宋简体" w:hint="eastAsia"/>
          <w:b/>
          <w:spacing w:val="-6"/>
          <w:sz w:val="32"/>
          <w:szCs w:val="32"/>
        </w:rPr>
        <w:t>产业链集群推进计划，发展乡村特色产业、设施农业、农产品加工、乡村休闲旅游、农村电商等新产业新业态，推进农村一二三产业融合发展，形成“一县一园、一镇</w:t>
      </w:r>
      <w:proofErr w:type="gramStart"/>
      <w:r>
        <w:rPr>
          <w:rFonts w:ascii="方正仿宋简体" w:eastAsia="方正仿宋简体" w:hint="eastAsia"/>
          <w:b/>
          <w:spacing w:val="-6"/>
          <w:sz w:val="32"/>
          <w:szCs w:val="32"/>
        </w:rPr>
        <w:t>一</w:t>
      </w:r>
      <w:proofErr w:type="gramEnd"/>
      <w:r>
        <w:rPr>
          <w:rFonts w:ascii="方正仿宋简体" w:eastAsia="方正仿宋简体" w:hint="eastAsia"/>
          <w:b/>
          <w:spacing w:val="-6"/>
          <w:sz w:val="32"/>
          <w:szCs w:val="32"/>
        </w:rPr>
        <w:t>业、一村一品”发展格局，为农村劳动力提供更多就近就业机会。持续加大新型农业经营主体培育力度，支持家庭农场组建农民合作社、合作社根据发展需要办企业，带动小农户合作经营、共同增收。持续开展“万企</w:t>
      </w:r>
      <w:r>
        <w:rPr>
          <w:rFonts w:ascii="方正仿宋简体" w:eastAsia="方正仿宋简体" w:hint="eastAsia"/>
          <w:b/>
          <w:spacing w:val="-6"/>
          <w:sz w:val="32"/>
          <w:szCs w:val="32"/>
        </w:rPr>
        <w:t>兴万村”行动，引导更多企业到乡（镇）、村投资兴业，带动更多农村劳动力就地就业，促进产业增效、农民增收、农村繁荣。</w:t>
      </w:r>
      <w:r>
        <w:rPr>
          <w:rFonts w:ascii="方正楷体简体" w:eastAsia="方正楷体简体" w:hint="eastAsia"/>
          <w:b/>
          <w:spacing w:val="-6"/>
          <w:sz w:val="32"/>
          <w:szCs w:val="32"/>
        </w:rPr>
        <w:t>（责任单位：市人力资源社会保障局、市农业农村局、市商务局、市工商联）</w:t>
      </w:r>
    </w:p>
    <w:p w:rsidR="005D39DF" w:rsidRDefault="008F7075" w:rsidP="002C155E">
      <w:pPr>
        <w:spacing w:line="570" w:lineRule="exact"/>
        <w:ind w:firstLineChars="200" w:firstLine="626"/>
        <w:outlineLvl w:val="0"/>
        <w:rPr>
          <w:rFonts w:ascii="方正黑体简体" w:eastAsia="方正黑体简体"/>
          <w:b/>
          <w:sz w:val="32"/>
          <w:szCs w:val="32"/>
        </w:rPr>
      </w:pPr>
      <w:r>
        <w:rPr>
          <w:rFonts w:ascii="方正黑体简体" w:eastAsia="方正黑体简体" w:hint="eastAsia"/>
          <w:b/>
          <w:sz w:val="32"/>
          <w:szCs w:val="32"/>
        </w:rPr>
        <w:t>三、助企</w:t>
      </w:r>
      <w:proofErr w:type="gramStart"/>
      <w:r>
        <w:rPr>
          <w:rFonts w:ascii="方正黑体简体" w:eastAsia="方正黑体简体" w:hint="eastAsia"/>
          <w:b/>
          <w:sz w:val="32"/>
          <w:szCs w:val="32"/>
        </w:rPr>
        <w:t>纾困稳岗扩岗</w:t>
      </w:r>
      <w:proofErr w:type="gramEnd"/>
      <w:r>
        <w:rPr>
          <w:rFonts w:ascii="方正黑体简体" w:eastAsia="方正黑体简体" w:hint="eastAsia"/>
          <w:b/>
          <w:sz w:val="32"/>
          <w:szCs w:val="32"/>
        </w:rPr>
        <w:t>行动</w:t>
      </w:r>
    </w:p>
    <w:p w:rsidR="005D39DF" w:rsidRDefault="008F7075" w:rsidP="002C155E">
      <w:pPr>
        <w:spacing w:line="570" w:lineRule="exact"/>
        <w:ind w:firstLineChars="200" w:firstLine="626"/>
        <w:rPr>
          <w:rFonts w:ascii="方正楷体简体" w:eastAsia="方正楷体简体"/>
          <w:b/>
          <w:sz w:val="32"/>
          <w:szCs w:val="32"/>
        </w:rPr>
      </w:pPr>
      <w:r>
        <w:rPr>
          <w:rFonts w:ascii="方正楷体简体" w:eastAsia="方正楷体简体" w:hint="eastAsia"/>
          <w:b/>
          <w:sz w:val="32"/>
          <w:szCs w:val="32"/>
        </w:rPr>
        <w:t>（七）强化劳动力要素需求保障。</w:t>
      </w:r>
      <w:r>
        <w:rPr>
          <w:rFonts w:ascii="方正仿宋简体" w:eastAsia="方正仿宋简体" w:hint="eastAsia"/>
          <w:b/>
          <w:sz w:val="32"/>
          <w:szCs w:val="32"/>
        </w:rPr>
        <w:t>聚焦重点工业企业、重大投资项目、重点招商引资企业，落实用工服务专员“一对一”联系服务制度，主动对接了解企业用工情况、</w:t>
      </w:r>
      <w:proofErr w:type="gramStart"/>
      <w:r>
        <w:rPr>
          <w:rFonts w:ascii="方正仿宋简体" w:eastAsia="方正仿宋简体" w:hint="eastAsia"/>
          <w:b/>
          <w:sz w:val="32"/>
          <w:szCs w:val="32"/>
        </w:rPr>
        <w:t>缺工人</w:t>
      </w:r>
      <w:proofErr w:type="gramEnd"/>
      <w:r>
        <w:rPr>
          <w:rFonts w:ascii="方正仿宋简体" w:eastAsia="方正仿宋简体" w:hint="eastAsia"/>
          <w:b/>
          <w:sz w:val="32"/>
          <w:szCs w:val="32"/>
        </w:rPr>
        <w:t>数、技能要求，建立需求清单，“</w:t>
      </w:r>
      <w:proofErr w:type="gramStart"/>
      <w:r>
        <w:rPr>
          <w:rFonts w:ascii="方正仿宋简体" w:eastAsia="方正仿宋简体" w:hint="eastAsia"/>
          <w:b/>
          <w:sz w:val="32"/>
          <w:szCs w:val="32"/>
        </w:rPr>
        <w:t>一</w:t>
      </w:r>
      <w:proofErr w:type="gramEnd"/>
      <w:r>
        <w:rPr>
          <w:rFonts w:ascii="方正仿宋简体" w:eastAsia="方正仿宋简体" w:hint="eastAsia"/>
          <w:b/>
          <w:sz w:val="32"/>
          <w:szCs w:val="32"/>
        </w:rPr>
        <w:t>企</w:t>
      </w:r>
      <w:proofErr w:type="gramStart"/>
      <w:r>
        <w:rPr>
          <w:rFonts w:ascii="方正仿宋简体" w:eastAsia="方正仿宋简体" w:hint="eastAsia"/>
          <w:b/>
          <w:sz w:val="32"/>
          <w:szCs w:val="32"/>
        </w:rPr>
        <w:t>一</w:t>
      </w:r>
      <w:proofErr w:type="gramEnd"/>
      <w:r>
        <w:rPr>
          <w:rFonts w:ascii="方正仿宋简体" w:eastAsia="方正仿宋简体" w:hint="eastAsia"/>
          <w:b/>
          <w:sz w:val="32"/>
          <w:szCs w:val="32"/>
        </w:rPr>
        <w:t>策”制定缺工解决方案、提供针对性服务。落实重大工业项目要素保障机制，对规模性缺工问题快速响</w:t>
      </w:r>
      <w:r>
        <w:rPr>
          <w:rFonts w:ascii="方正仿宋简体" w:eastAsia="方正仿宋简体" w:hint="eastAsia"/>
          <w:b/>
          <w:sz w:val="32"/>
          <w:szCs w:val="32"/>
        </w:rPr>
        <w:lastRenderedPageBreak/>
        <w:t>应，开辟招聘“绿色通道”，</w:t>
      </w:r>
      <w:r>
        <w:rPr>
          <w:rFonts w:ascii="方正仿宋简体" w:eastAsia="方正仿宋简体" w:hint="eastAsia"/>
          <w:b/>
          <w:sz w:val="32"/>
          <w:szCs w:val="32"/>
        </w:rPr>
        <w:t>促进项目快开工、早投产、早达产。</w:t>
      </w:r>
      <w:r>
        <w:rPr>
          <w:rFonts w:ascii="方正楷体简体" w:eastAsia="方正楷体简体" w:hint="eastAsia"/>
          <w:b/>
          <w:sz w:val="32"/>
          <w:szCs w:val="32"/>
        </w:rPr>
        <w:t>（责任单位：市人力资源社会保障局、</w:t>
      </w:r>
      <w:r>
        <w:rPr>
          <w:rFonts w:ascii="方正楷体简体" w:eastAsia="方正楷体简体" w:hint="eastAsia"/>
          <w:b/>
          <w:sz w:val="32"/>
          <w:szCs w:val="32"/>
        </w:rPr>
        <w:t>市发展改革委、</w:t>
      </w:r>
      <w:r>
        <w:rPr>
          <w:rFonts w:ascii="方正楷体简体" w:eastAsia="方正楷体简体" w:hint="eastAsia"/>
          <w:b/>
          <w:sz w:val="32"/>
          <w:szCs w:val="32"/>
        </w:rPr>
        <w:t>市工业和信息化局</w:t>
      </w:r>
      <w:r>
        <w:rPr>
          <w:rFonts w:ascii="方正楷体简体" w:eastAsia="方正楷体简体" w:hint="eastAsia"/>
          <w:b/>
          <w:sz w:val="32"/>
          <w:szCs w:val="32"/>
        </w:rPr>
        <w:t>、市制造强市建设指挥部</w:t>
      </w:r>
      <w:r>
        <w:rPr>
          <w:rFonts w:ascii="方正楷体简体" w:eastAsia="方正楷体简体" w:hint="eastAsia"/>
          <w:b/>
          <w:sz w:val="32"/>
          <w:szCs w:val="32"/>
        </w:rPr>
        <w:t>）</w:t>
      </w:r>
    </w:p>
    <w:p w:rsidR="005D39DF" w:rsidRDefault="008F7075" w:rsidP="002C155E">
      <w:pPr>
        <w:spacing w:line="570" w:lineRule="exact"/>
        <w:ind w:firstLineChars="200" w:firstLine="626"/>
        <w:rPr>
          <w:rFonts w:ascii="方正楷体简体" w:eastAsia="方正楷体简体"/>
          <w:b/>
          <w:sz w:val="32"/>
          <w:szCs w:val="32"/>
        </w:rPr>
      </w:pPr>
      <w:r>
        <w:rPr>
          <w:rFonts w:ascii="方正楷体简体" w:eastAsia="方正楷体简体" w:hint="eastAsia"/>
          <w:b/>
          <w:sz w:val="32"/>
          <w:szCs w:val="32"/>
        </w:rPr>
        <w:t>（八）延续阶段性降低失业保险、工伤保险费率政策。</w:t>
      </w:r>
      <w:r>
        <w:rPr>
          <w:rFonts w:ascii="方正仿宋简体" w:eastAsia="方正仿宋简体" w:hint="eastAsia"/>
          <w:b/>
          <w:sz w:val="32"/>
          <w:szCs w:val="32"/>
        </w:rPr>
        <w:t>按照有关规定，延续实施阶段性降低失业保险、工伤保险费率政策。失业保险总费率降低至</w:t>
      </w:r>
      <w:r>
        <w:rPr>
          <w:rFonts w:ascii="方正仿宋简体" w:eastAsia="方正仿宋简体" w:hint="eastAsia"/>
          <w:b/>
          <w:sz w:val="32"/>
          <w:szCs w:val="32"/>
        </w:rPr>
        <w:t>1%</w:t>
      </w:r>
      <w:r>
        <w:rPr>
          <w:rFonts w:ascii="方正仿宋简体" w:eastAsia="方正仿宋简体" w:hint="eastAsia"/>
          <w:b/>
          <w:sz w:val="32"/>
          <w:szCs w:val="32"/>
        </w:rPr>
        <w:t>，其中单位费率</w:t>
      </w:r>
      <w:r>
        <w:rPr>
          <w:rFonts w:ascii="方正仿宋简体" w:eastAsia="方正仿宋简体" w:hint="eastAsia"/>
          <w:b/>
          <w:sz w:val="32"/>
          <w:szCs w:val="32"/>
        </w:rPr>
        <w:t>0.7%</w:t>
      </w:r>
      <w:r>
        <w:rPr>
          <w:rFonts w:ascii="方正仿宋简体" w:eastAsia="方正仿宋简体" w:hint="eastAsia"/>
          <w:b/>
          <w:sz w:val="32"/>
          <w:szCs w:val="32"/>
        </w:rPr>
        <w:t>、个人费率</w:t>
      </w:r>
      <w:r>
        <w:rPr>
          <w:rFonts w:ascii="方正仿宋简体" w:eastAsia="方正仿宋简体" w:hint="eastAsia"/>
          <w:b/>
          <w:sz w:val="32"/>
          <w:szCs w:val="32"/>
        </w:rPr>
        <w:t>0.3%</w:t>
      </w:r>
      <w:r>
        <w:rPr>
          <w:rFonts w:ascii="方正仿宋简体" w:eastAsia="方正仿宋简体" w:hint="eastAsia"/>
          <w:b/>
          <w:sz w:val="32"/>
          <w:szCs w:val="32"/>
        </w:rPr>
        <w:t>；工伤保险在现行费率的基础上降低</w:t>
      </w:r>
      <w:r>
        <w:rPr>
          <w:rFonts w:ascii="方正仿宋简体" w:eastAsia="方正仿宋简体" w:hint="eastAsia"/>
          <w:b/>
          <w:sz w:val="32"/>
          <w:szCs w:val="32"/>
        </w:rPr>
        <w:t>20%</w:t>
      </w:r>
      <w:r>
        <w:rPr>
          <w:rFonts w:ascii="方正仿宋简体" w:eastAsia="方正仿宋简体" w:hint="eastAsia"/>
          <w:b/>
          <w:sz w:val="32"/>
          <w:szCs w:val="32"/>
        </w:rPr>
        <w:t>，现行费率指</w:t>
      </w:r>
      <w:r>
        <w:rPr>
          <w:rFonts w:ascii="方正仿宋简体" w:eastAsia="方正仿宋简体" w:hint="eastAsia"/>
          <w:b/>
          <w:sz w:val="32"/>
          <w:szCs w:val="32"/>
        </w:rPr>
        <w:t>2018</w:t>
      </w:r>
      <w:r>
        <w:rPr>
          <w:rFonts w:ascii="方正仿宋简体" w:eastAsia="方正仿宋简体" w:hint="eastAsia"/>
          <w:b/>
          <w:sz w:val="32"/>
          <w:szCs w:val="32"/>
        </w:rPr>
        <w:t>年阶段性降低工伤保险费率政策执行前使用的费率。</w:t>
      </w:r>
      <w:r>
        <w:rPr>
          <w:rFonts w:ascii="方正楷体简体" w:eastAsia="方正楷体简体" w:hint="eastAsia"/>
          <w:b/>
          <w:sz w:val="32"/>
          <w:szCs w:val="32"/>
        </w:rPr>
        <w:t>（责任单位：市人力资源社会保障局、市财政局、市税务局）</w:t>
      </w:r>
    </w:p>
    <w:p w:rsidR="005D39DF" w:rsidRDefault="008F7075" w:rsidP="002C155E">
      <w:pPr>
        <w:spacing w:line="570" w:lineRule="exact"/>
        <w:ind w:firstLineChars="200" w:firstLine="626"/>
        <w:rPr>
          <w:rFonts w:ascii="方正楷体简体" w:eastAsia="方正楷体简体"/>
          <w:b/>
          <w:sz w:val="32"/>
          <w:szCs w:val="32"/>
        </w:rPr>
      </w:pPr>
      <w:r>
        <w:rPr>
          <w:rFonts w:ascii="方正楷体简体" w:eastAsia="方正楷体简体" w:hint="eastAsia"/>
          <w:b/>
          <w:sz w:val="32"/>
          <w:szCs w:val="32"/>
        </w:rPr>
        <w:t>（九）继续执行鼓励企业吸纳就业优惠政策。</w:t>
      </w:r>
      <w:r>
        <w:rPr>
          <w:rFonts w:ascii="方正仿宋简体" w:eastAsia="方正仿宋简体" w:hint="eastAsia"/>
          <w:b/>
          <w:sz w:val="32"/>
          <w:szCs w:val="32"/>
        </w:rPr>
        <w:t>继续执行重点群体就业创业税费优惠政策。企业招用就业困难人员，小</w:t>
      </w:r>
      <w:proofErr w:type="gramStart"/>
      <w:r>
        <w:rPr>
          <w:rFonts w:ascii="方正仿宋简体" w:eastAsia="方正仿宋简体" w:hint="eastAsia"/>
          <w:b/>
          <w:sz w:val="32"/>
          <w:szCs w:val="32"/>
        </w:rPr>
        <w:t>微企业</w:t>
      </w:r>
      <w:proofErr w:type="gramEnd"/>
      <w:r>
        <w:rPr>
          <w:rFonts w:ascii="方正仿宋简体" w:eastAsia="方正仿宋简体" w:hint="eastAsia"/>
          <w:b/>
          <w:sz w:val="32"/>
          <w:szCs w:val="32"/>
        </w:rPr>
        <w:t>招用毕业年度和离校</w:t>
      </w:r>
      <w:r>
        <w:rPr>
          <w:rFonts w:ascii="方正仿宋简体" w:eastAsia="方正仿宋简体" w:hint="eastAsia"/>
          <w:b/>
          <w:sz w:val="32"/>
          <w:szCs w:val="32"/>
        </w:rPr>
        <w:t>2</w:t>
      </w:r>
      <w:r>
        <w:rPr>
          <w:rFonts w:ascii="方正仿宋简体" w:eastAsia="方正仿宋简体" w:hint="eastAsia"/>
          <w:b/>
          <w:sz w:val="32"/>
          <w:szCs w:val="32"/>
        </w:rPr>
        <w:t>年内未就业高校毕业生的，全额补贴企业实际缴纳社会保险费（不包括个人应缴纳部分）。</w:t>
      </w:r>
      <w:r>
        <w:rPr>
          <w:rFonts w:ascii="方正楷体简体" w:eastAsia="方正楷体简体" w:hint="eastAsia"/>
          <w:b/>
          <w:sz w:val="32"/>
          <w:szCs w:val="32"/>
        </w:rPr>
        <w:t>（责任单位：市人力资源社会保障局、市财政局、市税务局）</w:t>
      </w:r>
    </w:p>
    <w:p w:rsidR="005D39DF" w:rsidRDefault="008F7075" w:rsidP="002C155E">
      <w:pPr>
        <w:spacing w:line="570" w:lineRule="exact"/>
        <w:ind w:firstLineChars="200" w:firstLine="626"/>
        <w:rPr>
          <w:rFonts w:ascii="方正楷体简体" w:eastAsia="方正楷体简体"/>
          <w:b/>
          <w:sz w:val="32"/>
          <w:szCs w:val="32"/>
        </w:rPr>
      </w:pPr>
      <w:r>
        <w:rPr>
          <w:rFonts w:ascii="方正楷体简体" w:eastAsia="方正楷体简体" w:hint="eastAsia"/>
          <w:b/>
          <w:sz w:val="32"/>
          <w:szCs w:val="32"/>
        </w:rPr>
        <w:t>（十）实施“儒岗贷”</w:t>
      </w:r>
      <w:proofErr w:type="gramStart"/>
      <w:r>
        <w:rPr>
          <w:rFonts w:ascii="方正楷体简体" w:eastAsia="方正楷体简体" w:hint="eastAsia"/>
          <w:b/>
          <w:sz w:val="32"/>
          <w:szCs w:val="32"/>
        </w:rPr>
        <w:t>稳岗扩岗</w:t>
      </w:r>
      <w:proofErr w:type="gramEnd"/>
      <w:r>
        <w:rPr>
          <w:rFonts w:ascii="方正楷体简体" w:eastAsia="方正楷体简体" w:hint="eastAsia"/>
          <w:b/>
          <w:sz w:val="32"/>
          <w:szCs w:val="32"/>
        </w:rPr>
        <w:t>专项贷款政策。</w:t>
      </w:r>
      <w:r>
        <w:rPr>
          <w:rFonts w:ascii="方正仿宋简体" w:eastAsia="方正仿宋简体" w:hint="eastAsia"/>
          <w:b/>
          <w:sz w:val="32"/>
          <w:szCs w:val="32"/>
        </w:rPr>
        <w:t>对吸纳就业人数多、</w:t>
      </w:r>
      <w:proofErr w:type="gramStart"/>
      <w:r>
        <w:rPr>
          <w:rFonts w:ascii="方正仿宋简体" w:eastAsia="方正仿宋简体" w:hint="eastAsia"/>
          <w:b/>
          <w:sz w:val="32"/>
          <w:szCs w:val="32"/>
        </w:rPr>
        <w:t>稳岗效果</w:t>
      </w:r>
      <w:proofErr w:type="gramEnd"/>
      <w:r>
        <w:rPr>
          <w:rFonts w:ascii="方正仿宋简体" w:eastAsia="方正仿宋简体" w:hint="eastAsia"/>
          <w:b/>
          <w:sz w:val="32"/>
          <w:szCs w:val="32"/>
        </w:rPr>
        <w:t>好、用工规范的小微企业，实行</w:t>
      </w:r>
      <w:proofErr w:type="gramStart"/>
      <w:r>
        <w:rPr>
          <w:rFonts w:ascii="方正仿宋简体" w:eastAsia="方正仿宋简体" w:hint="eastAsia"/>
          <w:b/>
          <w:sz w:val="32"/>
          <w:szCs w:val="32"/>
        </w:rPr>
        <w:t>稳岗扩岗</w:t>
      </w:r>
      <w:proofErr w:type="gramEnd"/>
      <w:r>
        <w:rPr>
          <w:rFonts w:ascii="方正仿宋简体" w:eastAsia="方正仿宋简体" w:hint="eastAsia"/>
          <w:b/>
          <w:sz w:val="32"/>
          <w:szCs w:val="32"/>
        </w:rPr>
        <w:t>专项贷款，</w:t>
      </w:r>
      <w:proofErr w:type="gramStart"/>
      <w:r>
        <w:rPr>
          <w:rFonts w:ascii="方正仿宋简体" w:eastAsia="方正仿宋简体" w:hint="eastAsia"/>
          <w:b/>
          <w:sz w:val="32"/>
          <w:szCs w:val="32"/>
        </w:rPr>
        <w:t>单户授信</w:t>
      </w:r>
      <w:proofErr w:type="gramEnd"/>
      <w:r>
        <w:rPr>
          <w:rFonts w:ascii="方正仿宋简体" w:eastAsia="方正仿宋简体" w:hint="eastAsia"/>
          <w:b/>
          <w:sz w:val="32"/>
          <w:szCs w:val="32"/>
        </w:rPr>
        <w:t>额度最高</w:t>
      </w:r>
      <w:r>
        <w:rPr>
          <w:rFonts w:ascii="方正仿宋简体" w:eastAsia="方正仿宋简体" w:hint="eastAsia"/>
          <w:b/>
          <w:sz w:val="32"/>
          <w:szCs w:val="32"/>
        </w:rPr>
        <w:t>3000</w:t>
      </w:r>
      <w:r>
        <w:rPr>
          <w:rFonts w:ascii="方正仿宋简体" w:eastAsia="方正仿宋简体" w:hint="eastAsia"/>
          <w:b/>
          <w:sz w:val="32"/>
          <w:szCs w:val="32"/>
        </w:rPr>
        <w:t>万元，按规定给予原则上不超过</w:t>
      </w:r>
      <w:r>
        <w:rPr>
          <w:rFonts w:ascii="方正仿宋简体" w:eastAsia="方正仿宋简体" w:hint="eastAsia"/>
          <w:b/>
          <w:sz w:val="32"/>
          <w:szCs w:val="32"/>
        </w:rPr>
        <w:t>4%</w:t>
      </w:r>
      <w:r>
        <w:rPr>
          <w:rFonts w:ascii="方正仿宋简体" w:eastAsia="方正仿宋简体" w:hint="eastAsia"/>
          <w:b/>
          <w:sz w:val="32"/>
          <w:szCs w:val="32"/>
        </w:rPr>
        <w:t>的优惠贷款利率。</w:t>
      </w:r>
      <w:r>
        <w:rPr>
          <w:rFonts w:ascii="方正楷体简体" w:eastAsia="方正楷体简体" w:hint="eastAsia"/>
          <w:b/>
          <w:sz w:val="32"/>
          <w:szCs w:val="32"/>
        </w:rPr>
        <w:t>（责任单位：市人力资源社会保障局）</w:t>
      </w:r>
    </w:p>
    <w:p w:rsidR="005D39DF" w:rsidRDefault="008F7075" w:rsidP="002C155E">
      <w:pPr>
        <w:spacing w:line="570" w:lineRule="exact"/>
        <w:ind w:firstLineChars="200" w:firstLine="626"/>
        <w:outlineLvl w:val="0"/>
        <w:rPr>
          <w:rFonts w:ascii="方正黑体简体" w:eastAsia="方正黑体简体"/>
          <w:b/>
          <w:sz w:val="32"/>
          <w:szCs w:val="32"/>
        </w:rPr>
      </w:pPr>
      <w:r>
        <w:rPr>
          <w:rFonts w:ascii="方正黑体简体" w:eastAsia="方正黑体简体" w:hint="eastAsia"/>
          <w:b/>
          <w:sz w:val="32"/>
          <w:szCs w:val="32"/>
        </w:rPr>
        <w:t>四、困难群体就业增收行动</w:t>
      </w:r>
    </w:p>
    <w:p w:rsidR="005D39DF" w:rsidRDefault="008F7075" w:rsidP="002C155E">
      <w:pPr>
        <w:spacing w:line="570" w:lineRule="exact"/>
        <w:ind w:firstLineChars="200" w:firstLine="626"/>
        <w:rPr>
          <w:rFonts w:ascii="方正楷体简体" w:eastAsia="方正楷体简体"/>
          <w:b/>
          <w:sz w:val="32"/>
          <w:szCs w:val="32"/>
        </w:rPr>
      </w:pPr>
      <w:r>
        <w:rPr>
          <w:rFonts w:ascii="方正楷体简体" w:eastAsia="方正楷体简体" w:hint="eastAsia"/>
          <w:b/>
          <w:sz w:val="32"/>
          <w:szCs w:val="32"/>
        </w:rPr>
        <w:t>（十一）兜底帮扶就业困难人员就业增收。</w:t>
      </w:r>
      <w:r>
        <w:rPr>
          <w:rFonts w:ascii="方正仿宋简体" w:eastAsia="方正仿宋简体" w:hint="eastAsia"/>
          <w:b/>
          <w:sz w:val="32"/>
          <w:szCs w:val="32"/>
        </w:rPr>
        <w:t>滚</w:t>
      </w:r>
      <w:r>
        <w:rPr>
          <w:rFonts w:ascii="方正仿宋简体" w:eastAsia="方正仿宋简体" w:hint="eastAsia"/>
          <w:b/>
          <w:sz w:val="32"/>
          <w:szCs w:val="32"/>
        </w:rPr>
        <w:t>动实施城乡公益性岗位扩容提质行动，新创设城乡公益性岗位</w:t>
      </w:r>
      <w:r>
        <w:rPr>
          <w:rFonts w:ascii="方正仿宋简体" w:eastAsia="方正仿宋简体" w:hint="eastAsia"/>
          <w:b/>
          <w:sz w:val="32"/>
          <w:szCs w:val="32"/>
        </w:rPr>
        <w:t>5.23</w:t>
      </w:r>
      <w:r>
        <w:rPr>
          <w:rFonts w:ascii="方正仿宋简体" w:eastAsia="方正仿宋简体" w:hint="eastAsia"/>
          <w:b/>
          <w:sz w:val="32"/>
          <w:szCs w:val="32"/>
        </w:rPr>
        <w:t>万个，将符合就业困难人员条件的</w:t>
      </w:r>
      <w:r>
        <w:rPr>
          <w:rFonts w:ascii="方正仿宋简体" w:eastAsia="方正仿宋简体" w:hint="eastAsia"/>
          <w:b/>
          <w:sz w:val="32"/>
          <w:szCs w:val="32"/>
        </w:rPr>
        <w:t>16</w:t>
      </w:r>
      <w:r>
        <w:rPr>
          <w:rFonts w:ascii="方正仿宋简体" w:eastAsia="方正仿宋简体" w:hint="eastAsia"/>
          <w:b/>
          <w:sz w:val="32"/>
          <w:szCs w:val="32"/>
        </w:rPr>
        <w:t>—</w:t>
      </w:r>
      <w:r>
        <w:rPr>
          <w:rFonts w:ascii="方正仿宋简体" w:eastAsia="方正仿宋简体" w:hint="eastAsia"/>
          <w:b/>
          <w:sz w:val="32"/>
          <w:szCs w:val="32"/>
        </w:rPr>
        <w:t>24</w:t>
      </w:r>
      <w:r>
        <w:rPr>
          <w:rFonts w:ascii="方正仿宋简体" w:eastAsia="方正仿宋简体" w:hint="eastAsia"/>
          <w:b/>
          <w:sz w:val="32"/>
          <w:szCs w:val="32"/>
        </w:rPr>
        <w:t>岁失业青年等纳入城镇公益性岗位安置范围。允许从事非全日制乡村公益性岗位人员，同时从</w:t>
      </w:r>
      <w:r>
        <w:rPr>
          <w:rFonts w:ascii="方正仿宋简体" w:eastAsia="方正仿宋简体" w:hint="eastAsia"/>
          <w:b/>
          <w:sz w:val="32"/>
          <w:szCs w:val="32"/>
        </w:rPr>
        <w:lastRenderedPageBreak/>
        <w:t>事其他灵活就业。开展就业困难退役军人帮扶行动，多形式举办“军岗日”招聘求职活动，提供多岗位供给、多渠道保障。加强退役士兵专项公益性岗位规范管理，切实发挥兜底保障作用</w:t>
      </w:r>
      <w:r>
        <w:rPr>
          <w:rFonts w:ascii="方正楷体简体" w:eastAsia="方正楷体简体" w:hint="eastAsia"/>
          <w:b/>
          <w:sz w:val="32"/>
          <w:szCs w:val="32"/>
        </w:rPr>
        <w:t>。（责任单位：市人力资源社会保障局、市财政局、市退役军人局）</w:t>
      </w:r>
    </w:p>
    <w:p w:rsidR="005D39DF" w:rsidRDefault="008F7075" w:rsidP="002C155E">
      <w:pPr>
        <w:spacing w:line="570" w:lineRule="exact"/>
        <w:ind w:firstLineChars="200" w:firstLine="626"/>
        <w:rPr>
          <w:rFonts w:ascii="方正楷体简体" w:eastAsia="方正楷体简体"/>
          <w:b/>
          <w:spacing w:val="-6"/>
          <w:sz w:val="32"/>
          <w:szCs w:val="32"/>
        </w:rPr>
      </w:pPr>
      <w:r>
        <w:rPr>
          <w:rFonts w:ascii="方正楷体简体" w:eastAsia="方正楷体简体" w:hint="eastAsia"/>
          <w:b/>
          <w:sz w:val="32"/>
          <w:szCs w:val="32"/>
        </w:rPr>
        <w:t>（十二）帮扶脱贫享受政策人口、低收入人口和残疾人就业增收。</w:t>
      </w:r>
      <w:r>
        <w:rPr>
          <w:rFonts w:ascii="方正仿宋简体" w:eastAsia="方正仿宋简体" w:hint="eastAsia"/>
          <w:b/>
          <w:sz w:val="32"/>
          <w:szCs w:val="32"/>
        </w:rPr>
        <w:t>优先开展脱贫享受政策人口就业帮扶，</w:t>
      </w:r>
      <w:proofErr w:type="gramStart"/>
      <w:r>
        <w:rPr>
          <w:rFonts w:ascii="方正仿宋简体" w:eastAsia="方正仿宋简体" w:hint="eastAsia"/>
          <w:b/>
          <w:sz w:val="32"/>
          <w:szCs w:val="32"/>
        </w:rPr>
        <w:t>加强低保</w:t>
      </w:r>
      <w:proofErr w:type="gramEnd"/>
      <w:r>
        <w:rPr>
          <w:rFonts w:ascii="方正仿宋简体" w:eastAsia="方正仿宋简体" w:hint="eastAsia"/>
          <w:b/>
          <w:sz w:val="32"/>
          <w:szCs w:val="32"/>
        </w:rPr>
        <w:t>对</w:t>
      </w:r>
      <w:r>
        <w:rPr>
          <w:rFonts w:ascii="方正仿宋简体" w:eastAsia="方正仿宋简体" w:hint="eastAsia"/>
          <w:b/>
          <w:sz w:val="32"/>
          <w:szCs w:val="32"/>
        </w:rPr>
        <w:t>象、特困人员、易返贫致贫人口、</w:t>
      </w:r>
      <w:proofErr w:type="gramStart"/>
      <w:r>
        <w:rPr>
          <w:rFonts w:ascii="方正仿宋简体" w:eastAsia="方正仿宋简体" w:hint="eastAsia"/>
          <w:b/>
          <w:sz w:val="32"/>
          <w:szCs w:val="32"/>
        </w:rPr>
        <w:t>低保边缘</w:t>
      </w:r>
      <w:proofErr w:type="gramEnd"/>
      <w:r>
        <w:rPr>
          <w:rFonts w:ascii="方正仿宋简体" w:eastAsia="方正仿宋简体" w:hint="eastAsia"/>
          <w:b/>
          <w:sz w:val="32"/>
          <w:szCs w:val="32"/>
        </w:rPr>
        <w:t>家庭人口等低收入人口常态</w:t>
      </w:r>
      <w:proofErr w:type="gramStart"/>
      <w:r>
        <w:rPr>
          <w:rFonts w:ascii="方正仿宋简体" w:eastAsia="方正仿宋简体" w:hint="eastAsia"/>
          <w:b/>
          <w:sz w:val="32"/>
          <w:szCs w:val="32"/>
        </w:rPr>
        <w:t>化就业</w:t>
      </w:r>
      <w:proofErr w:type="gramEnd"/>
      <w:r>
        <w:rPr>
          <w:rFonts w:ascii="方正仿宋简体" w:eastAsia="方正仿宋简体" w:hint="eastAsia"/>
          <w:b/>
          <w:sz w:val="32"/>
          <w:szCs w:val="32"/>
        </w:rPr>
        <w:t>帮扶。实施促进残疾人就业行动，鼓励机关、事业单位、国有企业带头安排残疾人就业，对招录残疾人的用人单位、公益性岗位安置残疾人的用人单位给予扶持。</w:t>
      </w:r>
      <w:r>
        <w:rPr>
          <w:rFonts w:ascii="方正楷体简体" w:eastAsia="方正楷体简体" w:hint="eastAsia"/>
          <w:b/>
          <w:sz w:val="32"/>
          <w:szCs w:val="32"/>
        </w:rPr>
        <w:t>（责任单位：市人力资</w:t>
      </w:r>
      <w:r>
        <w:rPr>
          <w:rFonts w:ascii="方正楷体简体" w:eastAsia="方正楷体简体" w:hint="eastAsia"/>
          <w:b/>
          <w:spacing w:val="-6"/>
          <w:sz w:val="32"/>
          <w:szCs w:val="32"/>
        </w:rPr>
        <w:t>源社会保障局、市农业农村局、市乡村振兴局、市民政局、市残联）</w:t>
      </w:r>
    </w:p>
    <w:p w:rsidR="005D39DF" w:rsidRDefault="008F7075" w:rsidP="002C155E">
      <w:pPr>
        <w:spacing w:line="570" w:lineRule="exact"/>
        <w:ind w:firstLineChars="200" w:firstLine="626"/>
        <w:outlineLvl w:val="0"/>
        <w:rPr>
          <w:rFonts w:ascii="方正黑体简体" w:eastAsia="方正黑体简体"/>
          <w:b/>
          <w:sz w:val="32"/>
          <w:szCs w:val="32"/>
        </w:rPr>
      </w:pPr>
      <w:r>
        <w:rPr>
          <w:rFonts w:ascii="方正黑体简体" w:eastAsia="方正黑体简体" w:hint="eastAsia"/>
          <w:b/>
          <w:sz w:val="32"/>
          <w:szCs w:val="32"/>
        </w:rPr>
        <w:t>五、城乡就业</w:t>
      </w:r>
      <w:proofErr w:type="gramStart"/>
      <w:r>
        <w:rPr>
          <w:rFonts w:ascii="方正黑体简体" w:eastAsia="方正黑体简体" w:hint="eastAsia"/>
          <w:b/>
          <w:sz w:val="32"/>
          <w:szCs w:val="32"/>
        </w:rPr>
        <w:t>扩量提</w:t>
      </w:r>
      <w:proofErr w:type="gramEnd"/>
      <w:r>
        <w:rPr>
          <w:rFonts w:ascii="方正黑体简体" w:eastAsia="方正黑体简体" w:hint="eastAsia"/>
          <w:b/>
          <w:sz w:val="32"/>
          <w:szCs w:val="32"/>
        </w:rPr>
        <w:t>质行动</w:t>
      </w:r>
    </w:p>
    <w:p w:rsidR="005D39DF" w:rsidRDefault="008F7075" w:rsidP="002C155E">
      <w:pPr>
        <w:spacing w:line="570" w:lineRule="exact"/>
        <w:ind w:firstLineChars="200" w:firstLine="626"/>
        <w:rPr>
          <w:rFonts w:ascii="方正楷体简体" w:eastAsia="方正楷体简体"/>
          <w:b/>
          <w:sz w:val="32"/>
          <w:szCs w:val="32"/>
        </w:rPr>
      </w:pPr>
      <w:r>
        <w:rPr>
          <w:rFonts w:ascii="方正楷体简体" w:eastAsia="方正楷体简体" w:hint="eastAsia"/>
          <w:b/>
          <w:sz w:val="32"/>
          <w:szCs w:val="32"/>
        </w:rPr>
        <w:t>（十三）充分挖掘高校毕业生等青年群体就业岗位。</w:t>
      </w:r>
      <w:r>
        <w:rPr>
          <w:rFonts w:ascii="方正仿宋简体" w:eastAsia="方正仿宋简体" w:hint="eastAsia"/>
          <w:b/>
          <w:sz w:val="32"/>
          <w:szCs w:val="32"/>
        </w:rPr>
        <w:t>积极稳定政策性岗位招录规模，市属国有企业拿出不低于</w:t>
      </w:r>
      <w:r>
        <w:rPr>
          <w:rFonts w:ascii="方正仿宋简体" w:eastAsia="方正仿宋简体" w:hint="eastAsia"/>
          <w:b/>
          <w:sz w:val="32"/>
          <w:szCs w:val="32"/>
        </w:rPr>
        <w:t>60%</w:t>
      </w:r>
      <w:r>
        <w:rPr>
          <w:rFonts w:ascii="方正仿宋简体" w:eastAsia="方正仿宋简体" w:hint="eastAsia"/>
          <w:b/>
          <w:sz w:val="32"/>
          <w:szCs w:val="32"/>
        </w:rPr>
        <w:t>的岗位面向高校毕业生招聘，对积极吸纳高校毕业生且符合条件的中小微企业，在促进技术改造要素供需</w:t>
      </w:r>
      <w:r>
        <w:rPr>
          <w:rFonts w:ascii="方正仿宋简体" w:eastAsia="方正仿宋简体" w:hint="eastAsia"/>
          <w:b/>
          <w:sz w:val="32"/>
          <w:szCs w:val="32"/>
        </w:rPr>
        <w:t>对接、产融合作等方面积极安排。健全毕业生基层就业支持体系，全面实施高校毕业生“筑基行动”“三支一扶”计划、“西部计划”等基层就业项目，拓展“城乡社区专项计划”，引导更多毕业生到基层一线就业创业。开展共青团促进大学生就业行动，实施“青鸟计划</w:t>
      </w:r>
      <w:r>
        <w:rPr>
          <w:rFonts w:ascii="宋体" w:hAnsi="宋体" w:cs="宋体" w:hint="eastAsia"/>
          <w:b/>
          <w:sz w:val="32"/>
          <w:szCs w:val="32"/>
        </w:rPr>
        <w:t>•</w:t>
      </w:r>
      <w:r>
        <w:rPr>
          <w:rFonts w:ascii="方正仿宋简体" w:eastAsia="方正仿宋简体" w:hAnsi="方正仿宋简体" w:cs="方正仿宋简体" w:hint="eastAsia"/>
          <w:b/>
          <w:sz w:val="32"/>
          <w:szCs w:val="32"/>
        </w:rPr>
        <w:t>就业服务季”，全年举办线上线下招聘活动不少于</w:t>
      </w:r>
      <w:r>
        <w:rPr>
          <w:rFonts w:ascii="方正仿宋简体" w:eastAsia="方正仿宋简体" w:hint="eastAsia"/>
          <w:b/>
          <w:sz w:val="32"/>
          <w:szCs w:val="32"/>
        </w:rPr>
        <w:t>20</w:t>
      </w:r>
      <w:r>
        <w:rPr>
          <w:rFonts w:ascii="方正仿宋简体" w:eastAsia="方正仿宋简体" w:hint="eastAsia"/>
          <w:b/>
          <w:sz w:val="32"/>
          <w:szCs w:val="32"/>
        </w:rPr>
        <w:t>场，结对帮扶困难家庭毕业生顺利就业。实施就业见习岗位扩容计划，提高管理、技术、科研类见习实习岗位比重，新募集见习岗位</w:t>
      </w:r>
      <w:r>
        <w:rPr>
          <w:rFonts w:ascii="方正仿宋简体" w:eastAsia="方正仿宋简体" w:hint="eastAsia"/>
          <w:b/>
          <w:sz w:val="32"/>
          <w:szCs w:val="32"/>
        </w:rPr>
        <w:t>3000</w:t>
      </w:r>
      <w:r>
        <w:rPr>
          <w:rFonts w:ascii="方正仿宋简体" w:eastAsia="方正仿宋简体" w:hint="eastAsia"/>
          <w:b/>
          <w:sz w:val="32"/>
          <w:szCs w:val="32"/>
        </w:rPr>
        <w:t>个以上，见习岗</w:t>
      </w:r>
      <w:r>
        <w:rPr>
          <w:rFonts w:ascii="方正仿宋简体" w:eastAsia="方正仿宋简体" w:hint="eastAsia"/>
          <w:b/>
          <w:sz w:val="32"/>
          <w:szCs w:val="32"/>
        </w:rPr>
        <w:lastRenderedPageBreak/>
        <w:t>位规模达到</w:t>
      </w:r>
      <w:r>
        <w:rPr>
          <w:rFonts w:ascii="方正仿宋简体" w:eastAsia="方正仿宋简体" w:hint="eastAsia"/>
          <w:b/>
          <w:sz w:val="32"/>
          <w:szCs w:val="32"/>
        </w:rPr>
        <w:t>1</w:t>
      </w:r>
      <w:r>
        <w:rPr>
          <w:rFonts w:ascii="方正仿宋简体" w:eastAsia="方正仿宋简体" w:hint="eastAsia"/>
          <w:b/>
          <w:sz w:val="32"/>
          <w:szCs w:val="32"/>
        </w:rPr>
        <w:t>万个以上。</w:t>
      </w:r>
      <w:r>
        <w:rPr>
          <w:rFonts w:ascii="方正楷体简体" w:eastAsia="方正楷体简体" w:hint="eastAsia"/>
          <w:b/>
          <w:sz w:val="32"/>
          <w:szCs w:val="32"/>
        </w:rPr>
        <w:t>（责任单位：市人力资源社会保障局、市教育局、市国资委、团市委）</w:t>
      </w:r>
    </w:p>
    <w:p w:rsidR="005D39DF" w:rsidRDefault="008F7075" w:rsidP="002C155E">
      <w:pPr>
        <w:spacing w:line="570" w:lineRule="exact"/>
        <w:ind w:firstLineChars="200" w:firstLine="626"/>
        <w:rPr>
          <w:rFonts w:ascii="方正楷体简体" w:eastAsia="方正楷体简体"/>
          <w:b/>
          <w:sz w:val="32"/>
          <w:szCs w:val="32"/>
        </w:rPr>
      </w:pPr>
      <w:r>
        <w:rPr>
          <w:rFonts w:ascii="方正楷体简体" w:eastAsia="方正楷体简体" w:hint="eastAsia"/>
          <w:b/>
          <w:sz w:val="32"/>
          <w:szCs w:val="32"/>
        </w:rPr>
        <w:t>（十四）提高农村劳动力的工资收入水平。</w:t>
      </w:r>
      <w:r>
        <w:rPr>
          <w:rFonts w:ascii="方正仿宋简体" w:eastAsia="方正仿宋简体" w:hint="eastAsia"/>
          <w:b/>
          <w:sz w:val="32"/>
          <w:szCs w:val="32"/>
        </w:rPr>
        <w:t>深化“村村都有好青年”选培计划，实施乡村好青年赋能培育行动，支持</w:t>
      </w:r>
      <w:r>
        <w:rPr>
          <w:rFonts w:ascii="方正仿宋简体" w:eastAsia="方正仿宋简体" w:hint="eastAsia"/>
          <w:b/>
          <w:sz w:val="32"/>
          <w:szCs w:val="32"/>
        </w:rPr>
        <w:t>1000</w:t>
      </w:r>
      <w:r>
        <w:rPr>
          <w:rFonts w:ascii="方正仿宋简体" w:eastAsia="方正仿宋简体" w:hint="eastAsia"/>
          <w:b/>
          <w:sz w:val="32"/>
          <w:szCs w:val="32"/>
        </w:rPr>
        <w:t>名乡村好青年做大做强乡村产业。深化“乡村振兴合伙人”模式，吸引更多企业家、创业者投入乡村振兴，落地项目</w:t>
      </w:r>
      <w:r>
        <w:rPr>
          <w:rFonts w:ascii="方正仿宋简体" w:eastAsia="方正仿宋简体" w:hint="eastAsia"/>
          <w:b/>
          <w:sz w:val="32"/>
          <w:szCs w:val="32"/>
        </w:rPr>
        <w:t>40</w:t>
      </w:r>
      <w:r>
        <w:rPr>
          <w:rFonts w:ascii="方正仿宋简体" w:eastAsia="方正仿宋简体" w:hint="eastAsia"/>
          <w:b/>
          <w:sz w:val="32"/>
          <w:szCs w:val="32"/>
        </w:rPr>
        <w:t>个以上。实施乡村人才培育计划，支持外出务工人员、大中专毕业生等返乡人才和“田秀才”“土专家”创新创业，培育高素质农民</w:t>
      </w:r>
      <w:r>
        <w:rPr>
          <w:rFonts w:ascii="方正仿宋简体" w:eastAsia="方正仿宋简体" w:hint="eastAsia"/>
          <w:b/>
          <w:sz w:val="32"/>
          <w:szCs w:val="32"/>
        </w:rPr>
        <w:t>2500</w:t>
      </w:r>
      <w:r>
        <w:rPr>
          <w:rFonts w:ascii="方正仿宋简体" w:eastAsia="方正仿宋简体" w:hint="eastAsia"/>
          <w:b/>
          <w:sz w:val="32"/>
          <w:szCs w:val="32"/>
        </w:rPr>
        <w:t>名以上。保障农民工工资支付，建立健全根治欠薪全域网格化监管机制，开展根治</w:t>
      </w:r>
      <w:proofErr w:type="gramStart"/>
      <w:r>
        <w:rPr>
          <w:rFonts w:ascii="方正仿宋简体" w:eastAsia="方正仿宋简体" w:hint="eastAsia"/>
          <w:b/>
          <w:sz w:val="32"/>
          <w:szCs w:val="32"/>
        </w:rPr>
        <w:t>欠薪专项</w:t>
      </w:r>
      <w:proofErr w:type="gramEnd"/>
      <w:r>
        <w:rPr>
          <w:rFonts w:ascii="方正仿宋简体" w:eastAsia="方正仿宋简体" w:hint="eastAsia"/>
          <w:b/>
          <w:sz w:val="32"/>
          <w:szCs w:val="32"/>
        </w:rPr>
        <w:t>行动，加大欠薪线索查处力度，对查实的欠薪违法行为依法依规实施惩戒。</w:t>
      </w:r>
      <w:r>
        <w:rPr>
          <w:rFonts w:ascii="方正楷体简体" w:eastAsia="方正楷体简体" w:hint="eastAsia"/>
          <w:b/>
          <w:sz w:val="32"/>
          <w:szCs w:val="32"/>
        </w:rPr>
        <w:t>（责任单位：市人力资源社会</w:t>
      </w:r>
      <w:r>
        <w:rPr>
          <w:rFonts w:ascii="方正楷体简体" w:eastAsia="方正楷体简体" w:hint="eastAsia"/>
          <w:b/>
          <w:sz w:val="32"/>
          <w:szCs w:val="32"/>
        </w:rPr>
        <w:t>保障局、市农业农村局、团市委）</w:t>
      </w:r>
    </w:p>
    <w:p w:rsidR="005D39DF" w:rsidRDefault="008F7075" w:rsidP="002C155E">
      <w:pPr>
        <w:spacing w:line="570" w:lineRule="exact"/>
        <w:ind w:firstLineChars="200" w:firstLine="626"/>
        <w:outlineLvl w:val="0"/>
        <w:rPr>
          <w:rFonts w:ascii="方正黑体简体" w:eastAsia="方正黑体简体"/>
          <w:b/>
          <w:sz w:val="32"/>
          <w:szCs w:val="32"/>
        </w:rPr>
      </w:pPr>
      <w:r>
        <w:rPr>
          <w:rFonts w:ascii="方正黑体简体" w:eastAsia="方正黑体简体" w:hint="eastAsia"/>
          <w:b/>
          <w:sz w:val="32"/>
          <w:szCs w:val="32"/>
        </w:rPr>
        <w:t>六、大众创业扶持助力行动</w:t>
      </w:r>
    </w:p>
    <w:p w:rsidR="005D39DF" w:rsidRDefault="008F7075" w:rsidP="002C155E">
      <w:pPr>
        <w:spacing w:line="570" w:lineRule="exact"/>
        <w:ind w:firstLineChars="200" w:firstLine="626"/>
        <w:rPr>
          <w:rFonts w:ascii="方正楷体简体" w:eastAsia="方正楷体简体"/>
          <w:b/>
          <w:sz w:val="32"/>
          <w:szCs w:val="32"/>
        </w:rPr>
      </w:pPr>
      <w:r>
        <w:rPr>
          <w:rFonts w:ascii="方正楷体简体" w:eastAsia="方正楷体简体" w:hint="eastAsia"/>
          <w:b/>
          <w:sz w:val="32"/>
          <w:szCs w:val="32"/>
        </w:rPr>
        <w:t>（十五）拓宽初创企业融资渠道。</w:t>
      </w:r>
      <w:proofErr w:type="gramStart"/>
      <w:r>
        <w:rPr>
          <w:rFonts w:ascii="方正仿宋简体" w:eastAsia="方正仿宋简体" w:hint="eastAsia"/>
          <w:b/>
          <w:sz w:val="32"/>
          <w:szCs w:val="32"/>
        </w:rPr>
        <w:t>发挥好普惠</w:t>
      </w:r>
      <w:proofErr w:type="gramEnd"/>
      <w:r>
        <w:rPr>
          <w:rFonts w:ascii="方正仿宋简体" w:eastAsia="方正仿宋简体" w:hint="eastAsia"/>
          <w:b/>
          <w:sz w:val="32"/>
          <w:szCs w:val="32"/>
        </w:rPr>
        <w:t>小</w:t>
      </w:r>
      <w:proofErr w:type="gramStart"/>
      <w:r>
        <w:rPr>
          <w:rFonts w:ascii="方正仿宋简体" w:eastAsia="方正仿宋简体" w:hint="eastAsia"/>
          <w:b/>
          <w:sz w:val="32"/>
          <w:szCs w:val="32"/>
        </w:rPr>
        <w:t>微贷款</w:t>
      </w:r>
      <w:proofErr w:type="gramEnd"/>
      <w:r>
        <w:rPr>
          <w:rFonts w:ascii="方正仿宋简体" w:eastAsia="方正仿宋简体" w:hint="eastAsia"/>
          <w:b/>
          <w:sz w:val="32"/>
          <w:szCs w:val="32"/>
        </w:rPr>
        <w:t>支持工具作用，用好再贷款再贴现政策，鼓励金融机构</w:t>
      </w:r>
      <w:proofErr w:type="gramStart"/>
      <w:r>
        <w:rPr>
          <w:rFonts w:ascii="方正仿宋简体" w:eastAsia="方正仿宋简体" w:hint="eastAsia"/>
          <w:b/>
          <w:sz w:val="32"/>
          <w:szCs w:val="32"/>
        </w:rPr>
        <w:t>稳定普</w:t>
      </w:r>
      <w:proofErr w:type="gramEnd"/>
      <w:r>
        <w:rPr>
          <w:rFonts w:ascii="方正仿宋简体" w:eastAsia="方正仿宋简体" w:hint="eastAsia"/>
          <w:b/>
          <w:sz w:val="32"/>
          <w:szCs w:val="32"/>
        </w:rPr>
        <w:t>惠小</w:t>
      </w:r>
      <w:proofErr w:type="gramStart"/>
      <w:r>
        <w:rPr>
          <w:rFonts w:ascii="方正仿宋简体" w:eastAsia="方正仿宋简体" w:hint="eastAsia"/>
          <w:b/>
          <w:sz w:val="32"/>
          <w:szCs w:val="32"/>
        </w:rPr>
        <w:t>微贷款</w:t>
      </w:r>
      <w:proofErr w:type="gramEnd"/>
      <w:r>
        <w:rPr>
          <w:rFonts w:ascii="方正仿宋简体" w:eastAsia="方正仿宋简体" w:hint="eastAsia"/>
          <w:b/>
          <w:sz w:val="32"/>
          <w:szCs w:val="32"/>
        </w:rPr>
        <w:t>存量，扩大增量。持续释放贷款市场报价利率（</w:t>
      </w:r>
      <w:r>
        <w:rPr>
          <w:rFonts w:ascii="方正仿宋简体" w:eastAsia="方正仿宋简体" w:hint="eastAsia"/>
          <w:b/>
          <w:sz w:val="32"/>
          <w:szCs w:val="32"/>
        </w:rPr>
        <w:t>LPR</w:t>
      </w:r>
      <w:r>
        <w:rPr>
          <w:rFonts w:ascii="方正仿宋简体" w:eastAsia="方正仿宋简体" w:hint="eastAsia"/>
          <w:b/>
          <w:sz w:val="32"/>
          <w:szCs w:val="32"/>
        </w:rPr>
        <w:t>）改革效能，推动小</w:t>
      </w:r>
      <w:proofErr w:type="gramStart"/>
      <w:r>
        <w:rPr>
          <w:rFonts w:ascii="方正仿宋简体" w:eastAsia="方正仿宋简体" w:hint="eastAsia"/>
          <w:b/>
          <w:sz w:val="32"/>
          <w:szCs w:val="32"/>
        </w:rPr>
        <w:t>微企业</w:t>
      </w:r>
      <w:proofErr w:type="gramEnd"/>
      <w:r>
        <w:rPr>
          <w:rFonts w:ascii="方正仿宋简体" w:eastAsia="方正仿宋简体" w:hint="eastAsia"/>
          <w:b/>
          <w:sz w:val="32"/>
          <w:szCs w:val="32"/>
        </w:rPr>
        <w:t>融资成本稳中有降。</w:t>
      </w:r>
      <w:r>
        <w:rPr>
          <w:rFonts w:ascii="方正楷体简体" w:eastAsia="方正楷体简体" w:hint="eastAsia"/>
          <w:b/>
          <w:sz w:val="32"/>
          <w:szCs w:val="32"/>
        </w:rPr>
        <w:t>（责任单位：市人力资源社会保障局、人民银行济宁市中心支行）</w:t>
      </w:r>
    </w:p>
    <w:p w:rsidR="005D39DF" w:rsidRDefault="008F7075" w:rsidP="002C155E">
      <w:pPr>
        <w:spacing w:line="570" w:lineRule="exact"/>
        <w:ind w:firstLineChars="200" w:firstLine="626"/>
        <w:rPr>
          <w:rFonts w:ascii="方正楷体简体" w:eastAsia="方正楷体简体"/>
          <w:b/>
          <w:sz w:val="32"/>
          <w:szCs w:val="32"/>
        </w:rPr>
      </w:pPr>
      <w:r>
        <w:rPr>
          <w:rFonts w:ascii="方正楷体简体" w:eastAsia="方正楷体简体" w:hint="eastAsia"/>
          <w:b/>
          <w:sz w:val="32"/>
          <w:szCs w:val="32"/>
        </w:rPr>
        <w:t>（十六）加大创业担保贷款支持力度。</w:t>
      </w:r>
      <w:r>
        <w:rPr>
          <w:rFonts w:ascii="方正仿宋简体" w:eastAsia="方正仿宋简体" w:hint="eastAsia"/>
          <w:b/>
          <w:sz w:val="32"/>
          <w:szCs w:val="32"/>
        </w:rPr>
        <w:t>推动创业担保贷款增量扩面，对符合条件、有融资需求的小微企业，提供最高</w:t>
      </w:r>
      <w:r>
        <w:rPr>
          <w:rFonts w:ascii="方正仿宋简体" w:eastAsia="方正仿宋简体" w:hint="eastAsia"/>
          <w:b/>
          <w:sz w:val="32"/>
          <w:szCs w:val="32"/>
        </w:rPr>
        <w:t>400</w:t>
      </w:r>
      <w:r>
        <w:rPr>
          <w:rFonts w:ascii="方正仿宋简体" w:eastAsia="方正仿宋简体" w:hint="eastAsia"/>
          <w:b/>
          <w:sz w:val="32"/>
          <w:szCs w:val="32"/>
        </w:rPr>
        <w:t>万元的创业担保贷款支持。对流动性遇到暂时困难的企业借款人，可申请展期还款，期限原则上不超过</w:t>
      </w:r>
      <w:r>
        <w:rPr>
          <w:rFonts w:ascii="方正仿宋简体" w:eastAsia="方正仿宋简体" w:hint="eastAsia"/>
          <w:b/>
          <w:sz w:val="32"/>
          <w:szCs w:val="32"/>
        </w:rPr>
        <w:t>1</w:t>
      </w:r>
      <w:r>
        <w:rPr>
          <w:rFonts w:ascii="方正仿宋简体" w:eastAsia="方正仿宋简体" w:hint="eastAsia"/>
          <w:b/>
          <w:sz w:val="32"/>
          <w:szCs w:val="32"/>
        </w:rPr>
        <w:t>年。推广“纯信用贷”创业担保贷款业务模式，对</w:t>
      </w:r>
      <w:r>
        <w:rPr>
          <w:rFonts w:ascii="方正仿宋简体" w:eastAsia="方正仿宋简体" w:hint="eastAsia"/>
          <w:b/>
          <w:sz w:val="32"/>
          <w:szCs w:val="32"/>
        </w:rPr>
        <w:t>10</w:t>
      </w:r>
      <w:r>
        <w:rPr>
          <w:rFonts w:ascii="方正仿宋简体" w:eastAsia="方正仿宋简体" w:hint="eastAsia"/>
          <w:b/>
          <w:sz w:val="32"/>
          <w:szCs w:val="32"/>
        </w:rPr>
        <w:t>万元及以下的个人创业担保</w:t>
      </w:r>
      <w:r>
        <w:rPr>
          <w:rFonts w:ascii="方正仿宋简体" w:eastAsia="方正仿宋简体" w:hint="eastAsia"/>
          <w:b/>
          <w:sz w:val="32"/>
          <w:szCs w:val="32"/>
        </w:rPr>
        <w:lastRenderedPageBreak/>
        <w:t>贷款免除反担保要求。</w:t>
      </w:r>
      <w:r>
        <w:rPr>
          <w:rFonts w:ascii="方正楷体简体" w:eastAsia="方正楷体简体" w:hint="eastAsia"/>
          <w:b/>
          <w:sz w:val="32"/>
          <w:szCs w:val="32"/>
        </w:rPr>
        <w:t>（责任单位：市人力资源社会保障局、人民银行济宁市中心支行）</w:t>
      </w:r>
    </w:p>
    <w:p w:rsidR="005D39DF" w:rsidRDefault="008F7075" w:rsidP="002C155E">
      <w:pPr>
        <w:spacing w:line="570" w:lineRule="exact"/>
        <w:ind w:firstLineChars="200" w:firstLine="626"/>
        <w:rPr>
          <w:rFonts w:ascii="方正楷体简体" w:eastAsia="方正楷体简体"/>
          <w:b/>
          <w:spacing w:val="-11"/>
          <w:sz w:val="32"/>
          <w:szCs w:val="32"/>
        </w:rPr>
      </w:pPr>
      <w:r>
        <w:rPr>
          <w:rFonts w:ascii="方正楷体简体" w:eastAsia="方正楷体简体" w:hint="eastAsia"/>
          <w:b/>
          <w:sz w:val="32"/>
          <w:szCs w:val="32"/>
        </w:rPr>
        <w:t>（十七）强化创业载体服务。</w:t>
      </w:r>
      <w:r>
        <w:rPr>
          <w:rFonts w:ascii="方正仿宋简体" w:eastAsia="方正仿宋简体" w:hint="eastAsia"/>
          <w:b/>
          <w:sz w:val="32"/>
          <w:szCs w:val="32"/>
        </w:rPr>
        <w:t>政府投资开发的孵化基地</w:t>
      </w:r>
      <w:proofErr w:type="gramStart"/>
      <w:r>
        <w:rPr>
          <w:rFonts w:ascii="方正仿宋简体" w:eastAsia="方正仿宋简体" w:hint="eastAsia"/>
          <w:b/>
          <w:sz w:val="32"/>
          <w:szCs w:val="32"/>
        </w:rPr>
        <w:t>等创</w:t>
      </w:r>
      <w:r>
        <w:rPr>
          <w:rFonts w:ascii="方正仿宋简体" w:eastAsia="方正仿宋简体" w:hint="eastAsia"/>
          <w:b/>
          <w:spacing w:val="-11"/>
          <w:sz w:val="32"/>
          <w:szCs w:val="32"/>
        </w:rPr>
        <w:t>业</w:t>
      </w:r>
      <w:proofErr w:type="gramEnd"/>
      <w:r>
        <w:rPr>
          <w:rFonts w:ascii="方正仿宋简体" w:eastAsia="方正仿宋简体" w:hint="eastAsia"/>
          <w:b/>
          <w:spacing w:val="-11"/>
          <w:sz w:val="32"/>
          <w:szCs w:val="32"/>
        </w:rPr>
        <w:t>载体安排</w:t>
      </w:r>
      <w:r>
        <w:rPr>
          <w:rFonts w:ascii="方正仿宋简体" w:eastAsia="方正仿宋简体" w:hint="eastAsia"/>
          <w:b/>
          <w:spacing w:val="-11"/>
          <w:sz w:val="32"/>
          <w:szCs w:val="32"/>
        </w:rPr>
        <w:t>30%</w:t>
      </w:r>
      <w:r>
        <w:rPr>
          <w:rFonts w:ascii="方正仿宋简体" w:eastAsia="方正仿宋简体" w:hint="eastAsia"/>
          <w:b/>
          <w:spacing w:val="-11"/>
          <w:sz w:val="32"/>
          <w:szCs w:val="32"/>
        </w:rPr>
        <w:t>左右的场地，免费向高校毕业生、农民工等重点群体提供，落实政策代办、成果转化、跟踪扶持、咨询服务等“一站式”服务。鼓励创业载体聚</w:t>
      </w:r>
      <w:r>
        <w:rPr>
          <w:rFonts w:ascii="方正仿宋简体" w:eastAsia="方正仿宋简体" w:hint="eastAsia"/>
          <w:b/>
          <w:spacing w:val="-11"/>
          <w:sz w:val="32"/>
          <w:szCs w:val="32"/>
        </w:rPr>
        <w:t>焦本地产业发展技术痛点和难题，在全国重点城市或知名高校设立“创业飞地”，在飞地孵化成功后回流转化及产业化，为创业平台赋能。</w:t>
      </w:r>
      <w:r>
        <w:rPr>
          <w:rFonts w:ascii="方正楷体简体" w:eastAsia="方正楷体简体" w:hint="eastAsia"/>
          <w:b/>
          <w:spacing w:val="-11"/>
          <w:sz w:val="32"/>
          <w:szCs w:val="32"/>
        </w:rPr>
        <w:t>（责任单位：市人力资源社会保障局）</w:t>
      </w:r>
    </w:p>
    <w:p w:rsidR="005D39DF" w:rsidRDefault="008F7075" w:rsidP="002C155E">
      <w:pPr>
        <w:spacing w:line="570" w:lineRule="exact"/>
        <w:ind w:firstLineChars="200" w:firstLine="626"/>
        <w:outlineLvl w:val="0"/>
        <w:rPr>
          <w:rFonts w:ascii="方正黑体简体" w:eastAsia="方正黑体简体"/>
          <w:b/>
          <w:sz w:val="32"/>
          <w:szCs w:val="32"/>
        </w:rPr>
      </w:pPr>
      <w:r>
        <w:rPr>
          <w:rFonts w:ascii="方正黑体简体" w:eastAsia="方正黑体简体" w:hint="eastAsia"/>
          <w:b/>
          <w:sz w:val="32"/>
          <w:szCs w:val="32"/>
        </w:rPr>
        <w:t>七、人力资源要素升级行动</w:t>
      </w:r>
    </w:p>
    <w:p w:rsidR="005D39DF" w:rsidRDefault="008F7075" w:rsidP="002C155E">
      <w:pPr>
        <w:spacing w:line="570" w:lineRule="exact"/>
        <w:ind w:firstLineChars="200" w:firstLine="626"/>
        <w:rPr>
          <w:rFonts w:ascii="方正楷体简体" w:eastAsia="方正楷体简体"/>
          <w:b/>
          <w:sz w:val="32"/>
          <w:szCs w:val="32"/>
        </w:rPr>
      </w:pPr>
      <w:r>
        <w:rPr>
          <w:rFonts w:ascii="方正楷体简体" w:eastAsia="方正楷体简体" w:hint="eastAsia"/>
          <w:b/>
          <w:sz w:val="32"/>
          <w:szCs w:val="32"/>
        </w:rPr>
        <w:t>（十八）高质量开展职业技能培训。</w:t>
      </w:r>
      <w:r>
        <w:rPr>
          <w:rFonts w:ascii="方正仿宋简体" w:eastAsia="方正仿宋简体" w:hint="eastAsia"/>
          <w:b/>
          <w:sz w:val="32"/>
          <w:szCs w:val="32"/>
        </w:rPr>
        <w:t>探索开展职业技能培训领域供给侧结构性改革，健全技能人才培养、使用、评价、激励制度体系。深入推进“技能济宁”建设，定期调查发布急需紧缺职业（工种）目录，深度推进“校企合作、产教融合”，扩大“订单式”培养技能人才规模，打造“技工教育集团化发展”升级版。推进企业技能人才自主评价提</w:t>
      </w:r>
      <w:proofErr w:type="gramStart"/>
      <w:r>
        <w:rPr>
          <w:rFonts w:ascii="方正仿宋简体" w:eastAsia="方正仿宋简体" w:hint="eastAsia"/>
          <w:b/>
          <w:sz w:val="32"/>
          <w:szCs w:val="32"/>
        </w:rPr>
        <w:t>质扩面</w:t>
      </w:r>
      <w:proofErr w:type="gramEnd"/>
      <w:r>
        <w:rPr>
          <w:rFonts w:ascii="方正仿宋简体" w:eastAsia="方正仿宋简体" w:hint="eastAsia"/>
          <w:b/>
          <w:sz w:val="32"/>
          <w:szCs w:val="32"/>
        </w:rPr>
        <w:t>，支持在以技能人</w:t>
      </w:r>
      <w:r>
        <w:rPr>
          <w:rFonts w:ascii="方正仿宋简体" w:eastAsia="方正仿宋简体" w:hint="eastAsia"/>
          <w:b/>
          <w:sz w:val="32"/>
          <w:szCs w:val="32"/>
        </w:rPr>
        <w:t>才为主体的规模以上工业企业中全面推行职业技能等级认定，实施“八级工”职业技能等级（岗位）序列制度，鼓励企业开展特级技师、首席技师评聘。推进全国职业技能“标准化、规范化”示范培训项目，深入开展“山东手造”“鲁菜师傅”“现代农业”“一县</w:t>
      </w:r>
      <w:proofErr w:type="gramStart"/>
      <w:r>
        <w:rPr>
          <w:rFonts w:ascii="方正仿宋简体" w:eastAsia="方正仿宋简体" w:hint="eastAsia"/>
          <w:b/>
          <w:sz w:val="32"/>
          <w:szCs w:val="32"/>
        </w:rPr>
        <w:t>一</w:t>
      </w:r>
      <w:proofErr w:type="gramEnd"/>
      <w:r>
        <w:rPr>
          <w:rFonts w:ascii="方正仿宋简体" w:eastAsia="方正仿宋简体" w:hint="eastAsia"/>
          <w:b/>
          <w:sz w:val="32"/>
          <w:szCs w:val="32"/>
        </w:rPr>
        <w:t>项目”等特色职业技能培训和养老托育、制造业、建筑业等行业紧缺工种技能提升培训，提升项目制培训、标准化管理水平。</w:t>
      </w:r>
      <w:r>
        <w:rPr>
          <w:rFonts w:ascii="方正楷体简体" w:eastAsia="方正楷体简体" w:hint="eastAsia"/>
          <w:b/>
          <w:sz w:val="32"/>
          <w:szCs w:val="32"/>
        </w:rPr>
        <w:t>（责任单位：市人力资源社会保障局、市农业农村局、市商务局）</w:t>
      </w:r>
    </w:p>
    <w:p w:rsidR="005D39DF" w:rsidRDefault="008F7075" w:rsidP="002C155E">
      <w:pPr>
        <w:spacing w:line="570" w:lineRule="exact"/>
        <w:ind w:firstLineChars="200" w:firstLine="626"/>
        <w:rPr>
          <w:rFonts w:ascii="方正楷体简体" w:eastAsia="方正楷体简体"/>
          <w:b/>
          <w:spacing w:val="-6"/>
          <w:sz w:val="32"/>
          <w:szCs w:val="32"/>
        </w:rPr>
      </w:pPr>
      <w:r>
        <w:rPr>
          <w:rFonts w:ascii="方正楷体简体" w:eastAsia="方正楷体简体" w:hint="eastAsia"/>
          <w:b/>
          <w:sz w:val="32"/>
          <w:szCs w:val="32"/>
        </w:rPr>
        <w:t>（十九）加强企业工资政策指导。</w:t>
      </w:r>
      <w:r>
        <w:rPr>
          <w:rFonts w:ascii="方正仿宋简体" w:eastAsia="方正仿宋简体" w:hint="eastAsia"/>
          <w:b/>
          <w:sz w:val="32"/>
          <w:szCs w:val="32"/>
        </w:rPr>
        <w:t>引导企业建立反映劳动力</w:t>
      </w:r>
      <w:r>
        <w:rPr>
          <w:rFonts w:ascii="方正仿宋简体" w:eastAsia="方正仿宋简体" w:hint="eastAsia"/>
          <w:b/>
          <w:sz w:val="32"/>
          <w:szCs w:val="32"/>
        </w:rPr>
        <w:lastRenderedPageBreak/>
        <w:t>市场供求关系和市场主体经济效益的工资决定及正常增长机制。</w:t>
      </w:r>
      <w:r>
        <w:rPr>
          <w:rFonts w:ascii="方正仿宋简体" w:eastAsia="方正仿宋简体" w:hint="eastAsia"/>
          <w:b/>
          <w:sz w:val="32"/>
          <w:szCs w:val="32"/>
        </w:rPr>
        <w:t>贯彻落实最低工资标准和企业工资指导线。完善薪酬调查和信息发布制度，定期组织开展企业薪酬调查，测算发布人力资源市场工资价位。开展集体协商集中要约行动，推动非公企业开展集体</w:t>
      </w:r>
      <w:r>
        <w:rPr>
          <w:rFonts w:ascii="方正仿宋简体" w:eastAsia="方正仿宋简体" w:hint="eastAsia"/>
          <w:b/>
          <w:spacing w:val="-6"/>
          <w:sz w:val="32"/>
          <w:szCs w:val="32"/>
        </w:rPr>
        <w:t>协商。</w:t>
      </w:r>
      <w:r>
        <w:rPr>
          <w:rFonts w:ascii="方正楷体简体" w:eastAsia="方正楷体简体" w:hint="eastAsia"/>
          <w:b/>
          <w:spacing w:val="-6"/>
          <w:sz w:val="32"/>
          <w:szCs w:val="32"/>
        </w:rPr>
        <w:t>（责任单位：市人力资源社会保障局、市总工会、市工商联）</w:t>
      </w:r>
    </w:p>
    <w:p w:rsidR="005D39DF" w:rsidRDefault="008F7075" w:rsidP="002C155E">
      <w:pPr>
        <w:spacing w:line="570" w:lineRule="exact"/>
        <w:ind w:firstLineChars="200" w:firstLine="626"/>
        <w:rPr>
          <w:rFonts w:ascii="方正楷体简体" w:eastAsia="方正楷体简体"/>
          <w:b/>
          <w:spacing w:val="-6"/>
          <w:sz w:val="32"/>
          <w:szCs w:val="32"/>
        </w:rPr>
      </w:pPr>
      <w:r>
        <w:rPr>
          <w:rFonts w:ascii="方正楷体简体" w:eastAsia="方正楷体简体" w:hint="eastAsia"/>
          <w:b/>
          <w:sz w:val="32"/>
          <w:szCs w:val="32"/>
        </w:rPr>
        <w:t>（二十）提高社会保障水平。</w:t>
      </w:r>
      <w:r>
        <w:rPr>
          <w:rFonts w:ascii="方正仿宋简体" w:eastAsia="方正仿宋简体" w:hint="eastAsia"/>
          <w:b/>
          <w:sz w:val="32"/>
          <w:szCs w:val="32"/>
        </w:rPr>
        <w:t>实施“社保扩面提量”“经办效能提升”“基金安全规范”“社保暖心为民”四大行动，稳步扩大社会保险覆盖面。鼓励各类灵活就业人员以个人身份在就业创业地或户籍地参加企业职工基本养老保险、职工基本医疗保险。根据国家、省统一部署，适时适度提高社会保险待遇水平，逐步缩小</w:t>
      </w:r>
      <w:r>
        <w:rPr>
          <w:rFonts w:ascii="方正仿宋简体" w:eastAsia="方正仿宋简体" w:hint="eastAsia"/>
          <w:b/>
          <w:sz w:val="32"/>
          <w:szCs w:val="32"/>
        </w:rPr>
        <w:t>职工与居民、城市与农村的筹资和保障待遇差距。</w:t>
      </w:r>
      <w:r>
        <w:rPr>
          <w:rFonts w:ascii="方正楷体简体" w:eastAsia="方正楷体简体" w:hint="eastAsia"/>
          <w:b/>
          <w:sz w:val="32"/>
          <w:szCs w:val="32"/>
        </w:rPr>
        <w:t>（责</w:t>
      </w:r>
      <w:r>
        <w:rPr>
          <w:rFonts w:ascii="方正楷体简体" w:eastAsia="方正楷体简体" w:hint="eastAsia"/>
          <w:b/>
          <w:spacing w:val="-6"/>
          <w:sz w:val="32"/>
          <w:szCs w:val="32"/>
        </w:rPr>
        <w:t>任单位：市人力资源社会保障局、市</w:t>
      </w:r>
      <w:proofErr w:type="gramStart"/>
      <w:r>
        <w:rPr>
          <w:rFonts w:ascii="方正楷体简体" w:eastAsia="方正楷体简体" w:hint="eastAsia"/>
          <w:b/>
          <w:spacing w:val="-6"/>
          <w:sz w:val="32"/>
          <w:szCs w:val="32"/>
        </w:rPr>
        <w:t>医</w:t>
      </w:r>
      <w:proofErr w:type="gramEnd"/>
      <w:r>
        <w:rPr>
          <w:rFonts w:ascii="方正楷体简体" w:eastAsia="方正楷体简体" w:hint="eastAsia"/>
          <w:b/>
          <w:spacing w:val="-6"/>
          <w:sz w:val="32"/>
          <w:szCs w:val="32"/>
        </w:rPr>
        <w:t>保局、市税务局、市财政局）</w:t>
      </w:r>
    </w:p>
    <w:p w:rsidR="005D39DF" w:rsidRDefault="008F7075" w:rsidP="002C155E">
      <w:pPr>
        <w:spacing w:line="570" w:lineRule="exact"/>
        <w:ind w:firstLineChars="200" w:firstLine="626"/>
        <w:outlineLvl w:val="0"/>
        <w:rPr>
          <w:rFonts w:ascii="方正黑体简体" w:eastAsia="方正黑体简体"/>
          <w:b/>
          <w:sz w:val="32"/>
          <w:szCs w:val="32"/>
        </w:rPr>
      </w:pPr>
      <w:r>
        <w:rPr>
          <w:rFonts w:ascii="方正黑体简体" w:eastAsia="方正黑体简体" w:hint="eastAsia"/>
          <w:b/>
          <w:sz w:val="32"/>
          <w:szCs w:val="32"/>
        </w:rPr>
        <w:t>八、就业环境全面优化行动</w:t>
      </w:r>
    </w:p>
    <w:p w:rsidR="005D39DF" w:rsidRDefault="008F7075" w:rsidP="002C155E">
      <w:pPr>
        <w:spacing w:line="570" w:lineRule="exact"/>
        <w:ind w:firstLineChars="200" w:firstLine="626"/>
        <w:rPr>
          <w:rFonts w:ascii="方正楷体简体" w:eastAsia="方正楷体简体"/>
          <w:b/>
          <w:spacing w:val="-6"/>
          <w:sz w:val="32"/>
          <w:szCs w:val="32"/>
        </w:rPr>
      </w:pPr>
      <w:r>
        <w:rPr>
          <w:rFonts w:ascii="方正楷体简体" w:eastAsia="方正楷体简体" w:hint="eastAsia"/>
          <w:b/>
          <w:sz w:val="32"/>
          <w:szCs w:val="32"/>
        </w:rPr>
        <w:t>（二十一）全面激发就业市场活力。</w:t>
      </w:r>
      <w:r>
        <w:rPr>
          <w:rFonts w:ascii="方正仿宋简体" w:eastAsia="方正仿宋简体" w:hint="eastAsia"/>
          <w:b/>
          <w:sz w:val="32"/>
          <w:szCs w:val="32"/>
        </w:rPr>
        <w:t>持续开展“春风行动”</w:t>
      </w:r>
      <w:r>
        <w:rPr>
          <w:rFonts w:ascii="方正仿宋简体" w:eastAsia="方正仿宋简体" w:hint="eastAsia"/>
          <w:b/>
          <w:spacing w:val="-6"/>
          <w:sz w:val="32"/>
          <w:szCs w:val="32"/>
        </w:rPr>
        <w:t>等线上线下公共就业服务专项活动，县级以上公共就业人才服务机构每周至</w:t>
      </w:r>
      <w:proofErr w:type="gramStart"/>
      <w:r>
        <w:rPr>
          <w:rFonts w:ascii="方正仿宋简体" w:eastAsia="方正仿宋简体" w:hint="eastAsia"/>
          <w:b/>
          <w:spacing w:val="-6"/>
          <w:sz w:val="32"/>
          <w:szCs w:val="32"/>
        </w:rPr>
        <w:t>少举办</w:t>
      </w:r>
      <w:proofErr w:type="gramEnd"/>
      <w:r>
        <w:rPr>
          <w:rFonts w:ascii="方正仿宋简体" w:eastAsia="方正仿宋简体" w:hint="eastAsia"/>
          <w:b/>
          <w:spacing w:val="-6"/>
          <w:sz w:val="32"/>
          <w:szCs w:val="32"/>
        </w:rPr>
        <w:t>2</w:t>
      </w:r>
      <w:r>
        <w:rPr>
          <w:rFonts w:ascii="方正仿宋简体" w:eastAsia="方正仿宋简体" w:hint="eastAsia"/>
          <w:b/>
          <w:spacing w:val="-6"/>
          <w:sz w:val="32"/>
          <w:szCs w:val="32"/>
        </w:rPr>
        <w:t>次专业性招聘活动，每月至少举办</w:t>
      </w:r>
      <w:r>
        <w:rPr>
          <w:rFonts w:ascii="方正仿宋简体" w:eastAsia="方正仿宋简体" w:hint="eastAsia"/>
          <w:b/>
          <w:spacing w:val="-6"/>
          <w:sz w:val="32"/>
          <w:szCs w:val="32"/>
        </w:rPr>
        <w:t>1</w:t>
      </w:r>
      <w:r>
        <w:rPr>
          <w:rFonts w:ascii="方正仿宋简体" w:eastAsia="方正仿宋简体" w:hint="eastAsia"/>
          <w:b/>
          <w:spacing w:val="-6"/>
          <w:sz w:val="32"/>
          <w:szCs w:val="32"/>
        </w:rPr>
        <w:t>场“助企攀登”专场招聘和</w:t>
      </w:r>
      <w:r>
        <w:rPr>
          <w:rFonts w:ascii="方正仿宋简体" w:eastAsia="方正仿宋简体" w:hint="eastAsia"/>
          <w:b/>
          <w:spacing w:val="-6"/>
          <w:sz w:val="32"/>
          <w:szCs w:val="32"/>
        </w:rPr>
        <w:t>1</w:t>
      </w:r>
      <w:r>
        <w:rPr>
          <w:rFonts w:ascii="方正仿宋简体" w:eastAsia="方正仿宋简体" w:hint="eastAsia"/>
          <w:b/>
          <w:spacing w:val="-6"/>
          <w:sz w:val="32"/>
          <w:szCs w:val="32"/>
        </w:rPr>
        <w:t>次综合性现场招聘活动。对用工需求较大的行业、企业，随时增设“行业专场”“企业专场”招聘给予保障。升级“名校人才直通车”招聘品牌，绘制产业链引才图谱，设立重点高校“引才大使”，放大校园招聘系列活</w:t>
      </w:r>
      <w:r>
        <w:rPr>
          <w:rFonts w:ascii="方正仿宋简体" w:eastAsia="方正仿宋简体" w:hint="eastAsia"/>
          <w:b/>
          <w:spacing w:val="-6"/>
          <w:sz w:val="32"/>
          <w:szCs w:val="32"/>
        </w:rPr>
        <w:t>动品牌效应。实施人力资源服务“聚才兴业”计划，开展人力资源服务业促就业“四进”系列活动。探索组建人力资源服务集团，做强乡镇就业服务驿站，升级“村级劳务中介”模式，构建县、乡、村三级人力资源服务网络，打通劳动</w:t>
      </w:r>
      <w:r>
        <w:rPr>
          <w:rFonts w:ascii="方正仿宋简体" w:eastAsia="方正仿宋简体" w:hint="eastAsia"/>
          <w:b/>
          <w:spacing w:val="-6"/>
          <w:sz w:val="32"/>
          <w:szCs w:val="32"/>
        </w:rPr>
        <w:lastRenderedPageBreak/>
        <w:t>力就业供需渠道。</w:t>
      </w:r>
      <w:r>
        <w:rPr>
          <w:rFonts w:ascii="方正楷体简体" w:eastAsia="方正楷体简体" w:hint="eastAsia"/>
          <w:b/>
          <w:spacing w:val="-6"/>
          <w:sz w:val="32"/>
          <w:szCs w:val="32"/>
        </w:rPr>
        <w:t>（责任单位：市人力资源社会保障局）</w:t>
      </w:r>
    </w:p>
    <w:p w:rsidR="005D39DF" w:rsidRDefault="008F7075" w:rsidP="002C155E">
      <w:pPr>
        <w:spacing w:line="570" w:lineRule="exact"/>
        <w:ind w:firstLineChars="200" w:firstLine="626"/>
        <w:rPr>
          <w:rFonts w:ascii="方正楷体简体" w:eastAsia="方正楷体简体"/>
          <w:b/>
          <w:sz w:val="32"/>
          <w:szCs w:val="32"/>
        </w:rPr>
      </w:pPr>
      <w:r>
        <w:rPr>
          <w:rFonts w:ascii="方正楷体简体" w:eastAsia="方正楷体简体" w:hint="eastAsia"/>
          <w:b/>
          <w:sz w:val="32"/>
          <w:szCs w:val="32"/>
        </w:rPr>
        <w:t>（二十二）全域建设就业环境友好型城市。</w:t>
      </w:r>
      <w:r>
        <w:rPr>
          <w:rFonts w:ascii="方正仿宋简体" w:eastAsia="方正仿宋简体" w:hint="eastAsia"/>
          <w:b/>
          <w:sz w:val="32"/>
          <w:szCs w:val="32"/>
        </w:rPr>
        <w:t>全面净化就业市场，消除残疾、性别、户籍等影响平等就业的不合理限制或就业歧视。推进淮海经济区住房公积金事业一体化发展，取消</w:t>
      </w:r>
      <w:r>
        <w:rPr>
          <w:rFonts w:ascii="方正仿宋简体" w:eastAsia="方正仿宋简体" w:hint="eastAsia"/>
          <w:b/>
          <w:sz w:val="32"/>
          <w:szCs w:val="32"/>
        </w:rPr>
        <w:t>区域内</w:t>
      </w:r>
      <w:r>
        <w:rPr>
          <w:rFonts w:ascii="方正仿宋简体" w:eastAsia="方正仿宋简体" w:hint="eastAsia"/>
          <w:b/>
          <w:sz w:val="32"/>
          <w:szCs w:val="32"/>
        </w:rPr>
        <w:t>异地贷款户籍和工作地限制，提升就业便利度。开展全域就业环境友好型城市建设，持续优化就业法治环境、政策环境、服务环境、文化环境，推进打造省内一流、国内领先的就业生态。</w:t>
      </w:r>
      <w:r>
        <w:rPr>
          <w:rFonts w:ascii="方正楷体简体" w:eastAsia="方正楷体简体" w:hint="eastAsia"/>
          <w:b/>
          <w:sz w:val="32"/>
          <w:szCs w:val="32"/>
        </w:rPr>
        <w:t>（责任单位：市人力资源社会保障局</w:t>
      </w:r>
      <w:r>
        <w:rPr>
          <w:rFonts w:ascii="方正楷体简体" w:eastAsia="方正楷体简体" w:hint="eastAsia"/>
          <w:b/>
          <w:sz w:val="32"/>
          <w:szCs w:val="32"/>
        </w:rPr>
        <w:t>、市住房公积金管理中心</w:t>
      </w:r>
      <w:r>
        <w:rPr>
          <w:rFonts w:ascii="方正楷体简体" w:eastAsia="方正楷体简体" w:hint="eastAsia"/>
          <w:b/>
          <w:sz w:val="32"/>
          <w:szCs w:val="32"/>
        </w:rPr>
        <w:t>）</w:t>
      </w:r>
    </w:p>
    <w:p w:rsidR="005D39DF" w:rsidRDefault="008F7075" w:rsidP="002C155E">
      <w:pPr>
        <w:spacing w:line="570" w:lineRule="exact"/>
        <w:ind w:firstLineChars="200" w:firstLine="626"/>
        <w:rPr>
          <w:rFonts w:ascii="方正仿宋简体" w:eastAsia="方正仿宋简体"/>
          <w:b/>
          <w:sz w:val="32"/>
          <w:szCs w:val="32"/>
        </w:rPr>
      </w:pPr>
      <w:r>
        <w:rPr>
          <w:rFonts w:ascii="方正仿宋简体" w:eastAsia="方正仿宋简体" w:hint="eastAsia"/>
          <w:b/>
          <w:sz w:val="32"/>
          <w:szCs w:val="32"/>
        </w:rPr>
        <w:t>以上政策措施自公布之日起实施，有效期至</w:t>
      </w:r>
      <w:r>
        <w:rPr>
          <w:rFonts w:ascii="方正仿宋简体" w:eastAsia="方正仿宋简体" w:hint="eastAsia"/>
          <w:b/>
          <w:sz w:val="32"/>
          <w:szCs w:val="32"/>
        </w:rPr>
        <w:t>2023</w:t>
      </w:r>
      <w:r>
        <w:rPr>
          <w:rFonts w:ascii="方正仿宋简体" w:eastAsia="方正仿宋简体" w:hint="eastAsia"/>
          <w:b/>
          <w:sz w:val="32"/>
          <w:szCs w:val="32"/>
        </w:rPr>
        <w:t>年</w:t>
      </w:r>
      <w:r>
        <w:rPr>
          <w:rFonts w:ascii="方正仿宋简体" w:eastAsia="方正仿宋简体" w:hint="eastAsia"/>
          <w:b/>
          <w:sz w:val="32"/>
          <w:szCs w:val="32"/>
        </w:rPr>
        <w:t>12</w:t>
      </w:r>
      <w:r>
        <w:rPr>
          <w:rFonts w:ascii="方正仿宋简体" w:eastAsia="方正仿宋简体" w:hint="eastAsia"/>
          <w:b/>
          <w:sz w:val="32"/>
          <w:szCs w:val="32"/>
        </w:rPr>
        <w:t>月</w:t>
      </w:r>
      <w:r>
        <w:rPr>
          <w:rFonts w:ascii="方正仿宋简体" w:eastAsia="方正仿宋简体" w:hint="eastAsia"/>
          <w:b/>
          <w:sz w:val="32"/>
          <w:szCs w:val="32"/>
        </w:rPr>
        <w:t>31</w:t>
      </w:r>
      <w:r>
        <w:rPr>
          <w:rFonts w:ascii="方正仿宋简体" w:eastAsia="方正仿宋简体" w:hint="eastAsia"/>
          <w:b/>
          <w:sz w:val="32"/>
          <w:szCs w:val="32"/>
        </w:rPr>
        <w:t>日。具体政策措施明确执行期限的，或国家、省另有相关规定的，从其规定。</w:t>
      </w:r>
    </w:p>
    <w:p w:rsidR="005D39DF" w:rsidRDefault="005D39DF">
      <w:pPr>
        <w:spacing w:line="600" w:lineRule="exact"/>
      </w:pPr>
    </w:p>
    <w:p w:rsidR="005D39DF" w:rsidRDefault="005D39DF">
      <w:pPr>
        <w:spacing w:line="600" w:lineRule="exact"/>
      </w:pPr>
    </w:p>
    <w:p w:rsidR="005D39DF" w:rsidRDefault="005D39DF">
      <w:pPr>
        <w:spacing w:line="600" w:lineRule="exact"/>
      </w:pPr>
    </w:p>
    <w:p w:rsidR="005D39DF" w:rsidRDefault="005D39DF">
      <w:pPr>
        <w:spacing w:line="600" w:lineRule="exact"/>
        <w:rPr>
          <w:rFonts w:ascii="方正仿宋简体" w:eastAsia="方正仿宋简体" w:hAnsi="文星仿宋" w:cs="方正仿宋简体"/>
          <w:b/>
          <w:color w:val="FF0000"/>
          <w:sz w:val="32"/>
          <w:szCs w:val="32"/>
        </w:rPr>
      </w:pPr>
    </w:p>
    <w:p w:rsidR="005D39DF" w:rsidRDefault="005D39DF">
      <w:pPr>
        <w:spacing w:line="600" w:lineRule="exact"/>
        <w:rPr>
          <w:rFonts w:ascii="方正仿宋简体" w:eastAsia="方正仿宋简体" w:hAnsi="文星仿宋" w:cs="方正仿宋简体"/>
          <w:b/>
          <w:color w:val="FF0000"/>
          <w:sz w:val="32"/>
          <w:szCs w:val="32"/>
        </w:rPr>
      </w:pPr>
    </w:p>
    <w:p w:rsidR="005D39DF" w:rsidRDefault="005D39DF" w:rsidP="002C155E">
      <w:pPr>
        <w:spacing w:line="600" w:lineRule="exact"/>
        <w:ind w:firstLineChars="200" w:firstLine="626"/>
        <w:rPr>
          <w:rFonts w:ascii="方正仿宋简体" w:eastAsia="方正仿宋简体" w:hAnsi="文星仿宋" w:cs="方正仿宋简体"/>
          <w:b/>
          <w:color w:val="FF0000"/>
          <w:sz w:val="32"/>
          <w:szCs w:val="32"/>
        </w:rPr>
      </w:pPr>
    </w:p>
    <w:p w:rsidR="005D39DF" w:rsidRDefault="005D39DF" w:rsidP="002C155E">
      <w:pPr>
        <w:spacing w:line="240" w:lineRule="exact"/>
        <w:ind w:firstLineChars="200" w:firstLine="626"/>
        <w:rPr>
          <w:rFonts w:ascii="方正仿宋简体" w:eastAsia="方正仿宋简体" w:hAnsi="文星仿宋" w:cs="方正仿宋简体"/>
          <w:b/>
          <w:color w:val="FF0000"/>
          <w:sz w:val="32"/>
          <w:szCs w:val="32"/>
        </w:rPr>
      </w:pPr>
    </w:p>
    <w:bookmarkStart w:id="4" w:name="_GoBack"/>
    <w:bookmarkEnd w:id="4"/>
    <w:p w:rsidR="005D39DF" w:rsidRDefault="008F7075">
      <w:pPr>
        <w:spacing w:line="600" w:lineRule="exact"/>
        <w:jc w:val="left"/>
        <w:rPr>
          <w:rFonts w:ascii="方正小标宋简体" w:eastAsia="方正小标宋简体" w:hAnsi="文星黑体" w:cs="方正小标宋简体"/>
          <w:b/>
        </w:rPr>
      </w:pPr>
      <w:r>
        <w:rPr>
          <w:rFonts w:eastAsia="方正仿宋简体"/>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10" o:spid="_x0000_s1026" o:spt="20" style="position:absolute;left:0pt;margin-left:0pt;margin-top:25.95pt;height:0pt;width:436.5pt;z-index:251660288;mso-width-relative:page;mso-height-relative:page;" filled="f" stroked="t" coordsize="21600,21600" o:gfxdata="UEsDBAoAAAAAAIdO4kAAAAAAAAAAAAAAAAAEAAAAZHJzL1BLAwQUAAAACACHTuJAUScT8NUAAAAG AQAADwAAAGRycy9kb3ducmV2LnhtbE2PzU7DMBCE70i8g7VI3KiTImgIcXoAVRWIS1skrtt4iQPx Oo3dH96eRRzgODOrmW+r+cn36kBj7AIbyCcZKOIm2I5bA6+bxVUBKiZki31gMvBFEeb1+VmFpQ1H XtFhnVolJRxLNOBSGkqtY+PIY5yEgViy9zB6TCLHVtsRj1Luez3NslvtsWNZcDjQg6Pmc733BvBx uUpvxfR51j25l4/NYrd0xc6Yy4s8uweV6JT+juEHX9ChFqZt2LONqjcgjyQDN/kdKEmL2bUY219D 15X+j19/A1BLAwQUAAAACACHTuJAiebw7dIBAADPAwAADgAAAGRycy9lMm9Eb2MueG1srVNNb9sw DL0P2H8QdF+cpMs2GHF6aNZdii3Auh+gSJQtQF8Q1Tj596PkNNm6Sw7zQaYk8pHvkVrfH51lB0ho gu/4YjbnDLwMyvi+47+eHz984Qyz8ErY4KHjJ0B+v3n/bj3GFpZhCFZBYgTisR1jx4ecY9s0KAdw AmchgqdLHZITmbapb1QSI6E72yzn80/NGJKKKUhApNPtdMnPiOkWwKC1kbAN8sWBzxNqAisyUcLB ROSbWq3WIPMPrREysx0nprmulITsfVmbzVq0fRJxMPJcgrilhDecnDCekl6gtiIL9pLMP1DOyBQw 6DyTwTUTkaoIsVjM32jzcxARKheSGuNFdPx/sPL7YZeYUR2/48wLRw1/Mh7YokozRmzJ48HvEglV dhh3qfA86uTKnxiwY5XzdJETjplJOlytPt6tVqS0fL1rroExYf4GwbFidNxS0iqgODxhpmTk+upS 8ljPRprW5ed5wRM0d5r6TaaLVDv6vgZjsEY9GmtLCKZ+/2ATO4jS+/qVdhPwX24ly1bgMPnVq2kq BhDqq1csnyKp4ukx8FKDA8WZBXo7xarzk4Wxt3hSauupgquQxdoHdar61nPqc63xPJNlkP7c1+jr O9z8Bl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FEnE/DVAAAABgEAAA8AAAAAAAAAAQAgAAAAIgAA AGRycy9kb3ducmV2LnhtbFBLAQIUABQAAAAIAIdO4kCJ5vDt0gEAAM8DAAAOAAAAAAAAAAEAIAAA ACQBAABkcnMvZTJvRG9jLnhtbFBLBQYAAAAABgAGAFkBAABoBQ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sz w:val="32"/>
          <w:szCs w:val="32"/>
          <w:lang w:bidi="ar"/>
        </w:rPr>
        <w:t xml:space="preserve">  </w:t>
      </w:r>
    </w:p>
    <w:p w:rsidR="005D39DF" w:rsidRDefault="008F7075" w:rsidP="002C155E">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w:t>
      </w:r>
      <w:r>
        <w:rPr>
          <w:rFonts w:ascii="方正仿宋简体" w:eastAsia="方正仿宋简体" w:hAnsi="方正仿宋简体" w:cs="方正仿宋简体" w:hint="eastAsia"/>
          <w:b/>
          <w:color w:val="000000"/>
          <w:sz w:val="28"/>
          <w:szCs w:val="28"/>
          <w:lang w:bidi="ar"/>
        </w:rPr>
        <w:t>市委各部门，市人大常委会办公室，市政协办公室，市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5D39DF" w:rsidRDefault="008F7075" w:rsidP="002C155E">
      <w:pPr>
        <w:tabs>
          <w:tab w:val="left" w:pos="8268"/>
        </w:tabs>
        <w:spacing w:line="440" w:lineRule="exact"/>
        <w:ind w:firstLineChars="415" w:firstLine="1132"/>
        <w:rPr>
          <w:rFonts w:ascii="方正仿宋简体" w:eastAsia="方正仿宋简体" w:hAnsi="方正仿宋简体" w:cs="方正仿宋简体"/>
          <w:b/>
          <w:color w:val="000000"/>
          <w:sz w:val="28"/>
          <w:szCs w:val="28"/>
          <w:lang w:bidi="ar"/>
        </w:rPr>
      </w:pPr>
      <w:r>
        <w:rPr>
          <w:rFonts w:ascii="方正仿宋简体" w:eastAsia="方正仿宋简体" w:hAnsi="方正仿宋简体" w:cs="方正仿宋简体" w:hint="eastAsia"/>
          <w:b/>
          <w:color w:val="000000"/>
          <w:sz w:val="28"/>
          <w:szCs w:val="28"/>
          <w:lang w:bidi="ar"/>
        </w:rPr>
        <w:t>市法院，市检察院，济宁军分区。</w:t>
      </w:r>
    </w:p>
    <w:p w:rsidR="005D39DF" w:rsidRDefault="008F7075" w:rsidP="002C155E">
      <w:pPr>
        <w:tabs>
          <w:tab w:val="left" w:pos="8268"/>
        </w:tabs>
        <w:spacing w:line="440" w:lineRule="exact"/>
        <w:ind w:firstLineChars="415" w:firstLine="1132"/>
        <w:rPr>
          <w:rFonts w:ascii="方正仿宋简体" w:eastAsia="方正仿宋简体" w:hAnsi="方正仿宋简体" w:cs="方正仿宋简体"/>
          <w:b/>
          <w:color w:val="000000"/>
          <w:sz w:val="28"/>
          <w:szCs w:val="28"/>
          <w:lang w:bidi="ar"/>
        </w:rPr>
      </w:pPr>
      <w:r>
        <w:rPr>
          <w:rFonts w:ascii="方正仿宋简体" w:eastAsia="方正仿宋简体" w:hAnsi="方正仿宋简体" w:cs="方正仿宋简体" w:hint="eastAsia"/>
          <w:b/>
          <w:color w:val="000000"/>
          <w:sz w:val="28"/>
          <w:szCs w:val="28"/>
          <w:lang w:bidi="ar"/>
        </w:rPr>
        <w:t>各民主党派市委会（总支部），市工商联。</w:t>
      </w:r>
    </w:p>
    <w:p w:rsidR="005D39DF" w:rsidRDefault="008F7075">
      <w:pPr>
        <w:spacing w:line="740" w:lineRule="exact"/>
        <w:ind w:firstLineChars="89" w:firstLine="277"/>
        <w:rPr>
          <w:rFonts w:ascii="方正仿宋简体" w:eastAsia="方正仿宋简体" w:hAnsi="文星仿宋" w:cs="方正仿宋简体"/>
          <w:b/>
        </w:rPr>
      </w:pPr>
      <w:r>
        <w:rPr>
          <w:rFonts w:eastAsia="方正仿宋简体"/>
          <w:noProof/>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12" o:spid="_x0000_s1026" o:spt="20" style="position:absolute;left:0pt;margin-left:0pt;margin-top:42.95pt;height:0pt;width:436.5pt;z-index:251662336;mso-width-relative:page;mso-height-relative:page;" filled="f" stroked="t" coordsize="21600,21600" o:gfxdata="UEsDBAoAAAAAAIdO4kAAAAAAAAAAAAAAAAAEAAAAZHJzL1BLAwQUAAAACACHTuJA2+4lGdUAAAAG AQAADwAAAGRycy9kb3ducmV2LnhtbE2PzU7DMBCE70i8g7VI3KjTIqgb4vQAqioQl7ZIvW6TJQ7E 6zR2f3h7FnGA48ysZr4t5mffqSMNsQ1sYTzKQBFXoW65sfC2WdwYUDEh19gFJgtfFGFeXl4UmNfh xCs6rlOjpIRjjhZcSn2udawceYyj0BNL9h4Gj0nk0Oh6wJOU+05Psuxee2xZFhz29Oio+lwfvAV8 Wq7S1kxepu2ze/3YLPZLZ/bWXl+NswdQic7p7xh+8AUdSmHahQPXUXUW5JFkwdzNQElqprdi7H4N XRb6P375DVBLAwQUAAAACACHTuJAijT7utMBAADPAwAADgAAAGRycy9lMm9Eb2MueG1srVNNjxMx DL0j8R+i3Om0hQIadbqHLctlBZWAH+Amnk6kfCnOdtp/j5PpdmG59MAcMk5iP/s9O+u7k7PiiIlM 8J1czOZSoFdBG3/o5K+fD+8+S0EZvAYbPHbyjCTvNm/frMfY4jIMwWpMgkE8tWPs5JBzbJuG1IAO aBYier7sQ3KQeZsOjU4wMrqzzXI+/9iMIemYgkIiPt1Ol/KCmG4BDH1vFG6DenLo84Sa0EJmSjSY SHJTq+17VPl73xNmYTvJTHNdOQnb+7I2mzW0hwRxMOpSAtxSwitODoznpFeoLWQQT8n8A+WMSoFC n2cquGYiUhVhFov5K21+DBCxcmGpKV5Fp/8Hq74dd0kY3cmlFB4cN/zReBSLZZFmjNSyx73fpcuO 4i4Vnqc+ufJnBuJU5Txf5cRTFooPV6sP71crVlo93zUvgTFR/orBiWJ00nLSKiAcHylzMnZ9dil5 rBcjT+vy07zgAc9dz/1m00WunfyhBlOwRj8Ya0sIpcP+3iZxhNL7+hVODPyXW8myBRomv3o1TcWA oL94LfI5siqeH4MsNTjUUljkt1MsBoQ2g7G3eHJq67mCIuskZLH2QZ+rvvWc+1xrvMxkGaQ/9zX6 5R1ufgN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Db7iUZ1QAAAAYBAAAPAAAAAAAAAAEAIAAAACIA AABkcnMvZG93bnJldi54bWxQSwECFAAUAAAACACHTuJAijT7utMBAADPAwAADgAAAAAAAAABACAA AAAkAQAAZHJzL2Uyb0RvYy54bWxQSwUGAAAAAAYABgBZAQAAaQU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76200</wp:posOffset>
                </wp:positionV>
                <wp:extent cx="5544185"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11" o:spid="_x0000_s1026" o:spt="20" style="position:absolute;left:0pt;margin-left:0pt;margin-top:6pt;height:0pt;width:436.55pt;z-index:251661312;mso-width-relative:page;mso-height-relative:page;" filled="f" stroked="t" coordsize="21600,21600" o:gfxdata="UEsDBAoAAAAAAIdO4kAAAAAAAAAAAAAAAAAEAAAAZHJzL1BLAwQUAAAACACHTuJALE+NGdQAAAAG AQAADwAAAGRycy9kb3ducmV2LnhtbE2PT0/DMAzF70h8h8hI3FjaIrGqNN0BNE0gLtuQuHqNaQqN 0zXZH749RhzgZPk96/n36sXZD+pIU+wDG8hnGSjiNtieOwOv2+VNCSomZItDYDLwRREWzeVFjZUN J17TcZM6JSEcKzTgUhorrWPryGOchZFYvPcweUyyTp22E54k3A+6yLI77bFn+eBwpAdH7efm4A3g 42qd3sried4/uZeP7XK/cuXemOurPLsHleic/o7hB1/QoRGmXTiwjWowIEWSqIVMccv5bQ5q9yvo ptb/8ZtvUEsDBBQAAAAIAIdO4kDja7D40gEAAM8DAAAOAAAAZHJzL2Uyb0RvYy54bWytU01v2zAM vQ/YfxB0X+wE7TYYcXpo1l2KLcC2H8BIdCxAXxDVOPn3o+S03bpLDvNBpiTyke+RWt+dnBVHTGSC 7+Vy0UqBXgVt/KGXv34+fPgsBWXwGmzw2MszkrzbvH+3nmKHqzAGqzEJBvHUTbGXY86xaxpSIzqg RYjo+XIIyUHmbTo0OsHE6M42q7b92Ewh6ZiCQiI+3c6X8oKYrgEMw2AUboN6cujzjJrQQmZKNJpI clOrHQZU+fswEGZhe8lMc105Cdv7sjabNXSHBHE06lICXFPCG04OjOekL1BbyCCekvkHyhmVAoUh L1RwzUykKsIslu0bbX6MELFyYakpvohO/w9WfTvukjCaJ0EKD44b/mg8iuWySDNF6tjj3u/SZUdx lwrP05Bc+TMDcapynl/kxFMWig9vb29u2paVVs93zWtgTJS/YnCiGL20nLQKCMdHypyMXZ9dSh7r xcQ1rj5VPOC5G7jfDO0i107+UIMpWKMfjLUlhNJhf2+TOELpff0KJwb+y61k2QKNs1+9mqdiRNBf vBb5HFkVz49Blhocaiks8tspFgNCl8HYazw5tfVcQZF1FrJY+6DPVd96zn2uNV5msgzSn/sa/foO N78B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LE+NGdQAAAAGAQAADwAAAAAAAAABACAAAAAiAAAA ZHJzL2Rvd25yZXYueG1sUEsBAhQAFAAAAAgAh07iQONrsPjSAQAAzwMAAA4AAAAAAAAAAQAgAAAA IwEAAGRycy9lMm9Eb2MueG1sUEsFBgAAAAAGAAYAWQEAAGcFA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济宁市人民政府办公室</w:t>
      </w:r>
      <w:r>
        <w:rPr>
          <w:rFonts w:ascii="方正仿宋简体" w:eastAsia="方正仿宋简体" w:hAnsi="文星仿宋" w:cs="方正仿宋简体" w:hint="eastAsia"/>
          <w:b/>
          <w:sz w:val="28"/>
          <w:szCs w:val="28"/>
          <w:lang w:bidi="ar"/>
        </w:rPr>
        <w:t xml:space="preserve">                    </w:t>
      </w:r>
      <w:r>
        <w:rPr>
          <w:rFonts w:ascii="方正仿宋简体" w:eastAsia="方正仿宋简体" w:hAnsi="方正仿宋简体" w:cs="方正仿宋简体" w:hint="eastAsia"/>
          <w:b/>
          <w:color w:val="000000"/>
          <w:sz w:val="28"/>
          <w:szCs w:val="28"/>
          <w:lang w:bidi="ar"/>
        </w:rPr>
        <w:t>2023</w:t>
      </w:r>
      <w:r>
        <w:rPr>
          <w:rFonts w:ascii="方正仿宋简体" w:eastAsia="方正仿宋简体" w:hAnsi="方正仿宋简体" w:cs="方正仿宋简体" w:hint="eastAsia"/>
          <w:b/>
          <w:color w:val="000000"/>
          <w:sz w:val="28"/>
          <w:szCs w:val="28"/>
          <w:lang w:bidi="ar"/>
        </w:rPr>
        <w:t>年</w:t>
      </w:r>
      <w:r>
        <w:rPr>
          <w:rFonts w:ascii="方正仿宋简体" w:eastAsia="方正仿宋简体" w:hAnsi="方正仿宋简体" w:cs="方正仿宋简体" w:hint="eastAsia"/>
          <w:b/>
          <w:color w:val="000000"/>
          <w:sz w:val="28"/>
          <w:szCs w:val="28"/>
          <w:lang w:bidi="ar"/>
        </w:rPr>
        <w:t>6</w:t>
      </w:r>
      <w:r>
        <w:rPr>
          <w:rFonts w:ascii="方正仿宋简体" w:eastAsia="方正仿宋简体" w:hAnsi="方正仿宋简体" w:cs="方正仿宋简体" w:hint="eastAsia"/>
          <w:b/>
          <w:color w:val="000000"/>
          <w:sz w:val="28"/>
          <w:szCs w:val="28"/>
          <w:lang w:bidi="ar"/>
        </w:rPr>
        <w:t>月</w:t>
      </w:r>
      <w:r>
        <w:rPr>
          <w:rFonts w:ascii="方正仿宋简体" w:eastAsia="方正仿宋简体" w:hAnsi="方正仿宋简体" w:cs="方正仿宋简体"/>
          <w:b/>
          <w:color w:val="000000"/>
          <w:sz w:val="28"/>
          <w:szCs w:val="28"/>
          <w:lang w:bidi="ar"/>
        </w:rPr>
        <w:t>23</w:t>
      </w:r>
      <w:r>
        <w:rPr>
          <w:rFonts w:ascii="方正仿宋简体" w:eastAsia="方正仿宋简体" w:hAnsi="方正仿宋简体" w:cs="方正仿宋简体" w:hint="eastAsia"/>
          <w:b/>
          <w:color w:val="000000"/>
          <w:sz w:val="28"/>
          <w:szCs w:val="28"/>
          <w:lang w:bidi="ar"/>
        </w:rPr>
        <w:t>日</w:t>
      </w:r>
      <w:r>
        <w:rPr>
          <w:rFonts w:ascii="方正仿宋简体" w:eastAsia="方正仿宋简体" w:hAnsi="文星仿宋" w:cs="方正仿宋简体" w:hint="eastAsia"/>
          <w:b/>
          <w:sz w:val="28"/>
          <w:szCs w:val="28"/>
          <w:lang w:bidi="ar"/>
        </w:rPr>
        <w:t>印发</w:t>
      </w:r>
    </w:p>
    <w:sectPr w:rsidR="005D39DF">
      <w:footerReference w:type="even" r:id="rId8"/>
      <w:footerReference w:type="default" r:id="rId9"/>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075" w:rsidRDefault="008F7075">
      <w:r>
        <w:separator/>
      </w:r>
    </w:p>
  </w:endnote>
  <w:endnote w:type="continuationSeparator" w:id="0">
    <w:p w:rsidR="008F7075" w:rsidRDefault="008F7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文星标宋">
    <w:altName w:val="Arial Unicode MS"/>
    <w:charset w:val="86"/>
    <w:family w:val="auto"/>
    <w:pitch w:val="default"/>
    <w:sig w:usb0="00000000" w:usb1="00000000" w:usb2="00000000" w:usb3="00000000" w:csb0="00040000" w:csb1="00000000"/>
  </w:font>
  <w:font w:name="文星仿宋">
    <w:altName w:val="仿宋"/>
    <w:charset w:val="86"/>
    <w:family w:val="auto"/>
    <w:pitch w:val="default"/>
    <w:sig w:usb0="00000000" w:usb1="00000000" w:usb2="00000000" w:usb3="00000000" w:csb0="00040001"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文星黑体">
    <w:altName w:val="黑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rPr>
        <w:rFonts w:asciiTheme="minorEastAsia" w:hAnsiTheme="minorEastAsia"/>
        <w:b/>
        <w:sz w:val="28"/>
        <w:szCs w:val="28"/>
      </w:rPr>
    </w:sdtEndPr>
    <w:sdtContent>
      <w:p w:rsidR="005D39DF" w:rsidRDefault="008F7075">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BF28EC" w:rsidRPr="00BF28EC">
          <w:rPr>
            <w:rFonts w:asciiTheme="minorEastAsia" w:hAnsiTheme="minorEastAsia"/>
            <w:b/>
            <w:noProof/>
            <w:sz w:val="28"/>
            <w:szCs w:val="28"/>
            <w:lang w:val="zh-CN"/>
          </w:rPr>
          <w:t>-</w:t>
        </w:r>
        <w:r w:rsidR="00BF28EC">
          <w:rPr>
            <w:rFonts w:asciiTheme="minorEastAsia" w:hAnsiTheme="minorEastAsia"/>
            <w:b/>
            <w:noProof/>
            <w:sz w:val="28"/>
            <w:szCs w:val="28"/>
          </w:rPr>
          <w:t xml:space="preserve"> 10 -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658647"/>
    </w:sdtPr>
    <w:sdtEndPr>
      <w:rPr>
        <w:rFonts w:asciiTheme="minorEastAsia" w:hAnsiTheme="minorEastAsia"/>
        <w:b/>
        <w:sz w:val="28"/>
        <w:szCs w:val="28"/>
      </w:rPr>
    </w:sdtEndPr>
    <w:sdtContent>
      <w:p w:rsidR="005D39DF" w:rsidRDefault="008F7075">
        <w:pPr>
          <w:pStyle w:val="a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BF28EC" w:rsidRPr="00BF28EC">
          <w:rPr>
            <w:rFonts w:asciiTheme="minorEastAsia" w:hAnsiTheme="minorEastAsia"/>
            <w:b/>
            <w:noProof/>
            <w:sz w:val="28"/>
            <w:szCs w:val="28"/>
            <w:lang w:val="zh-CN"/>
          </w:rPr>
          <w:t>-</w:t>
        </w:r>
        <w:r w:rsidR="00BF28EC">
          <w:rPr>
            <w:rFonts w:asciiTheme="minorEastAsia" w:hAnsiTheme="minorEastAsia"/>
            <w:b/>
            <w:noProof/>
            <w:sz w:val="28"/>
            <w:szCs w:val="28"/>
          </w:rPr>
          <w:t xml:space="preserve"> 9 -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075" w:rsidRDefault="008F7075">
      <w:r>
        <w:separator/>
      </w:r>
    </w:p>
  </w:footnote>
  <w:footnote w:type="continuationSeparator" w:id="0">
    <w:p w:rsidR="008F7075" w:rsidRDefault="008F7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nforcement="1" w:edit="readOnly" w:salt="Yk6S0VgbeA2zr7BGta/Jcg==" w:hash="EfTgb294thih8d25ZQb1ZIZxfrKIAppRgi6w6IGRmCVS6GdUtV2y2JDmvZcAsra1EARfqyZT/LCUkoHMObZPeA=="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B8E1124C"/>
    <w:rsid w:val="DDFA6EA9"/>
    <w:rsid w:val="000A105F"/>
    <w:rsid w:val="002C155E"/>
    <w:rsid w:val="0034455F"/>
    <w:rsid w:val="005D39DF"/>
    <w:rsid w:val="00647F59"/>
    <w:rsid w:val="006E4620"/>
    <w:rsid w:val="008F7075"/>
    <w:rsid w:val="009860F1"/>
    <w:rsid w:val="00B72815"/>
    <w:rsid w:val="00B76A3C"/>
    <w:rsid w:val="00BC178C"/>
    <w:rsid w:val="00BE143C"/>
    <w:rsid w:val="00BF28EC"/>
    <w:rsid w:val="00D205ED"/>
    <w:rsid w:val="00EB566B"/>
    <w:rsid w:val="05997E75"/>
    <w:rsid w:val="06005AF1"/>
    <w:rsid w:val="06F02E74"/>
    <w:rsid w:val="0D9146D7"/>
    <w:rsid w:val="1A6859AE"/>
    <w:rsid w:val="1C345EEF"/>
    <w:rsid w:val="1CDA5396"/>
    <w:rsid w:val="1F0B1620"/>
    <w:rsid w:val="23EB7479"/>
    <w:rsid w:val="2BD93846"/>
    <w:rsid w:val="2C594B07"/>
    <w:rsid w:val="32B227D6"/>
    <w:rsid w:val="381B1C77"/>
    <w:rsid w:val="3A793410"/>
    <w:rsid w:val="47BF7268"/>
    <w:rsid w:val="497C55D8"/>
    <w:rsid w:val="4D2772F8"/>
    <w:rsid w:val="4DD07BC9"/>
    <w:rsid w:val="53FB161F"/>
    <w:rsid w:val="5C511C3B"/>
    <w:rsid w:val="62C03F07"/>
    <w:rsid w:val="66FB00E3"/>
    <w:rsid w:val="6D36060E"/>
    <w:rsid w:val="76F72E35"/>
    <w:rsid w:val="7895161F"/>
    <w:rsid w:val="79CA12CB"/>
    <w:rsid w:val="7AA31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semiHidden="1" w:uiPriority="99" w:unhideWhenUsed="1" w:qFormat="1"/>
    <w:lsdException w:name="Followed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qFormat/>
    <w:pPr>
      <w:tabs>
        <w:tab w:val="center" w:pos="4153"/>
        <w:tab w:val="right" w:pos="8306"/>
      </w:tabs>
      <w:snapToGrid w:val="0"/>
      <w:jc w:val="left"/>
    </w:pPr>
    <w:rPr>
      <w:sz w:val="18"/>
      <w:szCs w:val="18"/>
    </w:rPr>
  </w:style>
  <w:style w:type="paragraph" w:styleId="a4">
    <w:name w:val="header"/>
    <w:basedOn w:val="a"/>
    <w:link w:val="Char1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semiHidden/>
    <w:unhideWhenUsed/>
    <w:rPr>
      <w:color w:val="800080"/>
      <w:u w:val="single"/>
    </w:rPr>
  </w:style>
  <w:style w:type="character" w:styleId="a6">
    <w:name w:val="Hyperlink"/>
    <w:basedOn w:val="a0"/>
    <w:uiPriority w:val="99"/>
    <w:semiHidden/>
    <w:unhideWhenUsed/>
    <w:qFormat/>
    <w:rPr>
      <w:color w:val="0000FF"/>
      <w:u w:val="single"/>
    </w:rPr>
  </w:style>
  <w:style w:type="character" w:customStyle="1" w:styleId="Char">
    <w:name w:val="页脚 Char"/>
    <w:basedOn w:val="a0"/>
    <w:uiPriority w:val="99"/>
    <w:rPr>
      <w:rFonts w:ascii="方正仿宋简体" w:eastAsia="方正仿宋简体" w:hAnsi="方正仿宋简体" w:cs="方正仿宋简体" w:hint="eastAsia"/>
      <w:kern w:val="2"/>
      <w:sz w:val="18"/>
      <w:szCs w:val="18"/>
    </w:rPr>
  </w:style>
  <w:style w:type="character" w:customStyle="1" w:styleId="Char0">
    <w:name w:val="页眉 Char"/>
    <w:basedOn w:val="a0"/>
    <w:rPr>
      <w:rFonts w:asciiTheme="minorHAnsi" w:eastAsiaTheme="minorEastAsia" w:hAnsiTheme="minorHAnsi" w:cstheme="minorBidi"/>
      <w:kern w:val="2"/>
      <w:sz w:val="18"/>
      <w:szCs w:val="18"/>
    </w:rPr>
  </w:style>
  <w:style w:type="character" w:customStyle="1" w:styleId="Char10">
    <w:name w:val="页眉 Char1"/>
    <w:basedOn w:val="a0"/>
    <w:link w:val="a4"/>
    <w:uiPriority w:val="99"/>
    <w:rPr>
      <w:sz w:val="18"/>
      <w:szCs w:val="18"/>
    </w:rPr>
  </w:style>
  <w:style w:type="character" w:customStyle="1" w:styleId="Char1">
    <w:name w:val="页脚 Char1"/>
    <w:basedOn w:val="a0"/>
    <w:link w:val="a3"/>
    <w:uiPriority w:val="99"/>
    <w:rPr>
      <w:sz w:val="18"/>
      <w:szCs w:val="18"/>
    </w:rPr>
  </w:style>
  <w:style w:type="paragraph" w:customStyle="1" w:styleId="xl67">
    <w:name w:val="xl67"/>
    <w:basedOn w:val="a"/>
    <w:pPr>
      <w:widowControl/>
      <w:shd w:val="clear" w:color="000000" w:fill="FFFFFF"/>
      <w:spacing w:before="100" w:beforeAutospacing="1" w:after="100" w:afterAutospacing="1"/>
      <w:jc w:val="left"/>
      <w:textAlignment w:val="center"/>
    </w:pPr>
    <w:rPr>
      <w:rFonts w:ascii="宋体" w:hAnsi="宋体" w:cs="宋体"/>
      <w:sz w:val="24"/>
    </w:rPr>
  </w:style>
  <w:style w:type="paragraph" w:customStyle="1" w:styleId="xl68">
    <w:name w:val="xl68"/>
    <w:basedOn w:val="a"/>
    <w:pPr>
      <w:widowControl/>
      <w:shd w:val="clear" w:color="000000" w:fill="FFFFFF"/>
      <w:spacing w:before="100" w:beforeAutospacing="1" w:after="100" w:afterAutospacing="1"/>
      <w:jc w:val="left"/>
      <w:textAlignment w:val="center"/>
    </w:pPr>
    <w:rPr>
      <w:rFonts w:ascii="黑体" w:eastAsia="黑体" w:hAnsi="黑体" w:cs="宋体"/>
      <w:sz w:val="24"/>
    </w:rPr>
  </w:style>
  <w:style w:type="paragraph" w:customStyle="1" w:styleId="xl69">
    <w:name w:val="xl69"/>
    <w:basedOn w:val="a"/>
    <w:qFormat/>
    <w:pPr>
      <w:widowControl/>
      <w:shd w:val="clear" w:color="000000" w:fill="FFFFFF"/>
      <w:spacing w:before="100" w:beforeAutospacing="1" w:after="100" w:afterAutospacing="1"/>
      <w:jc w:val="left"/>
      <w:textAlignment w:val="center"/>
    </w:pPr>
    <w:rPr>
      <w:rFonts w:ascii="黑体" w:eastAsia="黑体" w:hAnsi="黑体" w:cs="宋体"/>
      <w:b/>
      <w:bCs/>
      <w:sz w:val="24"/>
    </w:rPr>
  </w:style>
  <w:style w:type="paragraph" w:customStyle="1" w:styleId="xl70">
    <w:name w:val="xl70"/>
    <w:basedOn w:val="a"/>
    <w:qFormat/>
    <w:pPr>
      <w:widowControl/>
      <w:shd w:val="clear" w:color="000000" w:fill="FFFFFF"/>
      <w:spacing w:before="100" w:beforeAutospacing="1" w:after="100" w:afterAutospacing="1"/>
      <w:jc w:val="left"/>
      <w:textAlignment w:val="center"/>
    </w:pPr>
    <w:rPr>
      <w:rFonts w:ascii="宋体" w:hAnsi="宋体" w:cs="宋体"/>
      <w:b/>
      <w:bCs/>
      <w:sz w:val="24"/>
    </w:rPr>
  </w:style>
  <w:style w:type="paragraph" w:customStyle="1" w:styleId="xl71">
    <w:name w:val="xl71"/>
    <w:basedOn w:val="a"/>
    <w:qFormat/>
    <w:pPr>
      <w:widowControl/>
      <w:shd w:val="clear" w:color="000000" w:fill="FFFFFF"/>
      <w:spacing w:before="100" w:beforeAutospacing="1" w:after="100" w:afterAutospacing="1"/>
      <w:jc w:val="left"/>
      <w:textAlignment w:val="center"/>
    </w:pPr>
    <w:rPr>
      <w:rFonts w:ascii="宋体" w:hAnsi="宋体" w:cs="宋体"/>
      <w:szCs w:val="20"/>
    </w:rPr>
  </w:style>
  <w:style w:type="paragraph" w:customStyle="1" w:styleId="xl72">
    <w:name w:val="xl72"/>
    <w:basedOn w:val="a"/>
    <w:qFormat/>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xl73">
    <w:name w:val="xl73"/>
    <w:basedOn w:val="a"/>
    <w:qFormat/>
    <w:pPr>
      <w:widowControl/>
      <w:shd w:val="clear" w:color="000000" w:fill="FFFFFF"/>
      <w:spacing w:before="100" w:beforeAutospacing="1" w:after="100" w:afterAutospacing="1"/>
      <w:jc w:val="left"/>
      <w:textAlignment w:val="center"/>
    </w:pPr>
    <w:rPr>
      <w:rFonts w:ascii="黑体" w:eastAsia="黑体" w:hAnsi="黑体" w:cs="宋体"/>
      <w:color w:val="000000"/>
      <w:sz w:val="32"/>
      <w:szCs w:val="32"/>
    </w:rPr>
  </w:style>
  <w:style w:type="paragraph" w:customStyle="1" w:styleId="xl74">
    <w:name w:val="xl74"/>
    <w:basedOn w:val="a"/>
    <w:qFormat/>
    <w:pPr>
      <w:widowControl/>
      <w:shd w:val="clear" w:color="000000" w:fill="FFFFFF"/>
      <w:spacing w:before="100" w:beforeAutospacing="1" w:after="100" w:afterAutospacing="1"/>
      <w:jc w:val="center"/>
      <w:textAlignment w:val="center"/>
    </w:pPr>
    <w:rPr>
      <w:rFonts w:ascii="黑体" w:eastAsia="黑体" w:hAnsi="黑体" w:cs="宋体"/>
      <w:sz w:val="24"/>
    </w:rPr>
  </w:style>
  <w:style w:type="paragraph" w:customStyle="1" w:styleId="xl75">
    <w:name w:val="xl75"/>
    <w:basedOn w:val="a"/>
    <w:qFormat/>
    <w:pPr>
      <w:widowControl/>
      <w:shd w:val="clear" w:color="000000" w:fill="FFFFFF"/>
      <w:spacing w:before="100" w:beforeAutospacing="1" w:after="100" w:afterAutospacing="1"/>
      <w:jc w:val="left"/>
      <w:textAlignment w:val="center"/>
    </w:pPr>
    <w:rPr>
      <w:rFonts w:ascii="方正小标宋简体" w:eastAsia="方正小标宋简体" w:hAnsi="宋体" w:cs="宋体"/>
      <w:sz w:val="24"/>
    </w:rPr>
  </w:style>
  <w:style w:type="paragraph" w:customStyle="1" w:styleId="xl76">
    <w:name w:val="xl76"/>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sz w:val="36"/>
      <w:szCs w:val="36"/>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sz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sz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sz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sz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2"/>
      <w:szCs w:val="22"/>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sz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color w:val="000000"/>
      <w:sz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sz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color w:val="000000"/>
      <w:sz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94">
    <w:name w:val="xl94"/>
    <w:basedOn w:val="a"/>
    <w:qFormat/>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xl95">
    <w:name w:val="xl95"/>
    <w:basedOn w:val="a"/>
    <w:qFormat/>
    <w:pPr>
      <w:widowControl/>
      <w:shd w:val="clear" w:color="000000" w:fill="FFFFFF"/>
      <w:spacing w:before="100" w:beforeAutospacing="1" w:after="100" w:afterAutospacing="1"/>
      <w:jc w:val="left"/>
      <w:textAlignment w:val="center"/>
    </w:pPr>
    <w:rPr>
      <w:rFonts w:ascii="宋体" w:hAnsi="宋体" w:cs="宋体"/>
      <w:b/>
      <w:bCs/>
      <w:szCs w:val="20"/>
    </w:rPr>
  </w:style>
  <w:style w:type="paragraph" w:customStyle="1" w:styleId="xl96">
    <w:name w:val="xl96"/>
    <w:basedOn w:val="a"/>
    <w:qFormat/>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xl97">
    <w:name w:val="xl97"/>
    <w:basedOn w:val="a"/>
    <w:qFormat/>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xl98">
    <w:name w:val="xl98"/>
    <w:basedOn w:val="a"/>
    <w:qFormat/>
    <w:pPr>
      <w:widowControl/>
      <w:shd w:val="clear" w:color="000000" w:fill="FFFFFF"/>
      <w:spacing w:before="100" w:beforeAutospacing="1" w:after="100" w:afterAutospacing="1"/>
      <w:jc w:val="center"/>
      <w:textAlignment w:val="center"/>
    </w:pPr>
    <w:rPr>
      <w:rFonts w:ascii="仿宋_GB2312" w:eastAsia="仿宋_GB2312" w:hAnsi="宋体" w:cs="宋体"/>
      <w:color w:val="000000"/>
      <w:szCs w:val="20"/>
    </w:rPr>
  </w:style>
  <w:style w:type="paragraph" w:customStyle="1" w:styleId="xl99">
    <w:name w:val="xl99"/>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黑体" w:eastAsia="黑体" w:hAnsi="黑体" w:cs="宋体"/>
      <w:sz w:val="24"/>
    </w:rPr>
  </w:style>
  <w:style w:type="paragraph" w:customStyle="1" w:styleId="xl100">
    <w:name w:val="xl100"/>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2"/>
      <w:szCs w:val="22"/>
    </w:rPr>
  </w:style>
  <w:style w:type="paragraph" w:customStyle="1" w:styleId="xl101">
    <w:name w:val="xl101"/>
    <w:basedOn w:val="a"/>
    <w:qFormat/>
    <w:pPr>
      <w:widowControl/>
      <w:shd w:val="clear" w:color="000000" w:fill="FFFFFF"/>
      <w:spacing w:before="100" w:beforeAutospacing="1" w:after="100" w:afterAutospacing="1"/>
      <w:jc w:val="center"/>
      <w:textAlignment w:val="center"/>
    </w:pPr>
    <w:rPr>
      <w:rFonts w:ascii="黑体" w:eastAsia="黑体" w:hAnsi="黑体" w:cs="宋体"/>
      <w:b/>
      <w:bCs/>
      <w:sz w:val="24"/>
    </w:rPr>
  </w:style>
  <w:style w:type="paragraph" w:customStyle="1" w:styleId="xl102">
    <w:name w:val="xl102"/>
    <w:basedOn w:val="a"/>
    <w:qFormat/>
    <w:pPr>
      <w:widowControl/>
      <w:shd w:val="clear" w:color="000000" w:fill="FFFFFF"/>
      <w:spacing w:before="100" w:beforeAutospacing="1" w:after="100" w:afterAutospacing="1"/>
      <w:jc w:val="center"/>
      <w:textAlignment w:val="center"/>
    </w:pPr>
    <w:rPr>
      <w:rFonts w:ascii="仿宋_GB2312" w:eastAsia="仿宋_GB2312" w:hAnsi="宋体" w:cs="宋体"/>
      <w:color w:val="000000"/>
      <w:szCs w:val="20"/>
    </w:rPr>
  </w:style>
  <w:style w:type="paragraph" w:customStyle="1" w:styleId="xl103">
    <w:name w:val="xl103"/>
    <w:basedOn w:val="a"/>
    <w:qFormat/>
    <w:pPr>
      <w:widowControl/>
      <w:shd w:val="clear" w:color="000000" w:fill="FFFFFF"/>
      <w:spacing w:before="100" w:beforeAutospacing="1" w:after="100" w:afterAutospacing="1"/>
      <w:jc w:val="center"/>
      <w:textAlignment w:val="center"/>
    </w:pPr>
    <w:rPr>
      <w:rFonts w:ascii="宋体" w:hAnsi="宋体" w:cs="宋体"/>
      <w:sz w:val="22"/>
      <w:szCs w:val="22"/>
    </w:rPr>
  </w:style>
  <w:style w:type="paragraph" w:customStyle="1" w:styleId="xl104">
    <w:name w:val="xl104"/>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szCs w:val="20"/>
    </w:rPr>
  </w:style>
  <w:style w:type="paragraph" w:customStyle="1" w:styleId="xl105">
    <w:name w:val="xl105"/>
    <w:basedOn w:val="a"/>
    <w:qFormat/>
    <w:pPr>
      <w:widowControl/>
      <w:shd w:val="clear" w:color="000000" w:fill="FFFFFF"/>
      <w:spacing w:before="100" w:beforeAutospacing="1" w:after="100" w:afterAutospacing="1"/>
      <w:jc w:val="center"/>
      <w:textAlignment w:val="center"/>
    </w:pPr>
    <w:rPr>
      <w:rFonts w:ascii="黑体" w:eastAsia="黑体" w:hAnsi="黑体" w:cs="宋体"/>
      <w:szCs w:val="20"/>
    </w:rPr>
  </w:style>
  <w:style w:type="paragraph" w:customStyle="1" w:styleId="xl106">
    <w:name w:val="xl106"/>
    <w:basedOn w:val="a"/>
    <w:qFormat/>
    <w:pPr>
      <w:widowControl/>
      <w:shd w:val="clear" w:color="000000" w:fill="FFFFFF"/>
      <w:spacing w:before="100" w:beforeAutospacing="1" w:after="100" w:afterAutospacing="1"/>
      <w:jc w:val="left"/>
      <w:textAlignment w:val="center"/>
    </w:pPr>
    <w:rPr>
      <w:rFonts w:ascii="黑体" w:eastAsia="黑体" w:hAnsi="黑体" w:cs="宋体"/>
      <w:szCs w:val="20"/>
    </w:rPr>
  </w:style>
  <w:style w:type="paragraph" w:customStyle="1" w:styleId="xl107">
    <w:name w:val="xl107"/>
    <w:basedOn w:val="a"/>
    <w:qFormat/>
    <w:pPr>
      <w:widowControl/>
      <w:shd w:val="clear" w:color="000000" w:fill="FFFFFF"/>
      <w:spacing w:before="100" w:beforeAutospacing="1" w:after="100" w:afterAutospacing="1"/>
      <w:jc w:val="center"/>
      <w:textAlignment w:val="center"/>
    </w:pPr>
    <w:rPr>
      <w:rFonts w:ascii="黑体" w:eastAsia="黑体" w:hAnsi="黑体" w:cs="宋体"/>
      <w:szCs w:val="20"/>
    </w:rPr>
  </w:style>
  <w:style w:type="paragraph" w:customStyle="1" w:styleId="xl108">
    <w:name w:val="xl108"/>
    <w:basedOn w:val="a"/>
    <w:qFormat/>
    <w:pPr>
      <w:widowControl/>
      <w:shd w:val="clear" w:color="000000" w:fill="FFFFFF"/>
      <w:spacing w:before="100" w:beforeAutospacing="1" w:after="100" w:afterAutospacing="1"/>
      <w:jc w:val="center"/>
      <w:textAlignment w:val="center"/>
    </w:pPr>
    <w:rPr>
      <w:rFonts w:ascii="仿宋" w:eastAsia="仿宋" w:hAnsi="仿宋" w:cs="宋体"/>
      <w:color w:val="000000"/>
      <w:sz w:val="24"/>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Cs w:val="20"/>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sz w:val="24"/>
    </w:rPr>
  </w:style>
  <w:style w:type="paragraph" w:customStyle="1" w:styleId="xl111">
    <w:name w:val="xl111"/>
    <w:basedOn w:val="a"/>
    <w:qFormat/>
    <w:pPr>
      <w:widowControl/>
      <w:shd w:val="clear" w:color="000000" w:fill="FFFFFF"/>
      <w:spacing w:before="100" w:beforeAutospacing="1" w:after="100" w:afterAutospacing="1"/>
      <w:jc w:val="left"/>
      <w:textAlignment w:val="center"/>
    </w:pPr>
    <w:rPr>
      <w:rFonts w:ascii="方正小标宋简体" w:eastAsia="方正小标宋简体" w:hAnsi="宋体" w:cs="宋体"/>
      <w:szCs w:val="20"/>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2"/>
      <w:szCs w:val="2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color w:val="000000"/>
      <w:sz w:val="24"/>
    </w:rPr>
  </w:style>
  <w:style w:type="paragraph" w:customStyle="1" w:styleId="xl115">
    <w:name w:val="xl115"/>
    <w:basedOn w:val="a"/>
    <w:qFormat/>
    <w:pPr>
      <w:widowControl/>
      <w:shd w:val="clear" w:color="000000" w:fill="FFFFFF"/>
      <w:spacing w:before="100" w:beforeAutospacing="1" w:after="100" w:afterAutospacing="1"/>
      <w:jc w:val="center"/>
      <w:textAlignment w:val="center"/>
    </w:pPr>
    <w:rPr>
      <w:rFonts w:ascii="仿宋" w:eastAsia="仿宋" w:hAnsi="仿宋" w:cs="宋体"/>
      <w:sz w:val="24"/>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szCs w:val="20"/>
    </w:rPr>
  </w:style>
  <w:style w:type="paragraph" w:customStyle="1" w:styleId="xl117">
    <w:name w:val="xl117"/>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sz w:val="36"/>
      <w:szCs w:val="36"/>
    </w:rPr>
  </w:style>
  <w:style w:type="paragraph" w:customStyle="1" w:styleId="xl118">
    <w:name w:val="xl118"/>
    <w:basedOn w:val="a"/>
    <w:qFormat/>
    <w:pPr>
      <w:widowControl/>
      <w:shd w:val="clear" w:color="000000" w:fill="FFFFFF"/>
      <w:spacing w:before="100" w:beforeAutospacing="1" w:after="100" w:afterAutospacing="1"/>
      <w:jc w:val="left"/>
      <w:textAlignment w:val="center"/>
    </w:pPr>
    <w:rPr>
      <w:rFonts w:ascii="黑体" w:eastAsia="黑体" w:hAnsi="黑体" w:cs="宋体"/>
      <w:b/>
      <w:bCs/>
      <w:color w:val="000000"/>
      <w:sz w:val="32"/>
      <w:szCs w:val="32"/>
    </w:rPr>
  </w:style>
  <w:style w:type="paragraph" w:customStyle="1" w:styleId="xl119">
    <w:name w:val="xl119"/>
    <w:basedOn w:val="a"/>
    <w:qFormat/>
    <w:pPr>
      <w:widowControl/>
      <w:shd w:val="clear" w:color="000000" w:fill="FFFFFF"/>
      <w:spacing w:before="100" w:beforeAutospacing="1" w:after="100" w:afterAutospacing="1"/>
      <w:jc w:val="center"/>
      <w:textAlignment w:val="center"/>
    </w:pPr>
    <w:rPr>
      <w:rFonts w:ascii="黑体" w:eastAsia="黑体" w:hAnsi="黑体" w:cs="宋体"/>
      <w:b/>
      <w:bCs/>
      <w:sz w:val="24"/>
    </w:rPr>
  </w:style>
  <w:style w:type="paragraph" w:customStyle="1" w:styleId="xl120">
    <w:name w:val="xl120"/>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b/>
      <w:bCs/>
      <w:sz w:val="44"/>
      <w:szCs w:val="44"/>
    </w:rPr>
  </w:style>
  <w:style w:type="paragraph" w:customStyle="1" w:styleId="xl121">
    <w:name w:val="xl121"/>
    <w:basedOn w:val="a"/>
    <w:qFormat/>
    <w:pPr>
      <w:widowControl/>
      <w:shd w:val="clear" w:color="000000" w:fill="FFFFFF"/>
      <w:spacing w:before="100" w:beforeAutospacing="1" w:after="100" w:afterAutospacing="1"/>
      <w:jc w:val="left"/>
      <w:textAlignment w:val="center"/>
    </w:pPr>
    <w:rPr>
      <w:rFonts w:ascii="方正小标宋简体" w:eastAsia="方正小标宋简体" w:hAnsi="宋体" w:cs="宋体"/>
      <w:b/>
      <w:bCs/>
      <w:sz w:val="24"/>
    </w:rPr>
  </w:style>
  <w:style w:type="paragraph" w:customStyle="1" w:styleId="xl122">
    <w:name w:val="xl122"/>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b/>
      <w:bCs/>
      <w:sz w:val="36"/>
      <w:szCs w:val="36"/>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b/>
      <w:bCs/>
      <w:sz w:val="24"/>
    </w:rPr>
  </w:style>
  <w:style w:type="paragraph" w:customStyle="1" w:styleId="xl124">
    <w:name w:val="xl12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4"/>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sz w:val="24"/>
    </w:rPr>
  </w:style>
  <w:style w:type="paragraph" w:customStyle="1" w:styleId="xl126">
    <w:name w:val="xl12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sz w:val="24"/>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2"/>
      <w:szCs w:val="22"/>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sz w:val="24"/>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sz w:val="24"/>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color w:val="000000"/>
      <w:sz w:val="24"/>
    </w:rPr>
  </w:style>
  <w:style w:type="paragraph" w:customStyle="1" w:styleId="xl131">
    <w:name w:val="xl13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b/>
      <w:bCs/>
      <w:color w:val="000000"/>
      <w:sz w:val="24"/>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color w:val="000000"/>
      <w:sz w:val="24"/>
    </w:rPr>
  </w:style>
  <w:style w:type="paragraph" w:customStyle="1" w:styleId="xl133">
    <w:name w:val="xl13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4"/>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sz w:val="24"/>
    </w:rPr>
  </w:style>
  <w:style w:type="paragraph" w:customStyle="1" w:styleId="xl135">
    <w:name w:val="xl13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color w:val="000000"/>
      <w:sz w:val="24"/>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b/>
      <w:bCs/>
      <w:color w:val="000000"/>
      <w:sz w:val="24"/>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semiHidden="1" w:uiPriority="99" w:unhideWhenUsed="1" w:qFormat="1"/>
    <w:lsdException w:name="Followed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qFormat/>
    <w:pPr>
      <w:tabs>
        <w:tab w:val="center" w:pos="4153"/>
        <w:tab w:val="right" w:pos="8306"/>
      </w:tabs>
      <w:snapToGrid w:val="0"/>
      <w:jc w:val="left"/>
    </w:pPr>
    <w:rPr>
      <w:sz w:val="18"/>
      <w:szCs w:val="18"/>
    </w:rPr>
  </w:style>
  <w:style w:type="paragraph" w:styleId="a4">
    <w:name w:val="header"/>
    <w:basedOn w:val="a"/>
    <w:link w:val="Char1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semiHidden/>
    <w:unhideWhenUsed/>
    <w:rPr>
      <w:color w:val="800080"/>
      <w:u w:val="single"/>
    </w:rPr>
  </w:style>
  <w:style w:type="character" w:styleId="a6">
    <w:name w:val="Hyperlink"/>
    <w:basedOn w:val="a0"/>
    <w:uiPriority w:val="99"/>
    <w:semiHidden/>
    <w:unhideWhenUsed/>
    <w:qFormat/>
    <w:rPr>
      <w:color w:val="0000FF"/>
      <w:u w:val="single"/>
    </w:rPr>
  </w:style>
  <w:style w:type="character" w:customStyle="1" w:styleId="Char">
    <w:name w:val="页脚 Char"/>
    <w:basedOn w:val="a0"/>
    <w:uiPriority w:val="99"/>
    <w:rPr>
      <w:rFonts w:ascii="方正仿宋简体" w:eastAsia="方正仿宋简体" w:hAnsi="方正仿宋简体" w:cs="方正仿宋简体" w:hint="eastAsia"/>
      <w:kern w:val="2"/>
      <w:sz w:val="18"/>
      <w:szCs w:val="18"/>
    </w:rPr>
  </w:style>
  <w:style w:type="character" w:customStyle="1" w:styleId="Char0">
    <w:name w:val="页眉 Char"/>
    <w:basedOn w:val="a0"/>
    <w:rPr>
      <w:rFonts w:asciiTheme="minorHAnsi" w:eastAsiaTheme="minorEastAsia" w:hAnsiTheme="minorHAnsi" w:cstheme="minorBidi"/>
      <w:kern w:val="2"/>
      <w:sz w:val="18"/>
      <w:szCs w:val="18"/>
    </w:rPr>
  </w:style>
  <w:style w:type="character" w:customStyle="1" w:styleId="Char10">
    <w:name w:val="页眉 Char1"/>
    <w:basedOn w:val="a0"/>
    <w:link w:val="a4"/>
    <w:uiPriority w:val="99"/>
    <w:rPr>
      <w:sz w:val="18"/>
      <w:szCs w:val="18"/>
    </w:rPr>
  </w:style>
  <w:style w:type="character" w:customStyle="1" w:styleId="Char1">
    <w:name w:val="页脚 Char1"/>
    <w:basedOn w:val="a0"/>
    <w:link w:val="a3"/>
    <w:uiPriority w:val="99"/>
    <w:rPr>
      <w:sz w:val="18"/>
      <w:szCs w:val="18"/>
    </w:rPr>
  </w:style>
  <w:style w:type="paragraph" w:customStyle="1" w:styleId="xl67">
    <w:name w:val="xl67"/>
    <w:basedOn w:val="a"/>
    <w:pPr>
      <w:widowControl/>
      <w:shd w:val="clear" w:color="000000" w:fill="FFFFFF"/>
      <w:spacing w:before="100" w:beforeAutospacing="1" w:after="100" w:afterAutospacing="1"/>
      <w:jc w:val="left"/>
      <w:textAlignment w:val="center"/>
    </w:pPr>
    <w:rPr>
      <w:rFonts w:ascii="宋体" w:hAnsi="宋体" w:cs="宋体"/>
      <w:sz w:val="24"/>
    </w:rPr>
  </w:style>
  <w:style w:type="paragraph" w:customStyle="1" w:styleId="xl68">
    <w:name w:val="xl68"/>
    <w:basedOn w:val="a"/>
    <w:pPr>
      <w:widowControl/>
      <w:shd w:val="clear" w:color="000000" w:fill="FFFFFF"/>
      <w:spacing w:before="100" w:beforeAutospacing="1" w:after="100" w:afterAutospacing="1"/>
      <w:jc w:val="left"/>
      <w:textAlignment w:val="center"/>
    </w:pPr>
    <w:rPr>
      <w:rFonts w:ascii="黑体" w:eastAsia="黑体" w:hAnsi="黑体" w:cs="宋体"/>
      <w:sz w:val="24"/>
    </w:rPr>
  </w:style>
  <w:style w:type="paragraph" w:customStyle="1" w:styleId="xl69">
    <w:name w:val="xl69"/>
    <w:basedOn w:val="a"/>
    <w:qFormat/>
    <w:pPr>
      <w:widowControl/>
      <w:shd w:val="clear" w:color="000000" w:fill="FFFFFF"/>
      <w:spacing w:before="100" w:beforeAutospacing="1" w:after="100" w:afterAutospacing="1"/>
      <w:jc w:val="left"/>
      <w:textAlignment w:val="center"/>
    </w:pPr>
    <w:rPr>
      <w:rFonts w:ascii="黑体" w:eastAsia="黑体" w:hAnsi="黑体" w:cs="宋体"/>
      <w:b/>
      <w:bCs/>
      <w:sz w:val="24"/>
    </w:rPr>
  </w:style>
  <w:style w:type="paragraph" w:customStyle="1" w:styleId="xl70">
    <w:name w:val="xl70"/>
    <w:basedOn w:val="a"/>
    <w:qFormat/>
    <w:pPr>
      <w:widowControl/>
      <w:shd w:val="clear" w:color="000000" w:fill="FFFFFF"/>
      <w:spacing w:before="100" w:beforeAutospacing="1" w:after="100" w:afterAutospacing="1"/>
      <w:jc w:val="left"/>
      <w:textAlignment w:val="center"/>
    </w:pPr>
    <w:rPr>
      <w:rFonts w:ascii="宋体" w:hAnsi="宋体" w:cs="宋体"/>
      <w:b/>
      <w:bCs/>
      <w:sz w:val="24"/>
    </w:rPr>
  </w:style>
  <w:style w:type="paragraph" w:customStyle="1" w:styleId="xl71">
    <w:name w:val="xl71"/>
    <w:basedOn w:val="a"/>
    <w:qFormat/>
    <w:pPr>
      <w:widowControl/>
      <w:shd w:val="clear" w:color="000000" w:fill="FFFFFF"/>
      <w:spacing w:before="100" w:beforeAutospacing="1" w:after="100" w:afterAutospacing="1"/>
      <w:jc w:val="left"/>
      <w:textAlignment w:val="center"/>
    </w:pPr>
    <w:rPr>
      <w:rFonts w:ascii="宋体" w:hAnsi="宋体" w:cs="宋体"/>
      <w:szCs w:val="20"/>
    </w:rPr>
  </w:style>
  <w:style w:type="paragraph" w:customStyle="1" w:styleId="xl72">
    <w:name w:val="xl72"/>
    <w:basedOn w:val="a"/>
    <w:qFormat/>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xl73">
    <w:name w:val="xl73"/>
    <w:basedOn w:val="a"/>
    <w:qFormat/>
    <w:pPr>
      <w:widowControl/>
      <w:shd w:val="clear" w:color="000000" w:fill="FFFFFF"/>
      <w:spacing w:before="100" w:beforeAutospacing="1" w:after="100" w:afterAutospacing="1"/>
      <w:jc w:val="left"/>
      <w:textAlignment w:val="center"/>
    </w:pPr>
    <w:rPr>
      <w:rFonts w:ascii="黑体" w:eastAsia="黑体" w:hAnsi="黑体" w:cs="宋体"/>
      <w:color w:val="000000"/>
      <w:sz w:val="32"/>
      <w:szCs w:val="32"/>
    </w:rPr>
  </w:style>
  <w:style w:type="paragraph" w:customStyle="1" w:styleId="xl74">
    <w:name w:val="xl74"/>
    <w:basedOn w:val="a"/>
    <w:qFormat/>
    <w:pPr>
      <w:widowControl/>
      <w:shd w:val="clear" w:color="000000" w:fill="FFFFFF"/>
      <w:spacing w:before="100" w:beforeAutospacing="1" w:after="100" w:afterAutospacing="1"/>
      <w:jc w:val="center"/>
      <w:textAlignment w:val="center"/>
    </w:pPr>
    <w:rPr>
      <w:rFonts w:ascii="黑体" w:eastAsia="黑体" w:hAnsi="黑体" w:cs="宋体"/>
      <w:sz w:val="24"/>
    </w:rPr>
  </w:style>
  <w:style w:type="paragraph" w:customStyle="1" w:styleId="xl75">
    <w:name w:val="xl75"/>
    <w:basedOn w:val="a"/>
    <w:qFormat/>
    <w:pPr>
      <w:widowControl/>
      <w:shd w:val="clear" w:color="000000" w:fill="FFFFFF"/>
      <w:spacing w:before="100" w:beforeAutospacing="1" w:after="100" w:afterAutospacing="1"/>
      <w:jc w:val="left"/>
      <w:textAlignment w:val="center"/>
    </w:pPr>
    <w:rPr>
      <w:rFonts w:ascii="方正小标宋简体" w:eastAsia="方正小标宋简体" w:hAnsi="宋体" w:cs="宋体"/>
      <w:sz w:val="24"/>
    </w:rPr>
  </w:style>
  <w:style w:type="paragraph" w:customStyle="1" w:styleId="xl76">
    <w:name w:val="xl76"/>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sz w:val="36"/>
      <w:szCs w:val="36"/>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sz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sz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sz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sz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2"/>
      <w:szCs w:val="22"/>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sz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color w:val="000000"/>
      <w:sz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sz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color w:val="000000"/>
      <w:sz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94">
    <w:name w:val="xl94"/>
    <w:basedOn w:val="a"/>
    <w:qFormat/>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xl95">
    <w:name w:val="xl95"/>
    <w:basedOn w:val="a"/>
    <w:qFormat/>
    <w:pPr>
      <w:widowControl/>
      <w:shd w:val="clear" w:color="000000" w:fill="FFFFFF"/>
      <w:spacing w:before="100" w:beforeAutospacing="1" w:after="100" w:afterAutospacing="1"/>
      <w:jc w:val="left"/>
      <w:textAlignment w:val="center"/>
    </w:pPr>
    <w:rPr>
      <w:rFonts w:ascii="宋体" w:hAnsi="宋体" w:cs="宋体"/>
      <w:b/>
      <w:bCs/>
      <w:szCs w:val="20"/>
    </w:rPr>
  </w:style>
  <w:style w:type="paragraph" w:customStyle="1" w:styleId="xl96">
    <w:name w:val="xl96"/>
    <w:basedOn w:val="a"/>
    <w:qFormat/>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xl97">
    <w:name w:val="xl97"/>
    <w:basedOn w:val="a"/>
    <w:qFormat/>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xl98">
    <w:name w:val="xl98"/>
    <w:basedOn w:val="a"/>
    <w:qFormat/>
    <w:pPr>
      <w:widowControl/>
      <w:shd w:val="clear" w:color="000000" w:fill="FFFFFF"/>
      <w:spacing w:before="100" w:beforeAutospacing="1" w:after="100" w:afterAutospacing="1"/>
      <w:jc w:val="center"/>
      <w:textAlignment w:val="center"/>
    </w:pPr>
    <w:rPr>
      <w:rFonts w:ascii="仿宋_GB2312" w:eastAsia="仿宋_GB2312" w:hAnsi="宋体" w:cs="宋体"/>
      <w:color w:val="000000"/>
      <w:szCs w:val="20"/>
    </w:rPr>
  </w:style>
  <w:style w:type="paragraph" w:customStyle="1" w:styleId="xl99">
    <w:name w:val="xl99"/>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黑体" w:eastAsia="黑体" w:hAnsi="黑体" w:cs="宋体"/>
      <w:sz w:val="24"/>
    </w:rPr>
  </w:style>
  <w:style w:type="paragraph" w:customStyle="1" w:styleId="xl100">
    <w:name w:val="xl100"/>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黑体" w:eastAsia="黑体" w:hAnsi="黑体" w:cs="宋体"/>
      <w:color w:val="000000"/>
      <w:sz w:val="22"/>
      <w:szCs w:val="22"/>
    </w:rPr>
  </w:style>
  <w:style w:type="paragraph" w:customStyle="1" w:styleId="xl101">
    <w:name w:val="xl101"/>
    <w:basedOn w:val="a"/>
    <w:qFormat/>
    <w:pPr>
      <w:widowControl/>
      <w:shd w:val="clear" w:color="000000" w:fill="FFFFFF"/>
      <w:spacing w:before="100" w:beforeAutospacing="1" w:after="100" w:afterAutospacing="1"/>
      <w:jc w:val="center"/>
      <w:textAlignment w:val="center"/>
    </w:pPr>
    <w:rPr>
      <w:rFonts w:ascii="黑体" w:eastAsia="黑体" w:hAnsi="黑体" w:cs="宋体"/>
      <w:b/>
      <w:bCs/>
      <w:sz w:val="24"/>
    </w:rPr>
  </w:style>
  <w:style w:type="paragraph" w:customStyle="1" w:styleId="xl102">
    <w:name w:val="xl102"/>
    <w:basedOn w:val="a"/>
    <w:qFormat/>
    <w:pPr>
      <w:widowControl/>
      <w:shd w:val="clear" w:color="000000" w:fill="FFFFFF"/>
      <w:spacing w:before="100" w:beforeAutospacing="1" w:after="100" w:afterAutospacing="1"/>
      <w:jc w:val="center"/>
      <w:textAlignment w:val="center"/>
    </w:pPr>
    <w:rPr>
      <w:rFonts w:ascii="仿宋_GB2312" w:eastAsia="仿宋_GB2312" w:hAnsi="宋体" w:cs="宋体"/>
      <w:color w:val="000000"/>
      <w:szCs w:val="20"/>
    </w:rPr>
  </w:style>
  <w:style w:type="paragraph" w:customStyle="1" w:styleId="xl103">
    <w:name w:val="xl103"/>
    <w:basedOn w:val="a"/>
    <w:qFormat/>
    <w:pPr>
      <w:widowControl/>
      <w:shd w:val="clear" w:color="000000" w:fill="FFFFFF"/>
      <w:spacing w:before="100" w:beforeAutospacing="1" w:after="100" w:afterAutospacing="1"/>
      <w:jc w:val="center"/>
      <w:textAlignment w:val="center"/>
    </w:pPr>
    <w:rPr>
      <w:rFonts w:ascii="宋体" w:hAnsi="宋体" w:cs="宋体"/>
      <w:sz w:val="22"/>
      <w:szCs w:val="22"/>
    </w:rPr>
  </w:style>
  <w:style w:type="paragraph" w:customStyle="1" w:styleId="xl104">
    <w:name w:val="xl104"/>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szCs w:val="20"/>
    </w:rPr>
  </w:style>
  <w:style w:type="paragraph" w:customStyle="1" w:styleId="xl105">
    <w:name w:val="xl105"/>
    <w:basedOn w:val="a"/>
    <w:qFormat/>
    <w:pPr>
      <w:widowControl/>
      <w:shd w:val="clear" w:color="000000" w:fill="FFFFFF"/>
      <w:spacing w:before="100" w:beforeAutospacing="1" w:after="100" w:afterAutospacing="1"/>
      <w:jc w:val="center"/>
      <w:textAlignment w:val="center"/>
    </w:pPr>
    <w:rPr>
      <w:rFonts w:ascii="黑体" w:eastAsia="黑体" w:hAnsi="黑体" w:cs="宋体"/>
      <w:szCs w:val="20"/>
    </w:rPr>
  </w:style>
  <w:style w:type="paragraph" w:customStyle="1" w:styleId="xl106">
    <w:name w:val="xl106"/>
    <w:basedOn w:val="a"/>
    <w:qFormat/>
    <w:pPr>
      <w:widowControl/>
      <w:shd w:val="clear" w:color="000000" w:fill="FFFFFF"/>
      <w:spacing w:before="100" w:beforeAutospacing="1" w:after="100" w:afterAutospacing="1"/>
      <w:jc w:val="left"/>
      <w:textAlignment w:val="center"/>
    </w:pPr>
    <w:rPr>
      <w:rFonts w:ascii="黑体" w:eastAsia="黑体" w:hAnsi="黑体" w:cs="宋体"/>
      <w:szCs w:val="20"/>
    </w:rPr>
  </w:style>
  <w:style w:type="paragraph" w:customStyle="1" w:styleId="xl107">
    <w:name w:val="xl107"/>
    <w:basedOn w:val="a"/>
    <w:qFormat/>
    <w:pPr>
      <w:widowControl/>
      <w:shd w:val="clear" w:color="000000" w:fill="FFFFFF"/>
      <w:spacing w:before="100" w:beforeAutospacing="1" w:after="100" w:afterAutospacing="1"/>
      <w:jc w:val="center"/>
      <w:textAlignment w:val="center"/>
    </w:pPr>
    <w:rPr>
      <w:rFonts w:ascii="黑体" w:eastAsia="黑体" w:hAnsi="黑体" w:cs="宋体"/>
      <w:szCs w:val="20"/>
    </w:rPr>
  </w:style>
  <w:style w:type="paragraph" w:customStyle="1" w:styleId="xl108">
    <w:name w:val="xl108"/>
    <w:basedOn w:val="a"/>
    <w:qFormat/>
    <w:pPr>
      <w:widowControl/>
      <w:shd w:val="clear" w:color="000000" w:fill="FFFFFF"/>
      <w:spacing w:before="100" w:beforeAutospacing="1" w:after="100" w:afterAutospacing="1"/>
      <w:jc w:val="center"/>
      <w:textAlignment w:val="center"/>
    </w:pPr>
    <w:rPr>
      <w:rFonts w:ascii="仿宋" w:eastAsia="仿宋" w:hAnsi="仿宋" w:cs="宋体"/>
      <w:color w:val="000000"/>
      <w:sz w:val="24"/>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Cs w:val="20"/>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sz w:val="24"/>
    </w:rPr>
  </w:style>
  <w:style w:type="paragraph" w:customStyle="1" w:styleId="xl111">
    <w:name w:val="xl111"/>
    <w:basedOn w:val="a"/>
    <w:qFormat/>
    <w:pPr>
      <w:widowControl/>
      <w:shd w:val="clear" w:color="000000" w:fill="FFFFFF"/>
      <w:spacing w:before="100" w:beforeAutospacing="1" w:after="100" w:afterAutospacing="1"/>
      <w:jc w:val="left"/>
      <w:textAlignment w:val="center"/>
    </w:pPr>
    <w:rPr>
      <w:rFonts w:ascii="方正小标宋简体" w:eastAsia="方正小标宋简体" w:hAnsi="宋体" w:cs="宋体"/>
      <w:szCs w:val="20"/>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4"/>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color w:val="000000"/>
      <w:sz w:val="22"/>
      <w:szCs w:val="2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color w:val="000000"/>
      <w:sz w:val="24"/>
    </w:rPr>
  </w:style>
  <w:style w:type="paragraph" w:customStyle="1" w:styleId="xl115">
    <w:name w:val="xl115"/>
    <w:basedOn w:val="a"/>
    <w:qFormat/>
    <w:pPr>
      <w:widowControl/>
      <w:shd w:val="clear" w:color="000000" w:fill="FFFFFF"/>
      <w:spacing w:before="100" w:beforeAutospacing="1" w:after="100" w:afterAutospacing="1"/>
      <w:jc w:val="center"/>
      <w:textAlignment w:val="center"/>
    </w:pPr>
    <w:rPr>
      <w:rFonts w:ascii="仿宋" w:eastAsia="仿宋" w:hAnsi="仿宋" w:cs="宋体"/>
      <w:sz w:val="24"/>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szCs w:val="20"/>
    </w:rPr>
  </w:style>
  <w:style w:type="paragraph" w:customStyle="1" w:styleId="xl117">
    <w:name w:val="xl117"/>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sz w:val="36"/>
      <w:szCs w:val="36"/>
    </w:rPr>
  </w:style>
  <w:style w:type="paragraph" w:customStyle="1" w:styleId="xl118">
    <w:name w:val="xl118"/>
    <w:basedOn w:val="a"/>
    <w:qFormat/>
    <w:pPr>
      <w:widowControl/>
      <w:shd w:val="clear" w:color="000000" w:fill="FFFFFF"/>
      <w:spacing w:before="100" w:beforeAutospacing="1" w:after="100" w:afterAutospacing="1"/>
      <w:jc w:val="left"/>
      <w:textAlignment w:val="center"/>
    </w:pPr>
    <w:rPr>
      <w:rFonts w:ascii="黑体" w:eastAsia="黑体" w:hAnsi="黑体" w:cs="宋体"/>
      <w:b/>
      <w:bCs/>
      <w:color w:val="000000"/>
      <w:sz w:val="32"/>
      <w:szCs w:val="32"/>
    </w:rPr>
  </w:style>
  <w:style w:type="paragraph" w:customStyle="1" w:styleId="xl119">
    <w:name w:val="xl119"/>
    <w:basedOn w:val="a"/>
    <w:qFormat/>
    <w:pPr>
      <w:widowControl/>
      <w:shd w:val="clear" w:color="000000" w:fill="FFFFFF"/>
      <w:spacing w:before="100" w:beforeAutospacing="1" w:after="100" w:afterAutospacing="1"/>
      <w:jc w:val="center"/>
      <w:textAlignment w:val="center"/>
    </w:pPr>
    <w:rPr>
      <w:rFonts w:ascii="黑体" w:eastAsia="黑体" w:hAnsi="黑体" w:cs="宋体"/>
      <w:b/>
      <w:bCs/>
      <w:sz w:val="24"/>
    </w:rPr>
  </w:style>
  <w:style w:type="paragraph" w:customStyle="1" w:styleId="xl120">
    <w:name w:val="xl120"/>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b/>
      <w:bCs/>
      <w:sz w:val="44"/>
      <w:szCs w:val="44"/>
    </w:rPr>
  </w:style>
  <w:style w:type="paragraph" w:customStyle="1" w:styleId="xl121">
    <w:name w:val="xl121"/>
    <w:basedOn w:val="a"/>
    <w:qFormat/>
    <w:pPr>
      <w:widowControl/>
      <w:shd w:val="clear" w:color="000000" w:fill="FFFFFF"/>
      <w:spacing w:before="100" w:beforeAutospacing="1" w:after="100" w:afterAutospacing="1"/>
      <w:jc w:val="left"/>
      <w:textAlignment w:val="center"/>
    </w:pPr>
    <w:rPr>
      <w:rFonts w:ascii="方正小标宋简体" w:eastAsia="方正小标宋简体" w:hAnsi="宋体" w:cs="宋体"/>
      <w:b/>
      <w:bCs/>
      <w:sz w:val="24"/>
    </w:rPr>
  </w:style>
  <w:style w:type="paragraph" w:customStyle="1" w:styleId="xl122">
    <w:name w:val="xl122"/>
    <w:basedOn w:val="a"/>
    <w:qFormat/>
    <w:pPr>
      <w:widowControl/>
      <w:shd w:val="clear" w:color="000000" w:fill="FFFFFF"/>
      <w:spacing w:before="100" w:beforeAutospacing="1" w:after="100" w:afterAutospacing="1"/>
      <w:jc w:val="center"/>
      <w:textAlignment w:val="center"/>
    </w:pPr>
    <w:rPr>
      <w:rFonts w:ascii="方正小标宋简体" w:eastAsia="方正小标宋简体" w:hAnsi="宋体" w:cs="宋体"/>
      <w:b/>
      <w:bCs/>
      <w:sz w:val="36"/>
      <w:szCs w:val="36"/>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b/>
      <w:bCs/>
      <w:sz w:val="24"/>
    </w:rPr>
  </w:style>
  <w:style w:type="paragraph" w:customStyle="1" w:styleId="xl124">
    <w:name w:val="xl12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4"/>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sz w:val="24"/>
    </w:rPr>
  </w:style>
  <w:style w:type="paragraph" w:customStyle="1" w:styleId="xl126">
    <w:name w:val="xl12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sz w:val="24"/>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2"/>
      <w:szCs w:val="22"/>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sz w:val="24"/>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sz w:val="24"/>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color w:val="000000"/>
      <w:sz w:val="24"/>
    </w:rPr>
  </w:style>
  <w:style w:type="paragraph" w:customStyle="1" w:styleId="xl131">
    <w:name w:val="xl13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b/>
      <w:bCs/>
      <w:color w:val="000000"/>
      <w:sz w:val="24"/>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color w:val="000000"/>
      <w:sz w:val="24"/>
    </w:rPr>
  </w:style>
  <w:style w:type="paragraph" w:customStyle="1" w:styleId="xl133">
    <w:name w:val="xl13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4"/>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sz w:val="24"/>
    </w:rPr>
  </w:style>
  <w:style w:type="paragraph" w:customStyle="1" w:styleId="xl135">
    <w:name w:val="xl13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b/>
      <w:bCs/>
      <w:color w:val="000000"/>
      <w:sz w:val="24"/>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b/>
      <w:bCs/>
      <w:color w:val="000000"/>
      <w:sz w:val="24"/>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_GB2312" w:eastAsia="仿宋_GB2312" w:hAnsi="宋体" w:cs="宋体"/>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822</Words>
  <Characters>4686</Characters>
  <Application>Microsoft Office Word</Application>
  <DocSecurity>0</DocSecurity>
  <Lines>39</Lines>
  <Paragraphs>10</Paragraphs>
  <ScaleCrop>false</ScaleCrop>
  <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2019-12-19T18:46:00Z</dcterms:created>
  <dc:creator>nizy</dc:creator>
  <cp:lastModifiedBy>印刷所排版</cp:lastModifiedBy>
  <dcterms:modified xsi:type="dcterms:W3CDTF">2023-06-28T09:51:00Z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AFD6EC171A094DA1A43189D669131492</vt:lpwstr>
  </property>
</Properties>
</file>