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8" w:lineRule="auto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spacing w:line="552" w:lineRule="auto"/>
        <w:jc w:val="center"/>
        <w:rPr>
          <w:rFonts w:ascii="方正小标宋_GBK" w:hAnsi="宋体" w:eastAsia="方正小标宋_GBK"/>
          <w:spacing w:val="30"/>
          <w:sz w:val="38"/>
        </w:rPr>
      </w:pPr>
      <w:r>
        <w:rPr>
          <w:rFonts w:hint="eastAsia" w:ascii="方正小标宋_GBK" w:hAnsi="宋体" w:eastAsia="方正小标宋_GBK"/>
          <w:spacing w:val="30"/>
          <w:sz w:val="38"/>
        </w:rPr>
        <w:fldChar w:fldCharType="begin"/>
      </w:r>
      <w:r>
        <w:rPr>
          <w:rFonts w:hint="eastAsia" w:ascii="方正小标宋_GBK" w:hAnsi="宋体" w:eastAsia="方正小标宋_GBK"/>
          <w:spacing w:val="30"/>
          <w:sz w:val="38"/>
        </w:rPr>
        <w:instrText xml:space="preserve"> MERGEFIELD 附件1 </w:instrText>
      </w:r>
      <w:r>
        <w:rPr>
          <w:rFonts w:hint="eastAsia" w:ascii="方正小标宋_GBK" w:hAnsi="宋体" w:eastAsia="方正小标宋_GBK"/>
          <w:spacing w:val="30"/>
          <w:sz w:val="38"/>
        </w:rPr>
        <w:fldChar w:fldCharType="separate"/>
      </w:r>
      <w:r>
        <w:rPr>
          <w:rFonts w:hint="eastAsia" w:ascii="方正小标宋_GBK" w:hAnsi="宋体" w:eastAsia="方正小标宋_GBK"/>
          <w:spacing w:val="30"/>
          <w:sz w:val="38"/>
        </w:rPr>
        <w:t>济宁高新区督办问题清单</w:t>
      </w:r>
      <w:r>
        <w:rPr>
          <w:rFonts w:ascii="方正小标宋_GBK" w:hAnsi="宋体" w:eastAsia="方正小标宋_GBK"/>
          <w:spacing w:val="30"/>
          <w:sz w:val="38"/>
        </w:rPr>
        <w:fldChar w:fldCharType="end"/>
      </w:r>
    </w:p>
    <w:tbl>
      <w:tblPr>
        <w:tblStyle w:val="3"/>
        <w:tblW w:w="148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106"/>
        <w:gridCol w:w="1008"/>
        <w:gridCol w:w="686"/>
        <w:gridCol w:w="812"/>
        <w:gridCol w:w="924"/>
        <w:gridCol w:w="1245"/>
        <w:gridCol w:w="1204"/>
        <w:gridCol w:w="1554"/>
        <w:gridCol w:w="3417"/>
        <w:gridCol w:w="1901"/>
        <w:gridCol w:w="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</w:trPr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编号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68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41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190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</w:trPr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  <w:sz w:val="20"/>
              </w:rPr>
              <w:t>SD-03-027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  <w:sz w:val="20"/>
              </w:rPr>
              <w:t>7月17日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济宁市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高新区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柳行街道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南营村与王桥村交界处裸土堆场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山东省济宁市高新区南营村与王桥村交界处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物料堆场未落实扬尘治理措施</w:t>
            </w:r>
          </w:p>
        </w:tc>
        <w:tc>
          <w:tcPr>
            <w:tcW w:w="3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现场检查发现，该堆场有大量裸土、建筑垃圾、生活垃圾露天堆放，未苫盖，无任何防风抑尘措施。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  <w:sz w:val="20"/>
              </w:rPr>
              <w:t>8月10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0"/>
              </w:rPr>
              <w:t>日</w:t>
            </w:r>
          </w:p>
        </w:tc>
      </w:tr>
    </w:tbl>
    <w:p>
      <w:pPr>
        <w:adjustRightInd w:val="0"/>
        <w:snapToGrid w:val="0"/>
        <w:spacing w:line="648" w:lineRule="auto"/>
        <w:rPr>
          <w:rFonts w:hint="eastAsia" w:ascii="宋体"/>
        </w:rPr>
      </w:pPr>
    </w:p>
    <w:p>
      <w:pPr>
        <w:adjustRightInd w:val="0"/>
        <w:snapToGrid w:val="0"/>
        <w:spacing w:line="648" w:lineRule="auto"/>
        <w:rPr>
          <w:rFonts w:hint="eastAsia" w:ascii="宋体"/>
        </w:rPr>
      </w:pPr>
    </w:p>
    <w:p>
      <w:pPr>
        <w:adjustRightInd w:val="0"/>
        <w:snapToGrid w:val="0"/>
        <w:spacing w:line="648" w:lineRule="auto"/>
        <w:rPr>
          <w:rFonts w:hint="eastAsia" w:ascii="宋体"/>
        </w:rPr>
        <w:sectPr>
          <w:pgSz w:w="16838" w:h="11906" w:orient="landscape"/>
          <w:pgMar w:top="1701" w:right="1021" w:bottom="1701" w:left="102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48" w:lineRule="auto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spacing w:line="552" w:lineRule="auto"/>
        <w:jc w:val="center"/>
        <w:rPr>
          <w:rFonts w:ascii="方正小标宋_GBK" w:hAnsi="宋体" w:eastAsia="方正小标宋_GBK"/>
          <w:spacing w:val="30"/>
          <w:sz w:val="38"/>
        </w:rPr>
      </w:pPr>
      <w:r>
        <w:rPr>
          <w:rFonts w:hint="eastAsia" w:ascii="方正小标宋_GBK" w:hAnsi="宋体" w:eastAsia="方正小标宋_GBK"/>
          <w:spacing w:val="30"/>
          <w:sz w:val="38"/>
        </w:rPr>
        <w:fldChar w:fldCharType="begin"/>
      </w:r>
      <w:r>
        <w:rPr>
          <w:rFonts w:hint="eastAsia" w:ascii="方正小标宋_GBK" w:hAnsi="宋体" w:eastAsia="方正小标宋_GBK"/>
          <w:spacing w:val="30"/>
          <w:sz w:val="38"/>
        </w:rPr>
        <w:instrText xml:space="preserve"> MERGEFIELD 附件1 </w:instrText>
      </w:r>
      <w:r>
        <w:rPr>
          <w:rFonts w:hint="eastAsia" w:ascii="方正小标宋_GBK" w:hAnsi="宋体" w:eastAsia="方正小标宋_GBK"/>
          <w:spacing w:val="30"/>
          <w:sz w:val="38"/>
        </w:rPr>
        <w:fldChar w:fldCharType="separate"/>
      </w:r>
      <w:r>
        <w:rPr>
          <w:rFonts w:hint="eastAsia" w:ascii="方正小标宋_GBK" w:hAnsi="宋体" w:eastAsia="方正小标宋_GBK"/>
          <w:spacing w:val="30"/>
          <w:sz w:val="38"/>
        </w:rPr>
        <w:t>济宁市鱼台县督办问题清单</w:t>
      </w:r>
      <w:r>
        <w:rPr>
          <w:rFonts w:ascii="方正小标宋_GBK" w:hAnsi="宋体" w:eastAsia="方正小标宋_GBK"/>
          <w:spacing w:val="30"/>
          <w:sz w:val="38"/>
        </w:rPr>
        <w:fldChar w:fldCharType="end"/>
      </w:r>
    </w:p>
    <w:tbl>
      <w:tblPr>
        <w:tblStyle w:val="3"/>
        <w:tblW w:w="148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106"/>
        <w:gridCol w:w="980"/>
        <w:gridCol w:w="700"/>
        <w:gridCol w:w="658"/>
        <w:gridCol w:w="840"/>
        <w:gridCol w:w="1120"/>
        <w:gridCol w:w="1161"/>
        <w:gridCol w:w="1260"/>
        <w:gridCol w:w="4131"/>
        <w:gridCol w:w="1901"/>
        <w:gridCol w:w="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</w:trPr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编号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65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413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190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</w:trPr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  <w:sz w:val="20"/>
              </w:rPr>
              <w:t>SD-03-028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  <w:sz w:val="20"/>
              </w:rPr>
              <w:t>7月10日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济宁市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鱼台县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张黄镇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济宁金威热电有限公司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山东省济宁市鱼台县创新大道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超标排污或未执行超低排放标准</w:t>
            </w:r>
          </w:p>
        </w:tc>
        <w:tc>
          <w:tcPr>
            <w:tcW w:w="4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现场检查时发现，该公司已取得排污许可证。现场查阅</w:t>
            </w:r>
            <w:r>
              <w:rPr>
                <w:rFonts w:ascii="宋体" w:hAnsi="宋体"/>
                <w:kern w:val="0"/>
                <w:sz w:val="20"/>
              </w:rPr>
              <w:t>cems</w:t>
            </w:r>
            <w:r>
              <w:rPr>
                <w:rFonts w:hint="eastAsia" w:ascii="宋体" w:hAnsi="宋体"/>
                <w:kern w:val="0"/>
                <w:sz w:val="20"/>
              </w:rPr>
              <w:t>历史小时监测数据，发现部分数据超过排污许可证氮氧化物排放限值要求。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调查核实，开展监督性监测，依法查处超标行为。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  <w:sz w:val="20"/>
              </w:rPr>
              <w:t>2018/8/20</w:t>
            </w:r>
          </w:p>
        </w:tc>
      </w:tr>
    </w:tbl>
    <w:p>
      <w:pPr>
        <w:adjustRightInd w:val="0"/>
        <w:snapToGrid w:val="0"/>
        <w:spacing w:line="648" w:lineRule="auto"/>
        <w:rPr>
          <w:rFonts w:hint="eastAsia" w:ascii="宋体"/>
        </w:rPr>
      </w:pPr>
    </w:p>
    <w:p>
      <w:pPr>
        <w:adjustRightInd w:val="0"/>
        <w:snapToGrid w:val="0"/>
        <w:spacing w:line="648" w:lineRule="auto"/>
        <w:rPr>
          <w:rFonts w:hint="eastAsia" w:ascii="宋体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6F4C"/>
    <w:rsid w:val="644F6F4C"/>
    <w:rsid w:val="6D535020"/>
    <w:rsid w:val="7FE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age 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2018-08-23T06:26:00Z</dcterms:created>
  <dc:creator>jn</dc:creator>
  <cp:lastModifiedBy>jn</cp:lastModifiedBy>
  <dcterms:modified xsi:type="dcterms:W3CDTF">2018-08-23T06:29:56Z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