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ECC3E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</w:pPr>
    </w:p>
    <w:p w14:paraId="010F180C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eastAsia="zh-CN"/>
        </w:rPr>
        <w:t>济宁市农业农村局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年政府信息公开工作年度报告</w:t>
      </w:r>
    </w:p>
    <w:p w14:paraId="256C3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04D591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Style w:val="6"/>
          <w:rFonts w:hint="default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本报告由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济宁市农业农村局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448D98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35852A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29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本报告所列数据的统计期限自202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年1月1日起至202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5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  <w:t>年12月31日止。本报告电子版可在“中国·济宁”政府门户网站（http://www.jining.gov.cn/col/col61604/index.html）查阅或下载。</w:t>
      </w:r>
      <w:r>
        <w:rPr>
          <w:rFonts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lang w:eastAsia="zh-CN" w:bidi="ar-SA"/>
        </w:rPr>
        <w:t>济宁市农业农村局</w:t>
      </w:r>
      <w:r>
        <w:rPr>
          <w:rFonts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联系（</w:t>
      </w:r>
      <w:r>
        <w:rPr>
          <w:rFonts w:hint="eastAsia" w:ascii="仿宋_GB2312" w:hAnsi="仿宋_GB2312" w:eastAsia="仿宋_GB2312" w:cs="仿宋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地址：济宁市太白湖新区圣贤路7号省运会指挥中心A区5楼，联系电话：0537—2967058 、2967258）。</w:t>
      </w:r>
    </w:p>
    <w:p w14:paraId="4BE841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33C0DFCD">
      <w:pPr>
        <w:ind w:firstLine="643" w:firstLineChars="200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2025年，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认真贯彻落实《中华人民共和国政府信息公开条例》以及省市两级关于政府信息公开工作的部署，扎实推进系统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内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政府信息公开工作，不断加大和改进公开工作力度，积极开拓公开渠道，创新公开方式，推动农业工作在工作理念、工作方法、服务水平等方面得到全面发展。</w:t>
      </w:r>
    </w:p>
    <w:p w14:paraId="3DC1FC96">
      <w:pPr>
        <w:numPr>
          <w:ilvl w:val="0"/>
          <w:numId w:val="1"/>
        </w:numPr>
        <w:ind w:firstLine="643" w:firstLineChars="200"/>
        <w:rPr>
          <w:rStyle w:val="6"/>
          <w:rFonts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</w:t>
      </w:r>
      <w:r>
        <w:rPr>
          <w:rStyle w:val="6"/>
          <w:rFonts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情况</w:t>
      </w:r>
    </w:p>
    <w:p w14:paraId="2574D775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聚焦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年度重点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工作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依法依规做好法定主动公开内容的公开，所有信息均在信息生成后规定的工作日内进行公开。通过门户网站主动公开政府信息4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条，通过政务微信公众号发布信息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442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条。配发解读材料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件，其中，主要负责人带头解读政策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件，多角度解读政策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件。通过新闻发布会形式向公众主动公开政策及重点工作情况共计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9场,其中筹备、组织举办5场、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组织参与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场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。主动公开部门办公会议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次，并全部进行图文解读。</w:t>
      </w:r>
    </w:p>
    <w:p w14:paraId="7BC898E7">
      <w:pPr>
        <w:numPr>
          <w:ilvl w:val="0"/>
          <w:numId w:val="1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依申请公开情况</w:t>
      </w:r>
    </w:p>
    <w:p w14:paraId="4F3F0F4B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本行政机关依申请公开信息渠道，规范信息公开申请答复口径。2025年，共收到政府信息公开申请5件，其中网络申请4件，信函申请1件，全部按时办结，办结率100%。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全年发生1件行政复议、未发生因政府信息公开被提起行政诉讼情况。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所有依申请公开件均为免费答复。</w:t>
      </w:r>
    </w:p>
    <w:p w14:paraId="56680C94">
      <w:pPr>
        <w:numPr>
          <w:ilvl w:val="0"/>
          <w:numId w:val="0"/>
        </w:numPr>
        <w:jc w:val="left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object>
          <v:shape id="_x0000_i1025" o:spt="75" type="#_x0000_t75" style="height:242.25pt;width:420.75pt;" o:ole="t" filled="f" o:preferrelative="t" stroked="f" coordsize="21600,21600">
            <v:path/>
            <v:fill on="f" focussize="0,0"/>
            <v:stroke on="f"/>
            <v:imagedata r:id="rId6" o:title="oleetimg_1769138590665266_187650985428992"/>
            <o:lock v:ext="edit" aspectratio="f"/>
            <w10:wrap type="none"/>
            <w10:anchorlock/>
          </v:shape>
          <o:OLEObject Type="Embed" ProgID="excel.sheet.8" ShapeID="_x0000_i1025" DrawAspect="Content" ObjectID="_1468075725" r:id="rId5">
            <o:LockedField>false</o:LockedField>
          </o:OLEObject>
        </w:object>
      </w: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（三）</w:t>
      </w: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政府信息管理情况</w:t>
      </w:r>
    </w:p>
    <w:p w14:paraId="6453747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一是坚持严格发布，按照“谁制作、谁发布、谁负责”实行“先审查、后公开”和“一事一审”原则。二是严格信息类型，明确公开类信息、可不予公开类信息、主动公开类信息与依申请公开类信息分类。三是严格审核审查，严格内容审核、时效性审核、同一性审核和保密审查。四是严格发布程序，按照整理草拟、审核审查、录入发布、页面检查，确保发布信息质量。</w:t>
      </w:r>
    </w:p>
    <w:p w14:paraId="7C575E97">
      <w:pPr>
        <w:numPr>
          <w:ilvl w:val="0"/>
          <w:numId w:val="0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（四）政府信息公开平台建设情况</w:t>
      </w:r>
    </w:p>
    <w:p w14:paraId="5B542BFA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szCs w:val="32"/>
          <w:lang w:eastAsia="zh-CN"/>
        </w:rPr>
        <w:t>进一步优化网站功能、栏目设置，及时清理各栏目超过时效性的政策文件和工作动态，年内未出现被单项否决或被判定为不合格的情况；着力将门户网站打造成更加全面的政务公开平台、更加权威的政策发布解读和舆论引导平台、更加及时的回应关切和便民服务平台。</w:t>
      </w:r>
    </w:p>
    <w:p w14:paraId="232DC2E5">
      <w:pPr>
        <w:numPr>
          <w:ilvl w:val="0"/>
          <w:numId w:val="0"/>
        </w:numPr>
        <w:ind w:firstLine="643" w:firstLineChars="200"/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_GB2312" w:hAnsi="楷体_GB2312" w:eastAsia="楷体_GB2312" w:cs="楷体_GB2312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（五）监督保障情况</w:t>
      </w:r>
    </w:p>
    <w:p w14:paraId="10D85523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高度重视政府信息公开工作，一是进一步增强网络和数据安全风险意识、忧患意识，切实做好网络安全、数据安全工作。二是完善保密工作制度。建立健全信息公开保密审查机制，明确审查程序、机构和责任，落实审查职责，做到有领导分管，有部门负责，有专人实施。三是扩展途径，接受监督。多渠道公开办事指南、办事依据等内容，提高工作透明度，接受群众监督，及时回应，不断改善公开内容和形式，提高信息公开实效。</w:t>
      </w:r>
    </w:p>
    <w:p w14:paraId="445AD47C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</w:p>
    <w:p w14:paraId="4E244B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p w14:paraId="5A75FA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4A02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E217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9E2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307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EC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92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D46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6BC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115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FE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74F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8C1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ascii="Calibri" w:hAnsi="Calibri" w:eastAsia="宋体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66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E3B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2EB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50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80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F1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222B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6C3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3A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99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987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D3B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9F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66</w:t>
            </w:r>
          </w:p>
        </w:tc>
      </w:tr>
      <w:tr w14:paraId="5C9B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2EEB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C08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61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E10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3CD6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98D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B4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49</w:t>
            </w:r>
          </w:p>
        </w:tc>
      </w:tr>
      <w:tr w14:paraId="5B3A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5A8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74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6CC9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B80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A6C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EFBB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DE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259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0A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BC61B">
            <w:pPr>
              <w:ind w:firstLine="201" w:firstLineChars="100"/>
              <w:rPr>
                <w:rFonts w:hint="eastAsia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5DDAC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29F476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p w14:paraId="5DE876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3"/>
        <w:gridCol w:w="694"/>
        <w:gridCol w:w="687"/>
        <w:gridCol w:w="687"/>
        <w:gridCol w:w="687"/>
        <w:gridCol w:w="687"/>
        <w:gridCol w:w="688"/>
        <w:gridCol w:w="695"/>
      </w:tblGrid>
      <w:tr w14:paraId="257638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212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E5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0E351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01DD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97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BD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AC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30FD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A6952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EB19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E3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0431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D5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69BF4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65E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68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F7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D1D0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3940B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FE9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11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75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0F3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3E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F6D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03B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FA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 w14:paraId="1F89B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C43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67C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FD0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6CF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2E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9A9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5C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CE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0835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CAA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A53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9EC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068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AEA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6A4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3C1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CB5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EF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0</w:t>
            </w:r>
          </w:p>
        </w:tc>
      </w:tr>
      <w:tr w14:paraId="221C5D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86E1D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3B51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BE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74E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89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D6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71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8B32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CCB8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9546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71E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5B5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51E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EA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FB9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52A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6C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5C3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F7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C56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F4DA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992EA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1310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385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36A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781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63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73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275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21E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1EC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00689F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BF0BB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F7E9E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78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21C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CC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A19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B31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D38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75B0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93A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8B4DB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1D6E2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22B5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A668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D024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92D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76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4360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2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C6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4C2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D7CBC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34C2D3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EB583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36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03A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977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F6A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B3D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6CC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511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47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59C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58683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39E5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48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B09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A016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FA4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CE5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F43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19C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5EB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B9AC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0F25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125AB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C41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A6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A23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0EE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727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33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B26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B4D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C38D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8FD4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69666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39C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9C5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AAC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1C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C7A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3989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85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A87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D41C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A869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88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A85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本行政机关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不掌握相关政府信息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FF7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FF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173A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9F2A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EB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A4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BE8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 w14:paraId="6E2403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74C1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95312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2AE8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44D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0D1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B4A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B5E3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DB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A5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AA7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0F6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C6F63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3104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F7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170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11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78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D2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0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B3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68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F2EF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084E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8E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2AD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7BF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9CB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AD4E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8A2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20B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B5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13F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42C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1007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6D68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35A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F3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ADC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F9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F39A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6EC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5406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4C5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6811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9C0B4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C715F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45D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98BA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FFB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E87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2A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A68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D891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3D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FE89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007BA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401F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F9D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E1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529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A53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11E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A9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6C7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0C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8D9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DF7F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15609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4CE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4D2A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BF2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00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4E37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C3B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EC5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57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B0B9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B908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D3EC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857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33A8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2F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0B4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640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61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8F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057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9183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2223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B1F14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93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F0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0F6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99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B41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3D5D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8FB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C18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9FD1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FEDAE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829F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7F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0A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47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67A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73F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008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5DD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66AB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66A3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3149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E3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864D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21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F9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9A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C4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EB86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E0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9B99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96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2B5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6A1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D0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19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36B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4B6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104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7B83F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39A3F8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p w14:paraId="58CEE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sz w:val="24"/>
          <w:szCs w:val="24"/>
        </w:rPr>
      </w:pPr>
    </w:p>
    <w:tbl>
      <w:tblPr>
        <w:tblStyle w:val="4"/>
        <w:tblW w:w="89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598"/>
        <w:gridCol w:w="598"/>
        <w:gridCol w:w="598"/>
        <w:gridCol w:w="603"/>
        <w:gridCol w:w="598"/>
        <w:gridCol w:w="598"/>
        <w:gridCol w:w="599"/>
        <w:gridCol w:w="599"/>
        <w:gridCol w:w="604"/>
        <w:gridCol w:w="600"/>
        <w:gridCol w:w="600"/>
        <w:gridCol w:w="600"/>
        <w:gridCol w:w="600"/>
        <w:gridCol w:w="606"/>
      </w:tblGrid>
      <w:tr w14:paraId="36A55F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9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8A6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C32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80AF2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4F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D4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614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82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D3C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2F2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FA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F8701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5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6D6E29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CDACF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C389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0FAC9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A600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39C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9C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7C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223F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3F0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6B93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B7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6F0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15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1D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D4C8A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828B9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AE24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F6807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B2C939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A0970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4375B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610CF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569E2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FFFC1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5537A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9D147">
            <w:pPr>
              <w:widowControl/>
              <w:spacing w:after="180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4C69D5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DDCD8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4A5943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E3D3E">
            <w:pPr>
              <w:widowControl/>
              <w:spacing w:after="18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2AD9FDD">
      <w:pPr>
        <w:keepNext w:val="0"/>
        <w:keepLines w:val="0"/>
        <w:widowControl/>
        <w:suppressLineNumbers w:val="0"/>
        <w:jc w:val="left"/>
        <w:rPr>
          <w:b/>
          <w:bCs w:val="0"/>
          <w:color w:val="auto"/>
        </w:rPr>
      </w:pPr>
    </w:p>
    <w:p w14:paraId="382176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2DADC1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（一）存在的主要问题</w:t>
      </w:r>
    </w:p>
    <w:p w14:paraId="6E677E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一是信息公开领域还有待于进一步加强。需要进一步挖掘深度，拓宽广度，努力从多方面、多层次上公开政府信息，特别是在关乎民生问题上下功夫，进一步服务民众、方便群众，接受社会监督</w:t>
      </w: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二是信息公开的时效性有待加强。如天气骤变等时效性很强的信息要及早发布，增强信息时效性和扩大信息传播范围；三是信息公开队伍建设有待进一步加强。加强信息公开人员的主动性和责任意识，积极参与信息发掘与公开。</w:t>
      </w:r>
    </w:p>
    <w:p w14:paraId="4B133F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（二）改进情况</w:t>
      </w:r>
    </w:p>
    <w:p w14:paraId="19F745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2025年，本行政机关</w:t>
      </w:r>
      <w:r>
        <w:rPr>
          <w:rFonts w:hint="eastAsia" w:ascii="仿宋_GB2312" w:hAnsi="Calibri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围绕市委市政府中心工作和农业农村重点工作，进一步完善政府信息公开机制，努力提高主动公开水平，一是加强学习业务知识。信息公开工作人员加强对《中华人民共和国政府信息公开条例》等相关文件的学习和理解，增强工作意识及责任意识，准确把握政策要求，做到该公开的不漏掉，不该公开的坚决不公开；二是加强责任落实。及时有效地报送公开政府信息，充实信息来源，增强信息时效性和公开效果；三是提高信息公开质量。加大公开力度，不断拓宽和丰富信息公开内容，完善相关制度和程序，规范信息公开行为，提高信息公开工作水平。</w:t>
      </w:r>
    </w:p>
    <w:p w14:paraId="273F66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3" w:firstLineChars="200"/>
        <w:jc w:val="both"/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08FA900E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（一）依据《政府信息公开信息处理费管理办法》收取信息处理费的情况</w:t>
      </w:r>
    </w:p>
    <w:p w14:paraId="6FAE317D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default" w:ascii="仿宋_GB2312" w:eastAsia="仿宋_GB2312"/>
          <w:b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本行政机关</w:t>
      </w:r>
      <w:r>
        <w:rPr>
          <w:rFonts w:hint="default" w:ascii="仿宋_GB2312" w:eastAsia="仿宋_GB2312"/>
          <w:b/>
          <w:bCs w:val="0"/>
          <w:color w:val="auto"/>
          <w:sz w:val="32"/>
          <w:szCs w:val="32"/>
          <w:lang w:val="en-US" w:eastAsia="zh-CN"/>
        </w:rPr>
        <w:t>未收取信息处理费。</w:t>
      </w:r>
    </w:p>
    <w:p w14:paraId="1EFA4581">
      <w:pPr>
        <w:numPr>
          <w:ilvl w:val="0"/>
          <w:numId w:val="2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本行政机关落实上级年度政务公开工作要点情况</w:t>
      </w:r>
    </w:p>
    <w:p w14:paraId="0DF0792E">
      <w:pPr>
        <w:numPr>
          <w:ilvl w:val="0"/>
          <w:numId w:val="0"/>
        </w:num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本行政机关严格按照市人民政府办公室关于政务公开工作各项要求，结合工作实际确定本年度政务公开工作要点，并认真、及时进行实施。</w:t>
      </w:r>
    </w:p>
    <w:p w14:paraId="600F8944">
      <w:pPr>
        <w:numPr>
          <w:ilvl w:val="0"/>
          <w:numId w:val="2"/>
        </w:numPr>
        <w:ind w:left="0" w:leftChars="0"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本行政机关人大代表建议和政协提案办理结果公开情况</w:t>
      </w:r>
    </w:p>
    <w:p w14:paraId="182AA17F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2025年，本行政机关共承办市人大十八届四次会议代表建议26件（其中，公开件21件）、市政协十四届四次会议提案25件（其中，公开件21件），共计51件。内容主要涉及特色农业产业培育、渔湖产业集群发展、现代种业振兴、地理标志农产品保护、农机装备研发创造、农业社会化服务、乡村振兴片区建设等多个方面，已于7月底之前全部答复完毕。</w:t>
      </w:r>
    </w:p>
    <w:p w14:paraId="28635DC1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（四）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本行政机关年度政务公开工作创新情况</w:t>
      </w:r>
    </w:p>
    <w:p w14:paraId="77518A4A">
      <w:pPr>
        <w:ind w:firstLine="643" w:firstLineChars="200"/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2025年，本行政机关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eastAsia="zh-CN"/>
        </w:rPr>
        <w:t>扎实做好政务公开延伸服务，通过各宣传渠道主动回应小麦、玉米、大豆病虫害防治、大豆玉米带状复合种植技术要点、田间管理技术要点等方面的信息，增强回应工作的主动性。坚持依法规范办理，狠抓依申请办理质量，切实保障公众知情权。</w:t>
      </w:r>
    </w:p>
    <w:p w14:paraId="2A8FDF50"/>
    <w:p w14:paraId="18A048D9"/>
    <w:p w14:paraId="1CEDB5B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B14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951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951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FF02"/>
    <w:multiLevelType w:val="singleLevel"/>
    <w:tmpl w:val="F5FFFF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CE6D5E"/>
    <w:multiLevelType w:val="singleLevel"/>
    <w:tmpl w:val="FACE6D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79E1D"/>
    <w:rsid w:val="1D3EDC6B"/>
    <w:rsid w:val="1FFD216A"/>
    <w:rsid w:val="2E744883"/>
    <w:rsid w:val="3077E1D5"/>
    <w:rsid w:val="35565531"/>
    <w:rsid w:val="37FBFF2A"/>
    <w:rsid w:val="3BEFCC39"/>
    <w:rsid w:val="3EFF329E"/>
    <w:rsid w:val="5B7FA9C5"/>
    <w:rsid w:val="5DBEEC79"/>
    <w:rsid w:val="5FDF269D"/>
    <w:rsid w:val="65F5B0E5"/>
    <w:rsid w:val="67E1F87F"/>
    <w:rsid w:val="6FBB4255"/>
    <w:rsid w:val="727AAF28"/>
    <w:rsid w:val="729C134B"/>
    <w:rsid w:val="767B7DA4"/>
    <w:rsid w:val="78FB1E44"/>
    <w:rsid w:val="79BD045F"/>
    <w:rsid w:val="79EEA72B"/>
    <w:rsid w:val="7A350568"/>
    <w:rsid w:val="7B678B52"/>
    <w:rsid w:val="7DD75FEC"/>
    <w:rsid w:val="7DE56082"/>
    <w:rsid w:val="7EA5D3FE"/>
    <w:rsid w:val="7EFE399B"/>
    <w:rsid w:val="7EFFCB9D"/>
    <w:rsid w:val="7FCF01AE"/>
    <w:rsid w:val="7FEBF6B7"/>
    <w:rsid w:val="87CFE46E"/>
    <w:rsid w:val="8FEF9C42"/>
    <w:rsid w:val="9EF32FA3"/>
    <w:rsid w:val="AEFFDEDF"/>
    <w:rsid w:val="AF375D45"/>
    <w:rsid w:val="AFDDBD7D"/>
    <w:rsid w:val="B5B445B6"/>
    <w:rsid w:val="B5F687BC"/>
    <w:rsid w:val="BEF7F14A"/>
    <w:rsid w:val="BFFBCB2E"/>
    <w:rsid w:val="CFFF30EB"/>
    <w:rsid w:val="DB43C6B6"/>
    <w:rsid w:val="DF7F98F5"/>
    <w:rsid w:val="DFFB4A69"/>
    <w:rsid w:val="DFFD343F"/>
    <w:rsid w:val="E7EE9469"/>
    <w:rsid w:val="EB9D3A98"/>
    <w:rsid w:val="F1DFF75A"/>
    <w:rsid w:val="F76B431C"/>
    <w:rsid w:val="F76F9BD6"/>
    <w:rsid w:val="F7DD6937"/>
    <w:rsid w:val="FAF79E1D"/>
    <w:rsid w:val="FBFB00E8"/>
    <w:rsid w:val="FC566110"/>
    <w:rsid w:val="FD5F930B"/>
    <w:rsid w:val="FDD59DCC"/>
    <w:rsid w:val="FE3D51C4"/>
    <w:rsid w:val="FE3DEBDF"/>
    <w:rsid w:val="FEFF0640"/>
    <w:rsid w:val="FF212CEA"/>
    <w:rsid w:val="FF7CB81A"/>
    <w:rsid w:val="FF7EBDAB"/>
    <w:rsid w:val="FF8A57E8"/>
    <w:rsid w:val="FFE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3103</Words>
  <Characters>3236</Characters>
  <Lines>0</Lines>
  <Paragraphs>0</Paragraphs>
  <TotalTime>531</TotalTime>
  <ScaleCrop>false</ScaleCrop>
  <LinksUpToDate>false</LinksUpToDate>
  <CharactersWithSpaces>3423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2026-01-20T14:17:00Z</dcterms:created>
  <dc:creator>那谁</dc:creator>
  <cp:lastModifiedBy>那谁</cp:lastModifiedBy>
  <dcterms:modified xsi:type="dcterms:W3CDTF">2026-02-02T09:32:18Z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ACB0C1F3397348DEAA221E6AFB9C2E9D_13</vt:lpwstr>
  </property>
  <property fmtid="{D5CDD505-2E9C-101B-9397-08002B2CF9AE}" pid="4" name="KSOTemplateDocerSaveRecord">
    <vt:lpwstr>eyJoZGlkIjoiNDFlMzljMTVlYzBjNjc4NzUxYmNjODhjNDdhOGMwNWQiLCJ1c2VySWQiOiIzMTU3NTE2NDQifQ==</vt:lpwstr>
  </property>
</Properties>
</file>