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仿宋简体" w:cs="Times New Roman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济宁市卫生健康委员会202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本报告由济宁市卫生健康委员会按照《中华人民共和国政府信息公开条例》（以下简称《条例》）和《中华人民共和国政府信息公开工作年度报告格式》（国办公开办函〔2021〕30号）要求编制。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本报告所列数据的统计期限自202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年1月1日起至202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年12月31日止。本报告电子版可在“中国·济宁”政府门户网站（http://wjw.jining.gov.cn/）查阅或下载。如对本报告有疑问，请与济宁市卫生健康委员会联系（地址：省运会指挥中心，联系电话：0537-2319065）。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1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年，济宁市卫生健康委员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会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坚持以习近平新时代中国特色社会主义思想为指导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，深入贯彻落实党中央、省、市关于政务公开工作的决策部署，紧密结合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卫生健康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工作实际，立足“争一流、争第一、争唯一”工作要求，遵循“公正、公平、合法、便民”的原则，持续规范政务公开工作，着力提升政务公开质量，不断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加强政务公开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规范化、标准化水平。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（一）主动公开情况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济宁市卫生健康委员会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积极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更新完善主动公开工作目录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，压实工作责任，做好公开工作。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2023年，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在市政府网站信息公开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平台主动公开政府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信息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296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条，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其中机构职能1条，部门文件8条，政策解读6条，部门会议5条，行政权力22条，行政执法公示13条，“双随机、一公开”监管5条，其他法定信息236条。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center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</w:rPr>
        <w:drawing>
          <wp:inline distT="0" distB="0" distL="114300" distR="114300">
            <wp:extent cx="3769360" cy="3111500"/>
            <wp:effectExtent l="0" t="0" r="4445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936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left"/>
        <w:textAlignment w:val="auto"/>
        <w:rPr>
          <w:rFonts w:hint="default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（二）依申请公开情况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年，济宁市卫生健康委员会规范依申请公开工作，优化受理渠道，共收到依申请公开事项1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件，均在规定时限内依法依规答复完毕，未收到以政府信息公开为由提起的行政诉讼。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</w:rPr>
        <w:drawing>
          <wp:inline distT="0" distB="0" distL="114300" distR="114300">
            <wp:extent cx="4815205" cy="2703830"/>
            <wp:effectExtent l="0" t="0" r="1206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5205" cy="27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left"/>
        <w:textAlignment w:val="auto"/>
        <w:rPr>
          <w:rFonts w:hint="default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（三）政府信息管理情况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是建立健全信息公开的制度和机制，明确负责科室与具体人员，进一步完善信息公开的范围、内容、形式和相关制度，确保各类信息发布符合相关法律法规规定。二是对照国家、省、市发布的本年度政务公开工作要点，及时调整市卫健委主动公开基本目录。三是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继续严格遵循落实政府信息公开保密审查制度，未经审批的信息一律不得上网发布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年，未发生政府信息公开泄密事件，网站管理工作逐步规范化、制度化。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left"/>
        <w:textAlignment w:val="auto"/>
        <w:rPr>
          <w:rFonts w:hint="default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（四）政府信息公开平台建设情况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济宁市卫生健康委员会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始终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坚持多渠道、多层次、全方位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格局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，及时在济宁市人民政府信息公开网站专栏和济宁市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卫生健康委员会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门户网站主动发布我市卫生健康工作动态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门户网站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设置“政府信息公开”专栏，下设“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法规文件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会议公开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行政权力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”等十余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项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子栏目，最大限度方便群众查询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信息。同时，利用“健康济宁公众号”官方微信公众号多形式发布工作动态，2023年，“健康济宁公众号”官方微信公众号发布信息1403条，订阅数184733人。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left"/>
        <w:textAlignment w:val="auto"/>
        <w:rPr>
          <w:rFonts w:hint="default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（五）监督保障情况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是在《济宁市卫生健康委员会信息公开指南》公开市卫健委政府信息公开工作监督投诉举报电话、地址等，充分保障人民群众监督权。二是切实加强信息公开队伍和能力建设，做好政务公开工作相关的法律法规的学习培训，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提升系统内政务公开业务能力，确保公开质量。</w:t>
      </w:r>
      <w:bookmarkStart w:id="10" w:name="_GoBack"/>
      <w:bookmarkEnd w:id="1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1" w:firstLineChars="200"/>
        <w:jc w:val="left"/>
        <w:textAlignment w:val="auto"/>
        <w:rPr>
          <w:rFonts w:hint="default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center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</w:rPr>
        <w:t>表1 主动公开政府信息情况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29"/>
        <w:gridCol w:w="2131"/>
        <w:gridCol w:w="2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　　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 　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　　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 　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1" w:firstLineChars="200"/>
        <w:jc w:val="left"/>
        <w:textAlignment w:val="auto"/>
        <w:rPr>
          <w:rFonts w:hint="default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三、收到和处理政府信息公开申请情况</w:t>
      </w:r>
    </w:p>
    <w:p>
      <w:pPr>
        <w:jc w:val="center"/>
        <w:rPr>
          <w:rFonts w:hint="default" w:ascii="Times New Roman" w:hAnsi="Times New Roman" w:eastAsia="方正仿宋简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</w:rPr>
        <w:t>表2 收到和处理政府信息公开申请情况</w:t>
      </w:r>
    </w:p>
    <w:tbl>
      <w:tblPr>
        <w:tblStyle w:val="3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12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1" w:firstLineChars="100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12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1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四、政府信息公开行政复议、行政诉讼情况</w:t>
      </w:r>
    </w:p>
    <w:p>
      <w:pPr>
        <w:jc w:val="center"/>
        <w:rPr>
          <w:rFonts w:hint="default" w:ascii="Times New Roman" w:hAnsi="Times New Roman" w:eastAsia="方正仿宋简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</w:rPr>
        <w:t>表3 因政府信息公开工作被申请行政复议、提起行政诉讼情况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bookmarkStart w:id="9" w:name="_Hlk67039688"/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1" w:firstLineChars="200"/>
        <w:jc w:val="left"/>
        <w:textAlignment w:val="auto"/>
        <w:rPr>
          <w:rFonts w:hint="default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存在问题：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一是政务公开工作创新性需继续加强，如日常工作方法的创新、解读方式的创新等；二是政务公开工作人员培训待进一步加强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改进措施：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一是对标对表政务公开工作开展优秀的部门，认真学习、研究借鉴其优秀经验，积极探索政务公开新措施、新方法。二是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以《条例》为准绳，加大工作人员培训力度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拓宽培训范围，提高全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委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人员信息公开主动性，进一步明晰责任，加强部门政务公开工作人员专业能力，持续提高部门政务公开工作水平。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1" w:firstLineChars="200"/>
        <w:jc w:val="left"/>
        <w:textAlignment w:val="auto"/>
        <w:rPr>
          <w:rFonts w:hint="default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（一）建议提案办理情况：202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年度，济宁市卫生健康委员会共承担人大建议27件，其中主办12件，协办4件，分办11件；政协提案49件，其中主办25件，分办15件，协办9件，已于6月底前全部办理完毕，满意率达到100%。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（二）收取信息处理费情况：根据《政府信息公开信息处理费管理办法》，202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年度，济宁市卫生健康委员会未收取过信息处理费用。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（三）政务公开工作要点落实情况：聚焦医疗卫生等重点领域信息公开力度，不断拓展信息公开广度和深度，推进行政决策、执行、管理、服务和结果全过程公开。疫情防控作为本年度国家、省、市各级政务公开的重要内容，我委下大力气抓好落实。我委及委直属单位通过官方网站、微信公众号平台发布防控政策措施。同时，引导各县区利用自媒体，广泛开展防控政策措施和防控知识宣传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（四）政务公开创新情况：济宁市卫生健康委员会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持续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完善政务公开工作机制、统一政务公开发布管理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健全政务公开制度。济宁市卫健委拓展政务公开渠道，根据当前信息传播的规律和特点，以国家区域医疗中心建设为契机，在巩固现场及官网公开的基础上，全面整合全市现行线上便民医疗服务功能，以“健康济宁服务号”为核心，形成了分平台发布、信息共享的政务新媒体矩阵，全力提升政务公开工作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MTA3NDRkZDk5YjMzNThmNmM1YWU5NDhjZTk3NjcifQ=="/>
  </w:docVars>
  <w:rsids>
    <w:rsidRoot w:val="00000000"/>
    <w:rsid w:val="00CD631C"/>
    <w:rsid w:val="014337F8"/>
    <w:rsid w:val="02867E41"/>
    <w:rsid w:val="033E4BBF"/>
    <w:rsid w:val="03716DA1"/>
    <w:rsid w:val="0436287C"/>
    <w:rsid w:val="07937481"/>
    <w:rsid w:val="08591B53"/>
    <w:rsid w:val="08B82D1E"/>
    <w:rsid w:val="0B732F2C"/>
    <w:rsid w:val="0BA62F11"/>
    <w:rsid w:val="0D475519"/>
    <w:rsid w:val="10ED552F"/>
    <w:rsid w:val="14DC1B42"/>
    <w:rsid w:val="169D3553"/>
    <w:rsid w:val="16B04D8F"/>
    <w:rsid w:val="19201EDD"/>
    <w:rsid w:val="1A6F63B9"/>
    <w:rsid w:val="1A931C77"/>
    <w:rsid w:val="201508E3"/>
    <w:rsid w:val="219263AA"/>
    <w:rsid w:val="21BE719F"/>
    <w:rsid w:val="23A81EB5"/>
    <w:rsid w:val="244333C9"/>
    <w:rsid w:val="264D464E"/>
    <w:rsid w:val="28177609"/>
    <w:rsid w:val="29CE3CF8"/>
    <w:rsid w:val="2DA853C9"/>
    <w:rsid w:val="33883169"/>
    <w:rsid w:val="35D5640E"/>
    <w:rsid w:val="3BBA4DAC"/>
    <w:rsid w:val="3BBF53B1"/>
    <w:rsid w:val="3C8B7826"/>
    <w:rsid w:val="425A2175"/>
    <w:rsid w:val="45E456FE"/>
    <w:rsid w:val="47220563"/>
    <w:rsid w:val="48C77E38"/>
    <w:rsid w:val="4C422F8E"/>
    <w:rsid w:val="4C8D4EEF"/>
    <w:rsid w:val="4E230F43"/>
    <w:rsid w:val="4EA7616C"/>
    <w:rsid w:val="4F135B85"/>
    <w:rsid w:val="52D63A99"/>
    <w:rsid w:val="5515403A"/>
    <w:rsid w:val="555227CD"/>
    <w:rsid w:val="572F5526"/>
    <w:rsid w:val="58AB1EFC"/>
    <w:rsid w:val="59A661A3"/>
    <w:rsid w:val="59E720E8"/>
    <w:rsid w:val="5B501F0F"/>
    <w:rsid w:val="5F0A11AF"/>
    <w:rsid w:val="600902DE"/>
    <w:rsid w:val="611156A5"/>
    <w:rsid w:val="613E3603"/>
    <w:rsid w:val="62363382"/>
    <w:rsid w:val="62770EA8"/>
    <w:rsid w:val="62C33319"/>
    <w:rsid w:val="658D3972"/>
    <w:rsid w:val="66D41C46"/>
    <w:rsid w:val="66EB406E"/>
    <w:rsid w:val="69670B4F"/>
    <w:rsid w:val="6AD215C8"/>
    <w:rsid w:val="6B3D24B0"/>
    <w:rsid w:val="6DE24C48"/>
    <w:rsid w:val="6E3A0F28"/>
    <w:rsid w:val="6EDF28C9"/>
    <w:rsid w:val="712A5284"/>
    <w:rsid w:val="722E4F10"/>
    <w:rsid w:val="79532E9E"/>
    <w:rsid w:val="79C51DBC"/>
    <w:rsid w:val="7F7B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2023-12-13T06:44:00Z</dcterms:created>
  <dc:creator>Asus</dc:creator>
  <cp:lastModifiedBy>Asus</cp:lastModifiedBy>
  <dcterms:modified xsi:type="dcterms:W3CDTF">2024-01-23T08:32:36Z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B28DD15D076D4009BF0E962BC96B4D6A_12</vt:lpwstr>
  </property>
</Properties>
</file>