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高一地理下学期工作计划</w:t>
      </w:r>
    </w:p>
    <w:p w14:paraId="43C7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EF33F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一、教学目标</w:t>
      </w:r>
    </w:p>
    <w:p w14:paraId="54D6900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知识目标</w:t>
      </w:r>
    </w:p>
    <w:p w14:paraId="30C859A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完成必修二《人文地理》的教学任务，涵盖人口、城市、农业、工业、交通等内容，帮助学生掌握人文地理的基本概念和原理。</w:t>
      </w:r>
    </w:p>
    <w:p w14:paraId="6798A56E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能力目标</w:t>
      </w:r>
    </w:p>
    <w:p w14:paraId="7497F40A">
      <w:pPr>
        <w:numPr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培养学生的地理综合分析能力，能够运用所学知识解释现实中的地理现象，如城市化问题、区域经济发展等。</w:t>
      </w:r>
    </w:p>
    <w:p w14:paraId="21FB28B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 素养目标 </w:t>
      </w:r>
    </w:p>
    <w:p w14:paraId="33581DD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提升学生的地理学科素养，增强环保意识、可持续发展观念以及全球视野。</w:t>
      </w:r>
    </w:p>
    <w:p w14:paraId="7B4C3B7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二、教学内容与进度安排</w:t>
      </w:r>
    </w:p>
    <w:p w14:paraId="752F089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教学内容  </w:t>
      </w:r>
    </w:p>
    <w:p w14:paraId="4D0D16F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必修二《人文地理》主要包括以下模块：  </w:t>
      </w:r>
    </w:p>
    <w:p w14:paraId="193DD13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人口与地理环境  </w:t>
      </w:r>
    </w:p>
    <w:p w14:paraId="5F2BED2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城市与地理环境  </w:t>
      </w:r>
    </w:p>
    <w:p w14:paraId="40616BD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农业与地理环境  </w:t>
      </w:r>
    </w:p>
    <w:p w14:paraId="45F7794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工业与地理环境  </w:t>
      </w:r>
    </w:p>
    <w:p w14:paraId="135BA50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交通与地理环境  </w:t>
      </w:r>
    </w:p>
    <w:p w14:paraId="0AE3343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人类与地理环境的协调发展  </w:t>
      </w:r>
    </w:p>
    <w:p w14:paraId="22E7E92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进度安排 </w:t>
      </w:r>
    </w:p>
    <w:p w14:paraId="03DE3F7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第1-4周：人口与地理环境  </w:t>
      </w:r>
    </w:p>
    <w:p w14:paraId="23797F1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第5-8周：城市与地理环境  </w:t>
      </w:r>
    </w:p>
    <w:p w14:paraId="0887BD9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第9-12周：农业与地理环境  </w:t>
      </w:r>
    </w:p>
    <w:p w14:paraId="1E4A58C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第13-16周：工业与地理环境  </w:t>
      </w:r>
    </w:p>
    <w:p w14:paraId="5DEB1C5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第17-18周：交通与地理环境  </w:t>
      </w:r>
    </w:p>
    <w:p w14:paraId="79B2450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第19-20周：人类与地理环境的协调发展及复习  </w:t>
      </w:r>
    </w:p>
    <w:p w14:paraId="6E4E506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三、教学方法与策略</w:t>
      </w:r>
    </w:p>
    <w:p w14:paraId="2320531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多样化教学</w:t>
      </w:r>
    </w:p>
    <w:p w14:paraId="0D3BCBB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运用多媒体课件、地图、图表等工具，增强课堂直观性。  </w:t>
      </w:r>
    </w:p>
    <w:p w14:paraId="37FBBA5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结合案例分析（如城市化问题、区域经济发展等），帮助学生理解抽象概念。  </w:t>
      </w:r>
    </w:p>
    <w:p w14:paraId="6F745EBC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互动式教学  </w:t>
      </w:r>
    </w:p>
    <w:p w14:paraId="26165F1D">
      <w:pPr>
        <w:numPr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采用小组讨论、角色扮演、辩论等形式，激发学生参与热情。  </w:t>
      </w:r>
    </w:p>
    <w:p w14:paraId="08C5CEF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设计探究性问题，引导学生自主思考和解决问题。  </w:t>
      </w:r>
    </w:p>
    <w:p w14:paraId="5B67411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实践教学</w:t>
      </w:r>
    </w:p>
    <w:p w14:paraId="1AC033B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组织学生开展实地调查，如观察城市功能区分布、交通流量等。  </w:t>
      </w:r>
    </w:p>
    <w:p w14:paraId="138BCAC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鼓励学生结合生活实际，分析身边的地理现象。  </w:t>
      </w:r>
    </w:p>
    <w:p w14:paraId="72F90D2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4. 分层教学 </w:t>
      </w:r>
    </w:p>
    <w:p w14:paraId="2F5C089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针对不同学生的基础，设计分层作业和练习，确保每位学生都能有所收获。  </w:t>
      </w:r>
    </w:p>
    <w:p w14:paraId="3014F34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对基础薄弱的学生进行个别辅导，帮助他们巩固知识。  </w:t>
      </w:r>
    </w:p>
    <w:p w14:paraId="71247DC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四、学生学习能力培养</w:t>
      </w:r>
    </w:p>
    <w:p w14:paraId="51EF12C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空间思维能力  </w:t>
      </w:r>
    </w:p>
    <w:p w14:paraId="2216BAF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通过地图分析、图表解读等方式，继续培养学生的空间思维能力。  </w:t>
      </w:r>
    </w:p>
    <w:p w14:paraId="717C4E2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综合分析能力  </w:t>
      </w:r>
    </w:p>
    <w:p w14:paraId="1FA94BB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结合具体案例，引导学生从多角度分析地理问题，如城市化对环境的影响、农业区位选择等。  </w:t>
      </w:r>
    </w:p>
    <w:p w14:paraId="272E29D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五、教学评价与反馈</w:t>
      </w:r>
    </w:p>
    <w:p w14:paraId="0551629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课堂表现评价 </w:t>
      </w:r>
    </w:p>
    <w:p w14:paraId="6379F03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通过课堂提问、讨论参与度等方式，及时了解学生的学习状态。  </w:t>
      </w:r>
    </w:p>
    <w:p w14:paraId="357AF90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作业与测验评价  </w:t>
      </w:r>
    </w:p>
    <w:p w14:paraId="3D96C6B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定期布置作业和单元测验，检查学生对知识的掌握情况，并及时反馈。  </w:t>
      </w:r>
    </w:p>
    <w:p w14:paraId="4FCA642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 实践成果评价  </w:t>
      </w:r>
    </w:p>
    <w:p w14:paraId="4A6B36D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对学生的实践调查报告、课题研究等成果进行评价，鼓励学生创新思维。  </w:t>
      </w:r>
    </w:p>
    <w:p w14:paraId="4D123DA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六、教学反思与改进</w:t>
      </w:r>
    </w:p>
    <w:p w14:paraId="48AB777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教学反思 </w:t>
      </w:r>
    </w:p>
    <w:p w14:paraId="3B47E61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关注学生对知识的掌握情况，及时调整教学节奏。  </w:t>
      </w:r>
    </w:p>
    <w:p w14:paraId="3AE1B7E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反思教学方法的有效性，探索更适合学生的教学方式。  </w:t>
      </w:r>
    </w:p>
    <w:p w14:paraId="3FDF7D4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改进措施 </w:t>
      </w:r>
    </w:p>
    <w:p w14:paraId="768FB81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增加课堂互动环节，提高学生参与度。  </w:t>
      </w:r>
    </w:p>
    <w:p w14:paraId="0EF1F0D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加强实践教学，帮助学生将理论知识与实际相结合。  </w:t>
      </w:r>
    </w:p>
    <w:p w14:paraId="502A0AB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针对学生薄弱环节，设计专项练习和辅导。  </w:t>
      </w:r>
    </w:p>
    <w:p w14:paraId="7625D53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七、未来展望</w:t>
      </w:r>
    </w:p>
    <w:p w14:paraId="4322484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提升教学效果  </w:t>
      </w:r>
    </w:p>
    <w:p w14:paraId="646CDFF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通过不断改进教学方法，提升课堂教学效率，帮助学生更好地掌握地理知识。  </w:t>
      </w:r>
    </w:p>
    <w:p w14:paraId="49518AA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培养学生兴趣  </w:t>
      </w:r>
    </w:p>
    <w:p w14:paraId="7DACF9F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通过丰富多样的教学活动，激发学生对地理学科的兴趣，为后续学习打下坚实基础。  </w:t>
      </w:r>
    </w:p>
    <w:p w14:paraId="143C84E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 备战学业水平考试 </w:t>
      </w:r>
    </w:p>
    <w:p w14:paraId="47420CD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在完成教学任务的同时，逐步渗透学业水平考试的考点，帮助学生提前备考。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F4F0F"/>
    <w:multiLevelType w:val="singleLevel"/>
    <w:tmpl w:val="FD2F4F0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37AE"/>
    <w:rsid w:val="1C786092"/>
    <w:rsid w:val="3AA32927"/>
    <w:rsid w:val="41B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1048</Words>
  <Characters>1086</Characters>
  <Lines>0</Lines>
  <Paragraphs>0</Paragraphs>
  <TotalTime>10</TotalTime>
  <ScaleCrop>false</ScaleCrop>
  <LinksUpToDate>false</LinksUpToDate>
  <CharactersWithSpaces>1310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2025-02-13T02:01:00Z</dcterms:created>
  <dc:creator>user</dc:creator>
  <cp:lastModifiedBy>WPS_1606101467</cp:lastModifiedBy>
  <dcterms:modified xsi:type="dcterms:W3CDTF">2025-05-23T08:15:43Z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eyJoZGlkIjoiNDA3ZGE2ODk4MTg2NjVjZWM0ZDEwYmQwNDI4NjBjZDgiLCJ1c2VySWQiOiIxMTQ2MDAxNjU2In0=</vt:lpwstr>
  </property>
  <property fmtid="{D5CDD505-2E9C-101B-9397-08002B2CF9AE}" pid="4" name="ICV">
    <vt:lpwstr>3E370B7384DB42A68E167829810ED794_12</vt:lpwstr>
  </property>
</Properties>
</file>