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0" w:lineRule="exact"/>
        <w:rPr>
          <w:rFonts w:ascii="方正小标宋简体" w:eastAsia="方正小标宋简体"/>
          <w:sz w:val="120"/>
          <w:szCs w:val="120"/>
        </w:rPr>
      </w:pPr>
      <w:r>
        <w:pict>
          <v:shape id="_x0000_s1026" o:spid="_x0000_s1026" o:spt="202" type="#_x0000_t202" style="position:absolute;left:0pt;margin-top:70.2pt;height:85.8pt;width:444.05pt;mso-position-horizontal:center;z-index:251658240;mso-width-relative:page;mso-height-relative:page;" stroked="t" coordsize="21600,21600">
            <v:path/>
            <v:fill focussize="0,0"/>
            <v:stroke color="#FFFFFF" joinstyle="miter"/>
            <v:imagedata o:title=""/>
            <o:lock v:ext="edit"/>
            <v:textbox inset="0mm,0mm,0mm,0mm">
              <w:txbxContent>
                <w:p>
                  <w:pPr>
                    <w:spacing w:line="1600" w:lineRule="exact"/>
                    <w:jc w:val="center"/>
                    <w:rPr>
                      <w:rFonts w:ascii="方正粗宋简体" w:hAnsi="方正楷体简体" w:eastAsia="方正粗宋简体"/>
                      <w:bCs/>
                      <w:color w:val="FF0000"/>
                      <w:spacing w:val="-12"/>
                      <w:w w:val="42"/>
                      <w:sz w:val="140"/>
                      <w:szCs w:val="140"/>
                    </w:rPr>
                  </w:pPr>
                  <w:r>
                    <w:rPr>
                      <w:rFonts w:hint="eastAsia" w:ascii="方正粗宋简体" w:hAnsi="方正楷体简体" w:eastAsia="方正粗宋简体"/>
                      <w:bCs/>
                      <w:color w:val="FF0000"/>
                      <w:spacing w:val="-12"/>
                      <w:w w:val="42"/>
                      <w:sz w:val="140"/>
                      <w:szCs w:val="140"/>
                    </w:rPr>
                    <w:t>济宁市公共资源交易服务中心文件</w:t>
                  </w:r>
                </w:p>
              </w:txbxContent>
            </v:textbox>
          </v:shape>
        </w:pict>
      </w:r>
    </w:p>
    <w:p>
      <w:pPr>
        <w:spacing w:line="1000" w:lineRule="exact"/>
        <w:jc w:val="center"/>
        <w:rPr>
          <w:rFonts w:ascii="方正楷体简体" w:eastAsia="方正楷体简体"/>
          <w:sz w:val="32"/>
          <w:szCs w:val="32"/>
        </w:rPr>
      </w:pPr>
      <w:r>
        <w:pict>
          <v:line id="_x0000_s1027" o:spid="_x0000_s1027" o:spt="20" style="position:absolute;left:0pt;margin-left:-3.6pt;margin-top:54.6pt;height:0pt;width:439.35pt;z-index:251659264;mso-width-relative:page;mso-height-relative:page;" stroked="t" coordsize="21600,21600">
            <v:path arrowok="t"/>
            <v:fill focussize="0,0"/>
            <v:stroke weight="1.5pt" color="#FF0000"/>
            <v:imagedata o:title=""/>
            <o:lock v:ext="edit"/>
          </v:line>
        </w:pict>
      </w:r>
      <w:r>
        <w:rPr>
          <w:rFonts w:hint="eastAsia" w:ascii="方正仿宋简体" w:hAnsi="宋体" w:eastAsia="方正仿宋简体" w:cs="宋体"/>
          <w:b/>
          <w:kern w:val="0"/>
          <w:sz w:val="32"/>
          <w:szCs w:val="32"/>
        </w:rPr>
        <w:t>济公</w:t>
      </w:r>
      <w:r>
        <w:rPr>
          <w:rFonts w:hint="eastAsia" w:ascii="方正仿宋简体" w:eastAsia="方正仿宋简体"/>
          <w:b/>
          <w:sz w:val="32"/>
          <w:szCs w:val="32"/>
        </w:rPr>
        <w:t>资中心发</w:t>
      </w:r>
      <w:r>
        <w:rPr>
          <w:rFonts w:hint="eastAsia" w:ascii="方正仿宋简体" w:hAnsi="宋体" w:eastAsia="方正仿宋简体" w:cs="宋体"/>
          <w:b/>
          <w:kern w:val="0"/>
          <w:sz w:val="32"/>
          <w:szCs w:val="32"/>
        </w:rPr>
        <w:t>〔</w:t>
      </w:r>
      <w:r>
        <w:rPr>
          <w:rFonts w:ascii="方正仿宋简体" w:hAnsi="宋体" w:eastAsia="方正仿宋简体" w:cs="宋体"/>
          <w:b/>
          <w:kern w:val="0"/>
          <w:sz w:val="32"/>
          <w:szCs w:val="32"/>
        </w:rPr>
        <w:t>2021</w:t>
      </w:r>
      <w:r>
        <w:rPr>
          <w:rFonts w:hint="eastAsia" w:ascii="方正仿宋简体" w:hAnsi="宋体" w:eastAsia="方正仿宋简体" w:cs="宋体"/>
          <w:b/>
          <w:kern w:val="0"/>
          <w:sz w:val="32"/>
          <w:szCs w:val="32"/>
        </w:rPr>
        <w:t>〕</w:t>
      </w:r>
      <w:r>
        <w:rPr>
          <w:rFonts w:hint="eastAsia" w:ascii="方正仿宋简体" w:hAnsi="宋体" w:eastAsia="方正仿宋简体" w:cs="宋体"/>
          <w:b/>
          <w:kern w:val="0"/>
          <w:sz w:val="32"/>
          <w:szCs w:val="32"/>
          <w:lang w:val="en-US" w:eastAsia="zh-CN"/>
        </w:rPr>
        <w:t>7</w:t>
      </w:r>
      <w:r>
        <w:rPr>
          <w:rFonts w:hint="eastAsia" w:ascii="方正仿宋简体" w:hAnsi="宋体" w:eastAsia="方正仿宋简体" w:cs="宋体"/>
          <w:b/>
          <w:kern w:val="0"/>
          <w:sz w:val="32"/>
          <w:szCs w:val="32"/>
        </w:rPr>
        <w:t>号</w:t>
      </w:r>
    </w:p>
    <w:p>
      <w:pPr>
        <w:spacing w:line="560" w:lineRule="exact"/>
        <w:rPr>
          <w:rFonts w:ascii="方正仿宋简体" w:eastAsia="方正仿宋简体"/>
          <w:sz w:val="32"/>
          <w:szCs w:val="32"/>
        </w:rPr>
      </w:pPr>
    </w:p>
    <w:p>
      <w:pPr>
        <w:spacing w:line="580" w:lineRule="exact"/>
        <w:rPr>
          <w:rFonts w:ascii="方正小标宋简体" w:hAnsi="宋体" w:eastAsia="方正小标宋简体"/>
          <w:b/>
          <w:spacing w:val="-20"/>
          <w:sz w:val="44"/>
          <w:szCs w:val="44"/>
        </w:rPr>
      </w:pP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关于印发《济宁市公共资源交易平台</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服务评价办法》的通知</w:t>
      </w:r>
    </w:p>
    <w:p>
      <w:pPr>
        <w:spacing w:line="500" w:lineRule="exact"/>
        <w:jc w:val="center"/>
        <w:rPr>
          <w:rFonts w:ascii="方正小标宋简体" w:eastAsia="方正小标宋简体"/>
          <w:sz w:val="44"/>
          <w:szCs w:val="44"/>
        </w:rPr>
      </w:pPr>
    </w:p>
    <w:p>
      <w:pPr>
        <w:spacing w:line="600" w:lineRule="exac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各部室、县（市、区）分中心：</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为进一步贯彻落实“放管服”改革、优化公共资源交易领域营商环境，持续提升平台服务水平。按照国家、省、市有关要求，制定《济宁市公共资源交易平台服务评价办法》，现印发给你们，请结合实际，认真贯彻落实。</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各分中心可参照本办法，结合实际开展县级公共资源交易平台评价工作。</w:t>
      </w:r>
    </w:p>
    <w:p>
      <w:pPr>
        <w:ind w:firstLine="643" w:firstLineChars="200"/>
        <w:jc w:val="righ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济宁市公共资源交易服务中心</w:t>
      </w:r>
    </w:p>
    <w:p>
      <w:pPr>
        <w:ind w:firstLine="643" w:firstLineChars="200"/>
        <w:jc w:val="center"/>
        <w:rPr>
          <w:rFonts w:ascii="方正仿宋简体" w:hAnsi="方正仿宋简体" w:eastAsia="方正仿宋简体" w:cs="方正仿宋简体"/>
          <w:b/>
          <w:sz w:val="32"/>
          <w:szCs w:val="32"/>
        </w:rPr>
      </w:pPr>
      <w:r>
        <w:rPr>
          <w:rFonts w:ascii="方正仿宋简体" w:hAnsi="方正仿宋简体" w:eastAsia="方正仿宋简体" w:cs="方正仿宋简体"/>
          <w:b/>
          <w:sz w:val="32"/>
          <w:szCs w:val="32"/>
        </w:rPr>
        <w:t xml:space="preserve">        </w:t>
      </w:r>
      <w:r>
        <w:rPr>
          <w:rFonts w:hint="eastAsia" w:ascii="方正仿宋简体" w:hAnsi="方正仿宋简体" w:eastAsia="方正仿宋简体" w:cs="方正仿宋简体"/>
          <w:b/>
          <w:sz w:val="32"/>
          <w:szCs w:val="32"/>
          <w:lang w:val="en-US" w:eastAsia="zh-CN"/>
        </w:rPr>
        <w:t xml:space="preserve">                 </w:t>
      </w:r>
      <w:r>
        <w:rPr>
          <w:rFonts w:hint="eastAsia" w:ascii="方正仿宋简体" w:hAnsi="方正仿宋简体" w:eastAsia="方正仿宋简体" w:cs="方正仿宋简体"/>
          <w:b/>
          <w:sz w:val="32"/>
          <w:szCs w:val="32"/>
          <w:lang w:eastAsia="zh-CN"/>
        </w:rPr>
        <w:t>2021年</w:t>
      </w:r>
      <w:r>
        <w:rPr>
          <w:rFonts w:hint="eastAsia" w:ascii="方正仿宋简体" w:hAnsi="方正仿宋简体" w:eastAsia="方正仿宋简体" w:cs="方正仿宋简体"/>
          <w:b/>
          <w:sz w:val="32"/>
          <w:szCs w:val="32"/>
          <w:lang w:val="en-US" w:eastAsia="zh-CN"/>
        </w:rPr>
        <w:t>2</w:t>
      </w:r>
      <w:r>
        <w:rPr>
          <w:rFonts w:hint="eastAsia" w:ascii="方正仿宋简体" w:hAnsi="方正仿宋简体" w:eastAsia="方正仿宋简体" w:cs="方正仿宋简体"/>
          <w:b/>
          <w:sz w:val="32"/>
          <w:szCs w:val="32"/>
          <w:lang w:eastAsia="zh-CN"/>
        </w:rPr>
        <w:t>月2</w:t>
      </w:r>
      <w:r>
        <w:rPr>
          <w:rFonts w:hint="eastAsia" w:ascii="方正仿宋简体" w:hAnsi="方正仿宋简体" w:eastAsia="方正仿宋简体" w:cs="方正仿宋简体"/>
          <w:b/>
          <w:sz w:val="32"/>
          <w:szCs w:val="32"/>
          <w:lang w:val="en-US" w:eastAsia="zh-CN"/>
        </w:rPr>
        <w:t>6</w:t>
      </w:r>
      <w:r>
        <w:rPr>
          <w:rFonts w:hint="eastAsia" w:ascii="方正仿宋简体" w:hAnsi="方正仿宋简体" w:eastAsia="方正仿宋简体" w:cs="方正仿宋简体"/>
          <w:b/>
          <w:sz w:val="32"/>
          <w:szCs w:val="32"/>
          <w:lang w:eastAsia="zh-CN"/>
        </w:rPr>
        <w:t>日</w:t>
      </w:r>
      <w:r>
        <w:rPr>
          <w:rFonts w:ascii="方正仿宋简体" w:hAnsi="方正仿宋简体" w:eastAsia="方正仿宋简体" w:cs="方正仿宋简体"/>
          <w:b/>
          <w:sz w:val="32"/>
          <w:szCs w:val="32"/>
        </w:rPr>
        <w:t xml:space="preserve">               </w:t>
      </w:r>
    </w:p>
    <w:p>
      <w:pPr>
        <w:widowControl/>
        <w:ind w:firstLine="643" w:firstLineChars="200"/>
        <w:rPr>
          <w:rFonts w:ascii="方正小标宋简体" w:hAnsi="方正小标宋简体" w:eastAsia="方正小标宋简体" w:cs="方正小标宋简体"/>
          <w:color w:val="000000"/>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587" w:right="1644" w:bottom="1247" w:left="1587" w:header="851" w:footer="992" w:gutter="0"/>
          <w:cols w:space="425" w:num="1"/>
          <w:docGrid w:type="lines" w:linePitch="312" w:charSpace="0"/>
        </w:sectPr>
      </w:pPr>
      <w:r>
        <w:rPr>
          <w:rFonts w:hint="eastAsia" w:ascii="方正仿宋简体" w:hAnsi="仿宋" w:eastAsia="方正仿宋简体"/>
          <w:b/>
          <w:sz w:val="32"/>
          <w:szCs w:val="32"/>
        </w:rPr>
        <w:t>（此件主动公开）</w:t>
      </w:r>
    </w:p>
    <w:p>
      <w:pPr>
        <w:widowControl/>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济宁市公共资源交易平台服务评价办法</w:t>
      </w:r>
    </w:p>
    <w:p>
      <w:pPr>
        <w:widowControl/>
        <w:shd w:val="clear" w:color="auto" w:fill="FFFFFF"/>
        <w:jc w:val="center"/>
        <w:outlineLvl w:val="1"/>
        <w:rPr>
          <w:rFonts w:ascii="微软雅黑" w:hAnsi="微软雅黑" w:eastAsia="微软雅黑" w:cs="宋体"/>
          <w:color w:val="000000"/>
          <w:kern w:val="0"/>
          <w:sz w:val="38"/>
          <w:szCs w:val="38"/>
        </w:rPr>
      </w:pPr>
    </w:p>
    <w:p>
      <w:pPr>
        <w:widowControl/>
        <w:spacing w:line="600" w:lineRule="exact"/>
        <w:ind w:firstLine="643" w:firstLineChars="200"/>
        <w:rPr>
          <w:rFonts w:hint="eastAsia" w:ascii="方正仿宋_GBK" w:eastAsia="方正仿宋简体"/>
          <w:b/>
          <w:sz w:val="32"/>
          <w:szCs w:val="32"/>
        </w:rPr>
      </w:pPr>
      <w:r>
        <w:rPr>
          <w:rFonts w:hint="eastAsia" w:ascii="方正黑体_GBK" w:hAnsi="Calibri" w:eastAsia="黑体" w:cs="Times New Roman"/>
          <w:b/>
          <w:sz w:val="32"/>
          <w:szCs w:val="32"/>
        </w:rPr>
        <w:t>第一条</w:t>
      </w:r>
      <w:r>
        <w:rPr>
          <w:rFonts w:hint="eastAsia" w:ascii="方正仿宋_GBK" w:hAnsi="Calibri" w:eastAsia="方正仿宋简体" w:cs="Times New Roman"/>
          <w:b/>
          <w:sz w:val="32"/>
          <w:szCs w:val="32"/>
        </w:rPr>
        <w:t xml:space="preserve"> </w:t>
      </w:r>
      <w:r>
        <w:rPr>
          <w:rFonts w:hint="eastAsia" w:ascii="方正仿宋_GBK" w:eastAsia="方正仿宋简体"/>
          <w:b/>
          <w:sz w:val="32"/>
          <w:szCs w:val="32"/>
        </w:rPr>
        <w:t>为提升我市公共资源交易服务水平，进一步优化交易服务流程、规范服务行为、提高服务效率，向市场主体提供更加高效、便捷、优质的标准化服务，根据《国务院办公厅关于建立政务服务“好差评”制度提高政务服务水平的意见》（国办发</w:t>
      </w:r>
      <w:r>
        <w:rPr>
          <w:rFonts w:hint="eastAsia" w:ascii="方正仿宋_GBK" w:eastAsia="方正仿宋简体"/>
          <w:b/>
          <w:sz w:val="32"/>
          <w:szCs w:val="32"/>
          <w:lang w:eastAsia="zh-CN"/>
        </w:rPr>
        <w:t>【</w:t>
      </w:r>
      <w:r>
        <w:rPr>
          <w:rFonts w:hint="eastAsia" w:ascii="方正仿宋_GBK" w:eastAsia="方正仿宋简体"/>
          <w:b/>
          <w:sz w:val="32"/>
          <w:szCs w:val="32"/>
        </w:rPr>
        <w:t xml:space="preserve">2019】51号）、《关于建立市场主体和第三方参与公共资源交易活动社会评价机制的通知》（鲁发改公管【2020】1385号）、《山东省公共资源交易中心落实“好差评”制度的工作举措（试行）》（鲁公资交字【2020】30号）文件等精神，结合我市实际，制定本办法。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第二条</w:t>
      </w:r>
      <w:r>
        <w:rPr>
          <w:rFonts w:ascii="方正仿宋_GBK" w:eastAsia="方正仿宋简体"/>
          <w:b/>
          <w:sz w:val="32"/>
          <w:szCs w:val="32"/>
        </w:rPr>
        <w:t xml:space="preserve"> </w:t>
      </w:r>
      <w:r>
        <w:rPr>
          <w:rFonts w:hint="eastAsia" w:ascii="方正仿宋_GBK" w:eastAsia="方正仿宋简体"/>
          <w:b/>
          <w:sz w:val="32"/>
          <w:szCs w:val="32"/>
        </w:rPr>
        <w:t>本办法适用于市级公共资源交易平台，各分中心可参照本办法，结合实际开展县级公共资源交易平台评价工作。</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第三条</w:t>
      </w:r>
      <w:r>
        <w:rPr>
          <w:rFonts w:ascii="方正仿宋_GBK" w:eastAsia="方正仿宋简体"/>
          <w:b/>
          <w:sz w:val="32"/>
          <w:szCs w:val="32"/>
        </w:rPr>
        <w:t xml:space="preserve"> </w:t>
      </w:r>
      <w:r>
        <w:rPr>
          <w:rFonts w:hint="eastAsia" w:ascii="方正仿宋_GBK" w:eastAsia="方正仿宋简体"/>
          <w:b/>
          <w:sz w:val="32"/>
          <w:szCs w:val="32"/>
        </w:rPr>
        <w:t>评价分为市场主体评价及第三方评价。</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一</w:t>
      </w:r>
      <w:r>
        <w:rPr>
          <w:rFonts w:hint="eastAsia" w:ascii="方正仿宋_GBK" w:eastAsia="方正仿宋简体"/>
          <w:b/>
          <w:sz w:val="32"/>
          <w:szCs w:val="32"/>
          <w:lang w:eastAsia="zh-CN"/>
        </w:rPr>
        <w:t>）</w:t>
      </w:r>
      <w:r>
        <w:rPr>
          <w:rFonts w:hint="eastAsia" w:ascii="方正仿宋_GBK" w:eastAsia="方正仿宋简体"/>
          <w:b/>
          <w:sz w:val="32"/>
          <w:szCs w:val="32"/>
        </w:rPr>
        <w:t>市场主体主要是指在本级公共资源交易平台参与公共资源交易活动的招标人、采购人、出让人等项目发起方；招标代理机构、政府采购代理机构、拍卖机构等中介代理或服务机构；投标人、供应商、竞买人等项目响应方；评标评审专家及相关从业人员等。</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二</w:t>
      </w:r>
      <w:r>
        <w:rPr>
          <w:rFonts w:hint="eastAsia" w:ascii="方正仿宋_GBK" w:eastAsia="方正仿宋简体"/>
          <w:b/>
          <w:sz w:val="32"/>
          <w:szCs w:val="32"/>
          <w:lang w:eastAsia="zh-CN"/>
        </w:rPr>
        <w:t>）</w:t>
      </w:r>
      <w:r>
        <w:rPr>
          <w:rFonts w:hint="eastAsia" w:ascii="方正仿宋_GBK" w:eastAsia="方正仿宋简体"/>
          <w:b/>
          <w:sz w:val="32"/>
          <w:szCs w:val="32"/>
        </w:rPr>
        <w:t>第三方是指各级人大代表、政协委员、社会监督员、公共资源交易领域有关专家、新闻媒体、行业协会和有资质的第三方评价机构等。</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第四条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评价内容：</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一</w:t>
      </w:r>
      <w:r>
        <w:rPr>
          <w:rFonts w:hint="eastAsia" w:ascii="方正仿宋_GBK" w:eastAsia="方正仿宋简体"/>
          <w:b/>
          <w:sz w:val="32"/>
          <w:szCs w:val="32"/>
          <w:lang w:eastAsia="zh-CN"/>
        </w:rPr>
        <w:t>）</w:t>
      </w:r>
      <w:r>
        <w:rPr>
          <w:rFonts w:hint="eastAsia" w:ascii="方正仿宋_GBK" w:eastAsia="方正仿宋简体"/>
          <w:b/>
          <w:sz w:val="32"/>
          <w:szCs w:val="32"/>
        </w:rPr>
        <w:t>政策落实情况：包括贯彻落实国家和深化公共资源交易平台整合共享系列决策部署、政策措施等。</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二</w:t>
      </w:r>
      <w:r>
        <w:rPr>
          <w:rFonts w:hint="eastAsia" w:ascii="方正仿宋_GBK" w:eastAsia="方正仿宋简体"/>
          <w:b/>
          <w:sz w:val="32"/>
          <w:szCs w:val="32"/>
          <w:lang w:eastAsia="zh-CN"/>
        </w:rPr>
        <w:t>）</w:t>
      </w:r>
      <w:r>
        <w:rPr>
          <w:rFonts w:hint="eastAsia" w:ascii="方正仿宋_GBK" w:eastAsia="方正仿宋简体"/>
          <w:b/>
          <w:sz w:val="32"/>
          <w:szCs w:val="32"/>
        </w:rPr>
        <w:t>交易服务情况：包括业务咨询、电子化交易、信息公开、资料归档、档案查询等。</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三</w:t>
      </w:r>
      <w:r>
        <w:rPr>
          <w:rFonts w:hint="eastAsia" w:ascii="方正仿宋_GBK" w:eastAsia="方正仿宋简体"/>
          <w:b/>
          <w:sz w:val="32"/>
          <w:szCs w:val="32"/>
          <w:lang w:eastAsia="zh-CN"/>
        </w:rPr>
        <w:t>）</w:t>
      </w:r>
      <w:r>
        <w:rPr>
          <w:rFonts w:hint="eastAsia" w:ascii="方正仿宋_GBK" w:eastAsia="方正仿宋简体"/>
          <w:b/>
          <w:sz w:val="32"/>
          <w:szCs w:val="32"/>
        </w:rPr>
        <w:t>服务保障情况：包括场所与设施、机构与人员、信息化建设及安全措施等。</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第五条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评价工作遵循客观公正、科学规范的原则。评价方法根据不同评价主体情况，评价可采取一项目一评价或定期评价等方式，通过问卷调查、走访等形式，运用线上线下渠道组织开展。</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第六条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市场主体评价按照下列程序进行：</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一</w:t>
      </w:r>
      <w:r>
        <w:rPr>
          <w:rFonts w:hint="eastAsia" w:ascii="方正仿宋_GBK" w:eastAsia="方正仿宋简体"/>
          <w:b/>
          <w:sz w:val="32"/>
          <w:szCs w:val="32"/>
          <w:lang w:eastAsia="zh-CN"/>
        </w:rPr>
        <w:t>）</w:t>
      </w:r>
      <w:r>
        <w:rPr>
          <w:rFonts w:hint="eastAsia" w:ascii="方正仿宋_GBK" w:eastAsia="方正仿宋简体"/>
          <w:b/>
          <w:sz w:val="32"/>
          <w:szCs w:val="32"/>
        </w:rPr>
        <w:t>运用线上线下等渠道，采取定期或不定期对公共资源交易平台进行评价，原则上每季度不少于一次。</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二</w:t>
      </w:r>
      <w:r>
        <w:rPr>
          <w:rFonts w:hint="eastAsia" w:ascii="方正仿宋_GBK" w:eastAsia="方正仿宋简体"/>
          <w:b/>
          <w:sz w:val="32"/>
          <w:szCs w:val="32"/>
          <w:lang w:eastAsia="zh-CN"/>
        </w:rPr>
        <w:t>）</w:t>
      </w:r>
      <w:r>
        <w:rPr>
          <w:rFonts w:hint="eastAsia" w:ascii="方正仿宋_GBK" w:eastAsia="方正仿宋简体"/>
          <w:b/>
          <w:sz w:val="32"/>
          <w:szCs w:val="32"/>
        </w:rPr>
        <w:t>针对每个项目，评审专家在评标结束后进行评价，其他交易主体在项目相应交易环节进行评价。</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三</w:t>
      </w:r>
      <w:r>
        <w:rPr>
          <w:rFonts w:hint="eastAsia" w:ascii="方正仿宋_GBK" w:eastAsia="方正仿宋简体"/>
          <w:b/>
          <w:sz w:val="32"/>
          <w:szCs w:val="32"/>
          <w:lang w:eastAsia="zh-CN"/>
        </w:rPr>
        <w:t>）</w:t>
      </w:r>
      <w:r>
        <w:rPr>
          <w:rFonts w:hint="eastAsia" w:ascii="方正仿宋_GBK" w:eastAsia="方正仿宋简体"/>
          <w:b/>
          <w:sz w:val="32"/>
          <w:szCs w:val="32"/>
        </w:rPr>
        <w:t>公共资源交易平台针对评价方提出的评价意见，进行分析总结，部署整改，不断提升各交易主体满意度。</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第七条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第三方评价按照下列程序进行：</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一</w:t>
      </w:r>
      <w:r>
        <w:rPr>
          <w:rFonts w:hint="eastAsia" w:ascii="方正仿宋_GBK" w:eastAsia="方正仿宋简体"/>
          <w:b/>
          <w:sz w:val="32"/>
          <w:szCs w:val="32"/>
          <w:lang w:eastAsia="zh-CN"/>
        </w:rPr>
        <w:t>）</w:t>
      </w:r>
      <w:r>
        <w:rPr>
          <w:rFonts w:hint="eastAsia" w:ascii="方正仿宋_GBK" w:eastAsia="方正仿宋简体"/>
          <w:b/>
          <w:sz w:val="32"/>
          <w:szCs w:val="32"/>
        </w:rPr>
        <w:t>通过问卷调查、走访等形式，采取定期或不定期进行评价，原则上每半年不少于一次。</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二</w:t>
      </w:r>
      <w:r>
        <w:rPr>
          <w:rFonts w:hint="eastAsia" w:ascii="方正仿宋_GBK" w:eastAsia="方正仿宋简体"/>
          <w:b/>
          <w:sz w:val="32"/>
          <w:szCs w:val="32"/>
          <w:lang w:eastAsia="zh-CN"/>
        </w:rPr>
        <w:t>）</w:t>
      </w:r>
      <w:r>
        <w:rPr>
          <w:rFonts w:hint="eastAsia" w:ascii="方正仿宋_GBK" w:eastAsia="方正仿宋简体"/>
          <w:b/>
          <w:sz w:val="32"/>
          <w:szCs w:val="32"/>
        </w:rPr>
        <w:t>评价方依照本办法所附评价规范提出评价意见和整改建议。</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仿宋_GBK" w:eastAsia="方正仿宋简体"/>
          <w:b/>
          <w:sz w:val="32"/>
          <w:szCs w:val="32"/>
          <w:lang w:eastAsia="zh-CN"/>
        </w:rPr>
        <w:t>（</w:t>
      </w:r>
      <w:r>
        <w:rPr>
          <w:rFonts w:hint="eastAsia" w:ascii="方正仿宋_GBK" w:eastAsia="方正仿宋简体"/>
          <w:b/>
          <w:sz w:val="32"/>
          <w:szCs w:val="32"/>
          <w:lang w:val="en-US" w:eastAsia="zh-CN"/>
        </w:rPr>
        <w:t>三</w:t>
      </w:r>
      <w:r>
        <w:rPr>
          <w:rFonts w:hint="eastAsia" w:ascii="方正仿宋_GBK" w:eastAsia="方正仿宋简体"/>
          <w:b/>
          <w:sz w:val="32"/>
          <w:szCs w:val="32"/>
          <w:lang w:eastAsia="zh-CN"/>
        </w:rPr>
        <w:t>）</w:t>
      </w:r>
      <w:r>
        <w:rPr>
          <w:rFonts w:hint="eastAsia" w:ascii="方正仿宋_GBK" w:eastAsia="方正仿宋简体"/>
          <w:b/>
          <w:sz w:val="32"/>
          <w:szCs w:val="32"/>
        </w:rPr>
        <w:t>公共资源交易平台针对评价方提出的评价意见，进行分析总结，部署整改，不断提升各交易主体满意度。</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第八条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公共资源交易平台相关人员不得干扰阻挠评价工作，不得提供虚假信息或者利用职权等影响评价结果。</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第九条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采用第三方评价机构进行评价工作的，第三方评价机构不得干扰被评价主体正常工作，发生任何可能影响评价公正性的行为。</w:t>
      </w:r>
      <w:r>
        <w:rPr>
          <w:rFonts w:ascii="方正仿宋_GBK" w:eastAsia="方正仿宋简体"/>
          <w:b/>
          <w:sz w:val="32"/>
          <w:szCs w:val="32"/>
        </w:rPr>
        <w:t xml:space="preserve">    </w:t>
      </w:r>
    </w:p>
    <w:p>
      <w:pPr>
        <w:widowControl/>
        <w:spacing w:line="600" w:lineRule="exact"/>
        <w:ind w:firstLine="640"/>
        <w:rPr>
          <w:rFonts w:ascii="方正仿宋_GBK" w:eastAsia="方正仿宋简体"/>
          <w:b/>
          <w:sz w:val="32"/>
          <w:szCs w:val="32"/>
        </w:rPr>
      </w:pPr>
      <w:r>
        <w:rPr>
          <w:rFonts w:hint="eastAsia" w:ascii="方正黑体_GBK" w:hAnsi="Calibri" w:eastAsia="黑体" w:cs="Times New Roman"/>
          <w:b/>
          <w:sz w:val="32"/>
          <w:szCs w:val="32"/>
        </w:rPr>
        <w:t>第</w:t>
      </w:r>
      <w:r>
        <w:rPr>
          <w:rFonts w:hint="eastAsia" w:ascii="方正黑体_GBK" w:eastAsia="黑体" w:cs="Times New Roman"/>
          <w:b/>
          <w:sz w:val="32"/>
          <w:szCs w:val="32"/>
          <w:lang w:val="en-US" w:eastAsia="zh-CN"/>
        </w:rPr>
        <w:t>十</w:t>
      </w:r>
      <w:r>
        <w:rPr>
          <w:rFonts w:hint="eastAsia" w:ascii="方正黑体_GBK" w:hAnsi="Calibri" w:eastAsia="黑体" w:cs="Times New Roman"/>
          <w:b/>
          <w:sz w:val="32"/>
          <w:szCs w:val="32"/>
        </w:rPr>
        <w:t>条</w:t>
      </w:r>
      <w:r>
        <w:rPr>
          <w:rFonts w:hint="eastAsia" w:ascii="方正黑体_GBK" w:eastAsia="黑体" w:cs="Times New Roman"/>
          <w:b/>
          <w:sz w:val="32"/>
          <w:szCs w:val="32"/>
          <w:lang w:val="en-US" w:eastAsia="zh-CN"/>
        </w:rPr>
        <w:t xml:space="preserve"> </w:t>
      </w:r>
      <w:r>
        <w:rPr>
          <w:rFonts w:hint="eastAsia" w:ascii="方正仿宋_GBK" w:eastAsia="方正仿宋简体"/>
          <w:b/>
          <w:sz w:val="32"/>
          <w:szCs w:val="32"/>
        </w:rPr>
        <w:t>本办法自印发之日起施行。</w:t>
      </w:r>
    </w:p>
    <w:p>
      <w:pPr>
        <w:widowControl/>
        <w:spacing w:line="600" w:lineRule="exact"/>
        <w:rPr>
          <w:rFonts w:ascii="方正仿宋_GBK" w:eastAsia="方正仿宋简体"/>
          <w:b/>
          <w:sz w:val="32"/>
          <w:szCs w:val="32"/>
        </w:rPr>
      </w:pPr>
      <w:r>
        <w:rPr>
          <w:rFonts w:ascii="方正仿宋_GBK" w:eastAsia="方正仿宋简体"/>
          <w:b/>
          <w:sz w:val="32"/>
          <w:szCs w:val="32"/>
        </w:rPr>
        <w:t> </w:t>
      </w:r>
    </w:p>
    <w:p>
      <w:pPr>
        <w:widowControl/>
        <w:spacing w:line="600" w:lineRule="exact"/>
        <w:rPr>
          <w:rFonts w:ascii="方正仿宋_GBK" w:eastAsia="方正仿宋简体"/>
          <w:b/>
          <w:sz w:val="32"/>
          <w:szCs w:val="32"/>
        </w:rPr>
      </w:pPr>
      <w:r>
        <w:rPr>
          <w:rFonts w:hint="eastAsia" w:ascii="方正仿宋_GBK" w:eastAsia="方正仿宋简体"/>
          <w:b/>
          <w:sz w:val="32"/>
          <w:szCs w:val="32"/>
        </w:rPr>
        <w:t>附件：</w:t>
      </w:r>
    </w:p>
    <w:p>
      <w:pPr>
        <w:widowControl/>
        <w:spacing w:line="600" w:lineRule="exact"/>
        <w:rPr>
          <w:rFonts w:ascii="方正仿宋_GBK" w:eastAsia="方正仿宋简体"/>
          <w:b/>
          <w:sz w:val="32"/>
          <w:szCs w:val="32"/>
        </w:rPr>
      </w:pPr>
      <w:r>
        <w:rPr>
          <w:rFonts w:ascii="方正仿宋_GBK" w:eastAsia="方正仿宋简体"/>
          <w:b/>
          <w:sz w:val="32"/>
          <w:szCs w:val="32"/>
        </w:rPr>
        <w:t>1</w:t>
      </w:r>
      <w:r>
        <w:rPr>
          <w:rFonts w:hint="eastAsia" w:ascii="方正仿宋_GBK" w:eastAsia="方正仿宋简体"/>
          <w:b/>
          <w:sz w:val="32"/>
          <w:szCs w:val="32"/>
        </w:rPr>
        <w:t>、市场主体评价表（招标人、采购人、出让人）</w:t>
      </w:r>
    </w:p>
    <w:p>
      <w:pPr>
        <w:widowControl/>
        <w:spacing w:line="600" w:lineRule="exact"/>
        <w:rPr>
          <w:rFonts w:ascii="方正仿宋_GBK" w:eastAsia="方正仿宋简体"/>
          <w:b/>
          <w:sz w:val="32"/>
          <w:szCs w:val="32"/>
        </w:rPr>
      </w:pPr>
      <w:r>
        <w:rPr>
          <w:rFonts w:ascii="方正仿宋_GBK" w:eastAsia="方正仿宋简体"/>
          <w:b/>
          <w:sz w:val="32"/>
          <w:szCs w:val="32"/>
        </w:rPr>
        <w:t>2</w:t>
      </w:r>
      <w:r>
        <w:rPr>
          <w:rFonts w:hint="eastAsia" w:ascii="方正仿宋_GBK" w:eastAsia="方正仿宋简体"/>
          <w:b/>
          <w:sz w:val="32"/>
          <w:szCs w:val="32"/>
        </w:rPr>
        <w:t>、市场主体评价表（投标人、供应商）</w:t>
      </w:r>
    </w:p>
    <w:p>
      <w:pPr>
        <w:widowControl/>
        <w:spacing w:line="600" w:lineRule="exact"/>
        <w:rPr>
          <w:rFonts w:ascii="方正仿宋_GBK" w:eastAsia="方正仿宋简体"/>
          <w:b/>
          <w:sz w:val="32"/>
          <w:szCs w:val="32"/>
        </w:rPr>
      </w:pPr>
      <w:r>
        <w:rPr>
          <w:rFonts w:ascii="方正仿宋_GBK" w:eastAsia="方正仿宋简体"/>
          <w:b/>
          <w:sz w:val="32"/>
          <w:szCs w:val="32"/>
        </w:rPr>
        <w:t>3</w:t>
      </w:r>
      <w:r>
        <w:rPr>
          <w:rFonts w:hint="eastAsia" w:ascii="方正仿宋_GBK" w:eastAsia="方正仿宋简体"/>
          <w:b/>
          <w:sz w:val="32"/>
          <w:szCs w:val="32"/>
        </w:rPr>
        <w:t>、市场主体评价表（竞买人）</w:t>
      </w:r>
    </w:p>
    <w:p>
      <w:pPr>
        <w:widowControl/>
        <w:spacing w:line="600" w:lineRule="exact"/>
        <w:rPr>
          <w:rFonts w:ascii="方正仿宋_GBK" w:eastAsia="方正仿宋简体"/>
          <w:b/>
          <w:sz w:val="32"/>
          <w:szCs w:val="32"/>
        </w:rPr>
      </w:pPr>
      <w:r>
        <w:rPr>
          <w:rFonts w:ascii="方正仿宋_GBK" w:eastAsia="方正仿宋简体"/>
          <w:b/>
          <w:sz w:val="32"/>
          <w:szCs w:val="32"/>
        </w:rPr>
        <w:t>4</w:t>
      </w:r>
      <w:r>
        <w:rPr>
          <w:rFonts w:hint="eastAsia" w:ascii="方正仿宋_GBK" w:eastAsia="方正仿宋简体"/>
          <w:b/>
          <w:sz w:val="32"/>
          <w:szCs w:val="32"/>
        </w:rPr>
        <w:t>、市场主体评价表（评标评审专家）</w:t>
      </w:r>
    </w:p>
    <w:p>
      <w:pPr>
        <w:widowControl/>
        <w:spacing w:line="600" w:lineRule="exact"/>
        <w:rPr>
          <w:rFonts w:ascii="方正仿宋_GBK" w:eastAsia="方正仿宋简体"/>
          <w:b/>
          <w:sz w:val="32"/>
          <w:szCs w:val="32"/>
        </w:rPr>
      </w:pPr>
      <w:r>
        <w:rPr>
          <w:rFonts w:ascii="方正仿宋_GBK" w:eastAsia="方正仿宋简体"/>
          <w:b/>
          <w:sz w:val="32"/>
          <w:szCs w:val="32"/>
        </w:rPr>
        <w:t>5</w:t>
      </w:r>
      <w:r>
        <w:rPr>
          <w:rFonts w:hint="eastAsia" w:ascii="方正仿宋_GBK" w:eastAsia="方正仿宋简体"/>
          <w:b/>
          <w:sz w:val="32"/>
          <w:szCs w:val="32"/>
        </w:rPr>
        <w:t>、市场主体评价表（代理公司、拍卖公司等中介机构）</w:t>
      </w:r>
    </w:p>
    <w:p>
      <w:pPr>
        <w:widowControl/>
        <w:spacing w:line="600" w:lineRule="exact"/>
        <w:rPr>
          <w:rFonts w:ascii="方正仿宋_GBK" w:eastAsia="方正仿宋简体"/>
          <w:b/>
          <w:sz w:val="32"/>
          <w:szCs w:val="32"/>
        </w:rPr>
      </w:pPr>
      <w:r>
        <w:rPr>
          <w:rFonts w:ascii="方正仿宋_GBK" w:eastAsia="方正仿宋简体"/>
          <w:b/>
          <w:sz w:val="32"/>
          <w:szCs w:val="32"/>
        </w:rPr>
        <w:t>6</w:t>
      </w:r>
      <w:r>
        <w:rPr>
          <w:rFonts w:hint="eastAsia" w:ascii="方正仿宋_GBK" w:eastAsia="方正仿宋简体"/>
          <w:b/>
          <w:sz w:val="32"/>
          <w:szCs w:val="32"/>
        </w:rPr>
        <w:t>、第三方评价表</w:t>
      </w:r>
      <w:r>
        <w:rPr>
          <w:rFonts w:ascii="方正仿宋_GBK" w:eastAsia="方正仿宋简体"/>
          <w:b/>
          <w:sz w:val="32"/>
          <w:szCs w:val="32"/>
        </w:rPr>
        <w:t>      </w:t>
      </w:r>
    </w:p>
    <w:p>
      <w:pPr>
        <w:widowControl/>
        <w:spacing w:line="600" w:lineRule="exact"/>
        <w:ind w:firstLine="643" w:firstLineChars="200"/>
        <w:rPr>
          <w:rFonts w:ascii="方正仿宋简体" w:hAnsi="仿宋" w:eastAsia="方正仿宋简体"/>
          <w:b/>
          <w:sz w:val="32"/>
          <w:szCs w:val="32"/>
        </w:rPr>
      </w:pPr>
    </w:p>
    <w:p>
      <w:pPr>
        <w:widowControl/>
        <w:rPr>
          <w:rFonts w:ascii="方正仿宋简体" w:hAnsi="仿宋" w:eastAsia="方正仿宋简体"/>
          <w:b/>
          <w:sz w:val="32"/>
          <w:szCs w:val="32"/>
        </w:rPr>
      </w:pPr>
    </w:p>
    <w:p>
      <w:pPr>
        <w:widowControl/>
        <w:rPr>
          <w:rFonts w:ascii="方正仿宋简体" w:hAnsi="仿宋" w:eastAsia="方正仿宋简体"/>
          <w:b/>
          <w:sz w:val="32"/>
          <w:szCs w:val="32"/>
        </w:rPr>
      </w:pPr>
    </w:p>
    <w:p>
      <w:pPr>
        <w:widowControl/>
        <w:rPr>
          <w:rFonts w:ascii="方正仿宋简体" w:hAnsi="仿宋" w:eastAsia="方正仿宋简体"/>
          <w:b/>
          <w:sz w:val="32"/>
          <w:szCs w:val="32"/>
        </w:rPr>
      </w:pPr>
    </w:p>
    <w:p>
      <w:pPr>
        <w:widowControl/>
        <w:rPr>
          <w:rFonts w:ascii="方正仿宋简体" w:hAnsi="仿宋" w:eastAsia="方正仿宋简体"/>
          <w:b/>
          <w:sz w:val="32"/>
          <w:szCs w:val="32"/>
        </w:rPr>
      </w:pPr>
    </w:p>
    <w:p>
      <w:pPr>
        <w:spacing w:line="560" w:lineRule="exact"/>
        <w:ind w:firstLine="102" w:firstLineChars="49"/>
        <w:rPr>
          <w:rFonts w:ascii="方正仿宋简体" w:eastAsia="方正仿宋简体"/>
          <w:b/>
          <w:spacing w:val="-10"/>
          <w:sz w:val="32"/>
          <w:szCs w:val="32"/>
        </w:rPr>
      </w:pPr>
      <w:r>
        <w:pict>
          <v:line id="_x0000_s1028" o:spid="_x0000_s1028" o:spt="20" style="position:absolute;left:0pt;flip:y;margin-left:-3pt;margin-top:27.15pt;height:0.3pt;width:456.95pt;z-index:251657216;mso-width-relative:page;mso-height-relative:page;" coordsize="21600,21600">
            <v:path arrowok="t"/>
            <v:fill focussize="0,0"/>
            <v:stroke/>
            <v:imagedata o:title=""/>
            <o:lock v:ext="edit"/>
          </v:line>
        </w:pict>
      </w:r>
      <w:r>
        <w:pict>
          <v:line id="_x0000_s1029" o:spid="_x0000_s1029" o:spt="20" style="position:absolute;left:0pt;margin-left:-1.45pt;margin-top:0.4pt;height:0.3pt;width:452.85pt;z-index:251656192;mso-width-relative:page;mso-height-relative:page;" coordsize="21600,21600">
            <v:path arrowok="t"/>
            <v:fill focussize="0,0"/>
            <v:stroke/>
            <v:imagedata o:title=""/>
            <o:lock v:ext="edit"/>
          </v:line>
        </w:pict>
      </w:r>
      <w:r>
        <w:rPr>
          <w:rFonts w:hint="eastAsia" w:ascii="方正仿宋简体" w:eastAsia="方正仿宋简体"/>
          <w:b/>
          <w:spacing w:val="-10"/>
          <w:sz w:val="32"/>
          <w:szCs w:val="32"/>
        </w:rPr>
        <w:t>济</w:t>
      </w:r>
      <w:bookmarkStart w:id="0" w:name="_GoBack"/>
      <w:bookmarkEnd w:id="0"/>
      <w:r>
        <w:rPr>
          <w:rFonts w:hint="eastAsia" w:ascii="方正仿宋简体" w:eastAsia="方正仿宋简体"/>
          <w:b/>
          <w:spacing w:val="-10"/>
          <w:sz w:val="32"/>
          <w:szCs w:val="32"/>
        </w:rPr>
        <w:t>宁市公共资源交易服务中心办公室</w:t>
      </w:r>
      <w:r>
        <w:rPr>
          <w:rFonts w:ascii="方正仿宋简体" w:eastAsia="方正仿宋简体"/>
          <w:b/>
          <w:spacing w:val="-10"/>
          <w:sz w:val="32"/>
          <w:szCs w:val="32"/>
        </w:rPr>
        <w:t xml:space="preserve">      2021</w:t>
      </w:r>
      <w:r>
        <w:rPr>
          <w:rFonts w:hint="eastAsia" w:ascii="方正仿宋简体" w:eastAsia="方正仿宋简体"/>
          <w:b/>
          <w:spacing w:val="-10"/>
          <w:sz w:val="32"/>
          <w:szCs w:val="32"/>
        </w:rPr>
        <w:t>年</w:t>
      </w:r>
      <w:r>
        <w:rPr>
          <w:rFonts w:hint="eastAsia" w:ascii="方正仿宋简体" w:eastAsia="方正仿宋简体"/>
          <w:b/>
          <w:spacing w:val="-10"/>
          <w:sz w:val="32"/>
          <w:szCs w:val="32"/>
          <w:lang w:val="en-US" w:eastAsia="zh-CN"/>
        </w:rPr>
        <w:t>2</w:t>
      </w:r>
      <w:r>
        <w:rPr>
          <w:rFonts w:hint="eastAsia" w:ascii="方正仿宋简体" w:eastAsia="方正仿宋简体"/>
          <w:b/>
          <w:spacing w:val="-10"/>
          <w:sz w:val="32"/>
          <w:szCs w:val="32"/>
        </w:rPr>
        <w:t>月</w:t>
      </w:r>
      <w:r>
        <w:rPr>
          <w:rFonts w:hint="eastAsia" w:ascii="方正仿宋简体" w:eastAsia="方正仿宋简体"/>
          <w:b/>
          <w:spacing w:val="-10"/>
          <w:sz w:val="32"/>
          <w:szCs w:val="32"/>
          <w:lang w:val="en-US" w:eastAsia="zh-CN"/>
        </w:rPr>
        <w:t>26</w:t>
      </w:r>
      <w:r>
        <w:rPr>
          <w:rFonts w:hint="eastAsia" w:ascii="方正仿宋简体" w:eastAsia="方正仿宋简体"/>
          <w:b/>
          <w:spacing w:val="-10"/>
          <w:sz w:val="32"/>
          <w:szCs w:val="32"/>
        </w:rPr>
        <w:t>日印发</w:t>
      </w:r>
    </w:p>
    <w:p>
      <w:pPr>
        <w:widowControl/>
        <w:shd w:val="clear" w:color="auto" w:fill="FFFFFF"/>
        <w:jc w:val="center"/>
        <w:rPr>
          <w:rFonts w:cs="宋体"/>
          <w:b/>
          <w:bCs/>
          <w:color w:val="333333"/>
          <w:kern w:val="0"/>
          <w:sz w:val="44"/>
          <w:szCs w:val="44"/>
        </w:rPr>
      </w:pPr>
      <w:r>
        <w:rPr>
          <w:rFonts w:hint="eastAsia" w:ascii="方正小标宋简体" w:eastAsia="方正小标宋简体" w:cs="宋体"/>
          <w:b/>
          <w:bCs/>
          <w:color w:val="000000"/>
          <w:kern w:val="0"/>
          <w:sz w:val="44"/>
          <w:szCs w:val="44"/>
        </w:rPr>
        <w:t>市场主体评价表</w:t>
      </w:r>
    </w:p>
    <w:p>
      <w:pPr>
        <w:widowControl/>
        <w:shd w:val="clear" w:color="auto" w:fill="FFFFFF"/>
        <w:jc w:val="center"/>
        <w:rPr>
          <w:rFonts w:cs="宋体"/>
          <w:color w:val="333333"/>
          <w:kern w:val="0"/>
          <w:sz w:val="32"/>
          <w:szCs w:val="32"/>
        </w:rPr>
      </w:pPr>
      <w:r>
        <w:rPr>
          <w:rFonts w:hint="eastAsia" w:ascii="楷体_GB2312" w:eastAsia="楷体_GB2312" w:cs="宋体"/>
          <w:color w:val="000000"/>
          <w:kern w:val="0"/>
          <w:sz w:val="32"/>
          <w:szCs w:val="32"/>
        </w:rPr>
        <w:t>（招标人、采购人、出让人）</w:t>
      </w:r>
    </w:p>
    <w:p>
      <w:pPr>
        <w:widowControl/>
        <w:shd w:val="clear" w:color="auto" w:fill="FFFFFF"/>
        <w:rPr>
          <w:rFonts w:cs="宋体"/>
          <w:color w:val="333333"/>
          <w:kern w:val="0"/>
          <w:szCs w:val="21"/>
        </w:rPr>
      </w:pPr>
      <w:r>
        <w:rPr>
          <w:rFonts w:cs="宋体"/>
          <w:color w:val="000000"/>
          <w:kern w:val="0"/>
          <w:szCs w:val="21"/>
        </w:rPr>
        <w:t> </w:t>
      </w:r>
    </w:p>
    <w:p>
      <w:pPr>
        <w:widowControl/>
        <w:shd w:val="clear" w:color="auto" w:fill="FFFFFF"/>
        <w:rPr>
          <w:rFonts w:cs="宋体"/>
          <w:color w:val="333333"/>
          <w:kern w:val="0"/>
          <w:sz w:val="30"/>
          <w:szCs w:val="30"/>
        </w:rPr>
      </w:pPr>
      <w:r>
        <w:rPr>
          <w:rFonts w:hint="eastAsia" w:ascii="仿宋_GB2312" w:eastAsia="仿宋_GB2312" w:cs="宋体"/>
          <w:color w:val="000000"/>
          <w:kern w:val="0"/>
          <w:sz w:val="24"/>
        </w:rPr>
        <w:t>被评价对象：济宁市公共资源交易服务中心   </w:t>
      </w:r>
      <w:r>
        <w:rPr>
          <w:rFonts w:cs="宋体"/>
          <w:color w:val="000000"/>
          <w:kern w:val="0"/>
          <w:sz w:val="30"/>
          <w:szCs w:val="30"/>
        </w:rPr>
        <w:t>       </w:t>
      </w:r>
    </w:p>
    <w:tbl>
      <w:tblPr>
        <w:tblStyle w:val="9"/>
        <w:tblW w:w="88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35"/>
        <w:gridCol w:w="1245"/>
        <w:gridCol w:w="1600"/>
        <w:gridCol w:w="1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评价内容</w:t>
            </w:r>
          </w:p>
        </w:tc>
        <w:tc>
          <w:tcPr>
            <w:tcW w:w="1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满意</w:t>
            </w:r>
          </w:p>
        </w:tc>
        <w:tc>
          <w:tcPr>
            <w:tcW w:w="1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基本满意</w:t>
            </w:r>
          </w:p>
        </w:tc>
        <w:tc>
          <w:tcPr>
            <w:tcW w:w="1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不满意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公共资源交易相关政策信息及时公开方便查阅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交易平台设置的提醒告知事项明确清晰</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电子化交易系统操作方便、流畅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交易全程公开透明、规范运作</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交易信息依法公开</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交易信息发布便捷合规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网上预约场地安排时间及时、便捷</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对交易项目免收进场服务费</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交易保证金退还及时合规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成交信息公开及时合规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工作人员服务态度亲和友善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交易场所卫生整洁，场地标识清晰，功能分区合理</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7" w:hRule="atLeast"/>
          <w:jc w:val="center"/>
        </w:trPr>
        <w:tc>
          <w:tcPr>
            <w:tcW w:w="8891" w:type="dxa"/>
            <w:gridSpan w:val="4"/>
            <w:tcBorders>
              <w:top w:val="nil"/>
              <w:left w:val="single" w:color="auto" w:sz="8" w:space="0"/>
              <w:bottom w:val="single" w:color="auto" w:sz="4" w:space="0"/>
              <w:right w:val="single" w:color="auto" w:sz="8" w:space="0"/>
            </w:tcBorders>
            <w:tcMar>
              <w:top w:w="0" w:type="dxa"/>
              <w:left w:w="108" w:type="dxa"/>
              <w:bottom w:w="0" w:type="dxa"/>
              <w:right w:w="108" w:type="dxa"/>
            </w:tcMar>
          </w:tcPr>
          <w:p>
            <w:pPr>
              <w:widowControl/>
              <w:rPr>
                <w:rFonts w:cs="宋体"/>
                <w:color w:val="000000"/>
                <w:kern w:val="0"/>
                <w:sz w:val="24"/>
              </w:rPr>
            </w:pPr>
            <w:r>
              <w:rPr>
                <w:rFonts w:hint="eastAsia" w:ascii="仿宋_GB2312" w:eastAsia="仿宋_GB2312" w:cs="宋体"/>
                <w:color w:val="000000"/>
                <w:kern w:val="0"/>
                <w:sz w:val="24"/>
              </w:rPr>
              <w:t>其他意见及建议：</w:t>
            </w:r>
          </w:p>
          <w:p>
            <w:pPr>
              <w:rPr>
                <w:rFonts w:cs="宋体"/>
                <w:color w:val="000000"/>
                <w:kern w:val="0"/>
                <w:sz w:val="24"/>
              </w:rPr>
            </w:pPr>
            <w:r>
              <w:rPr>
                <w:rFonts w:ascii="仿宋_GB2312" w:eastAsia="仿宋_GB2312" w:cs="宋体"/>
                <w:color w:val="000000"/>
                <w:kern w:val="0"/>
                <w:sz w:val="24"/>
              </w:rPr>
              <w:t> </w:t>
            </w:r>
          </w:p>
          <w:p>
            <w:pPr>
              <w:widowControl/>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891" w:type="dxa"/>
            <w:gridSpan w:val="4"/>
            <w:tcBorders>
              <w:top w:val="single" w:color="auto" w:sz="4" w:space="0"/>
              <w:left w:val="nil"/>
              <w:bottom w:val="nil"/>
              <w:right w:val="nil"/>
            </w:tcBorders>
            <w:tcMar>
              <w:top w:w="0" w:type="dxa"/>
              <w:left w:w="108" w:type="dxa"/>
              <w:bottom w:w="0" w:type="dxa"/>
              <w:right w:w="108" w:type="dxa"/>
            </w:tcMar>
            <w:vAlign w:val="center"/>
          </w:tcPr>
          <w:p>
            <w:pPr>
              <w:widowControl/>
              <w:jc w:val="left"/>
              <w:rPr>
                <w:rFonts w:cs="宋体"/>
                <w:kern w:val="0"/>
                <w:sz w:val="24"/>
              </w:rPr>
            </w:pPr>
            <w:r>
              <w:rPr>
                <w:rFonts w:hint="eastAsia" w:ascii="仿宋_GB2312" w:eastAsia="仿宋_GB2312" w:cs="宋体"/>
                <w:color w:val="000000"/>
                <w:kern w:val="0"/>
                <w:sz w:val="24"/>
              </w:rPr>
              <w:t>备注：在每项评价内容相对应的选项框格内画“√”。</w:t>
            </w:r>
          </w:p>
        </w:tc>
      </w:tr>
    </w:tbl>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widowControl/>
        <w:shd w:val="clear" w:color="auto" w:fill="FFFFFF"/>
        <w:jc w:val="center"/>
        <w:rPr>
          <w:rFonts w:cs="宋体"/>
          <w:color w:val="333333"/>
          <w:kern w:val="0"/>
          <w:szCs w:val="21"/>
        </w:rPr>
      </w:pPr>
      <w:r>
        <w:rPr>
          <w:rFonts w:hint="eastAsia" w:ascii="方正小标宋简体" w:eastAsia="方正小标宋简体" w:cs="宋体"/>
          <w:b/>
          <w:bCs/>
          <w:color w:val="000000"/>
          <w:kern w:val="0"/>
          <w:sz w:val="44"/>
          <w:szCs w:val="44"/>
        </w:rPr>
        <w:t>市场主体评价表</w:t>
      </w:r>
    </w:p>
    <w:p>
      <w:pPr>
        <w:widowControl/>
        <w:shd w:val="clear" w:color="auto" w:fill="FFFFFF"/>
        <w:jc w:val="center"/>
        <w:rPr>
          <w:rFonts w:ascii="楷体_GB2312" w:eastAsia="楷体_GB2312" w:cs="宋体"/>
          <w:color w:val="000000"/>
          <w:kern w:val="0"/>
          <w:sz w:val="32"/>
          <w:szCs w:val="32"/>
        </w:rPr>
      </w:pPr>
      <w:r>
        <w:rPr>
          <w:rFonts w:hint="eastAsia" w:ascii="楷体_GB2312" w:eastAsia="楷体_GB2312" w:cs="宋体"/>
          <w:color w:val="000000"/>
          <w:kern w:val="0"/>
          <w:sz w:val="32"/>
          <w:szCs w:val="32"/>
        </w:rPr>
        <w:t>（投标人、供应商）</w:t>
      </w:r>
    </w:p>
    <w:p>
      <w:pPr>
        <w:widowControl/>
        <w:shd w:val="clear" w:color="auto" w:fill="FFFFFF"/>
        <w:rPr>
          <w:rFonts w:hint="eastAsia" w:ascii="仿宋_GB2312" w:eastAsia="仿宋_GB2312" w:cs="宋体"/>
          <w:color w:val="000000"/>
          <w:kern w:val="0"/>
          <w:sz w:val="24"/>
        </w:rPr>
      </w:pPr>
      <w:r>
        <w:rPr>
          <w:rFonts w:hint="eastAsia" w:ascii="仿宋_GB2312" w:eastAsia="仿宋_GB2312" w:cs="宋体"/>
          <w:color w:val="000000"/>
          <w:kern w:val="0"/>
          <w:sz w:val="24"/>
        </w:rPr>
        <w:t> </w:t>
      </w:r>
    </w:p>
    <w:p>
      <w:pPr>
        <w:widowControl/>
        <w:shd w:val="clear" w:color="auto" w:fill="FFFFFF"/>
        <w:rPr>
          <w:rFonts w:cs="宋体"/>
          <w:color w:val="333333"/>
          <w:kern w:val="0"/>
          <w:szCs w:val="21"/>
        </w:rPr>
      </w:pPr>
      <w:r>
        <w:rPr>
          <w:rFonts w:hint="eastAsia" w:ascii="仿宋_GB2312" w:eastAsia="仿宋_GB2312" w:cs="宋体"/>
          <w:color w:val="000000"/>
          <w:kern w:val="0"/>
          <w:sz w:val="24"/>
        </w:rPr>
        <w:t>被评价对象： 济宁市公共资源交易服务中心     </w:t>
      </w:r>
      <w:r>
        <w:rPr>
          <w:rFonts w:cs="宋体"/>
          <w:color w:val="000000"/>
          <w:kern w:val="0"/>
          <w:szCs w:val="21"/>
        </w:rPr>
        <w:t>       </w:t>
      </w:r>
    </w:p>
    <w:tbl>
      <w:tblPr>
        <w:tblStyle w:val="9"/>
        <w:tblW w:w="891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758"/>
        <w:gridCol w:w="1084"/>
        <w:gridCol w:w="1647"/>
        <w:gridCol w:w="1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评价内容</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满意</w:t>
            </w: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基本满意</w:t>
            </w: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不满意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公共资源交易相关政策信息及时公开方便查阅</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交易平台设置的提醒告知事项明确清晰</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电子化交易系统操作方便、流畅</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招标文件、邀请文件等交易文件下载便捷</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投标文件制作、修改、上传便捷</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交易保证金提交方式多样和便捷</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交易过程公开透明</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成交信息公开及时合规</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对交易项目免收进场服务费</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推行“不见面”开标方式</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线上提出异议操作方便快捷</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交易保证金退还及时合规</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全流程电子化交易</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工作人员服务态度亲和友善</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交易场所卫生整洁，场地标识清晰，功能分区合理</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20" w:hRule="atLeast"/>
          <w:jc w:val="center"/>
        </w:trPr>
        <w:tc>
          <w:tcPr>
            <w:tcW w:w="8911"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rPr>
                <w:rFonts w:ascii="Times New Roman" w:hAnsi="Times New Roman"/>
                <w:color w:val="000000"/>
                <w:kern w:val="0"/>
                <w:sz w:val="24"/>
              </w:rPr>
            </w:pPr>
            <w:r>
              <w:rPr>
                <w:rFonts w:hint="eastAsia" w:ascii="仿宋_GB2312" w:eastAsia="仿宋_GB2312" w:cs="宋体"/>
                <w:color w:val="000000"/>
                <w:kern w:val="0"/>
                <w:sz w:val="24"/>
              </w:rPr>
              <w:t>其他意见及建议：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8911" w:type="dxa"/>
            <w:gridSpan w:val="4"/>
            <w:tcBorders>
              <w:top w:val="nil"/>
              <w:left w:val="nil"/>
              <w:bottom w:val="nil"/>
              <w:right w:val="nil"/>
            </w:tcBorders>
            <w:tcMar>
              <w:top w:w="0" w:type="dxa"/>
              <w:left w:w="108" w:type="dxa"/>
              <w:bottom w:w="0" w:type="dxa"/>
              <w:right w:w="108" w:type="dxa"/>
            </w:tcMar>
            <w:vAlign w:val="center"/>
          </w:tcPr>
          <w:p>
            <w:pPr>
              <w:widowControl/>
              <w:rPr>
                <w:rFonts w:cs="宋体"/>
                <w:kern w:val="0"/>
                <w:sz w:val="24"/>
              </w:rPr>
            </w:pPr>
            <w:r>
              <w:rPr>
                <w:rFonts w:hint="eastAsia" w:ascii="仿宋_GB2312" w:eastAsia="仿宋_GB2312" w:cs="宋体"/>
                <w:color w:val="000000"/>
                <w:kern w:val="0"/>
                <w:sz w:val="24"/>
              </w:rPr>
              <w:t>备注：在每项评价内容相对应的选项框格内画“√”。</w:t>
            </w:r>
          </w:p>
        </w:tc>
      </w:tr>
    </w:tbl>
    <w:p>
      <w:pPr>
        <w:widowControl/>
        <w:shd w:val="clear" w:color="auto" w:fill="FFFFFF"/>
        <w:jc w:val="center"/>
        <w:rPr>
          <w:shd w:val="clear" w:color="auto" w:fill="FFFFFF"/>
        </w:rPr>
      </w:pPr>
      <w:r>
        <w:rPr>
          <w:shd w:val="clear" w:color="auto" w:fill="FFFFFF"/>
        </w:rPr>
        <w:br w:type="textWrapping"/>
      </w:r>
    </w:p>
    <w:p>
      <w:pPr>
        <w:widowControl/>
        <w:shd w:val="clear" w:color="auto" w:fill="FFFFFF"/>
        <w:jc w:val="both"/>
        <w:rPr>
          <w:rFonts w:ascii="方正小标宋简体" w:eastAsia="方正小标宋简体" w:cs="宋体"/>
          <w:b/>
          <w:bCs/>
          <w:color w:val="000000"/>
          <w:kern w:val="0"/>
          <w:sz w:val="44"/>
          <w:szCs w:val="44"/>
        </w:rPr>
      </w:pPr>
    </w:p>
    <w:p>
      <w:pPr>
        <w:widowControl/>
        <w:shd w:val="clear" w:color="auto" w:fill="FFFFFF"/>
        <w:jc w:val="center"/>
        <w:rPr>
          <w:rFonts w:cs="宋体"/>
          <w:color w:val="333333"/>
          <w:kern w:val="0"/>
          <w:szCs w:val="21"/>
        </w:rPr>
      </w:pPr>
      <w:r>
        <w:rPr>
          <w:rFonts w:hint="eastAsia" w:ascii="方正小标宋简体" w:eastAsia="方正小标宋简体" w:cs="宋体"/>
          <w:b/>
          <w:bCs/>
          <w:color w:val="000000"/>
          <w:kern w:val="0"/>
          <w:sz w:val="44"/>
          <w:szCs w:val="44"/>
        </w:rPr>
        <w:t>市场主体评价表</w:t>
      </w:r>
    </w:p>
    <w:p>
      <w:pPr>
        <w:widowControl/>
        <w:shd w:val="clear" w:color="auto" w:fill="FFFFFF"/>
        <w:jc w:val="center"/>
        <w:rPr>
          <w:rFonts w:ascii="楷体_GB2312" w:eastAsia="楷体_GB2312" w:cs="宋体"/>
          <w:color w:val="000000"/>
          <w:kern w:val="0"/>
          <w:sz w:val="32"/>
          <w:szCs w:val="32"/>
        </w:rPr>
      </w:pPr>
      <w:r>
        <w:rPr>
          <w:rFonts w:hint="eastAsia" w:ascii="楷体_GB2312" w:eastAsia="楷体_GB2312" w:cs="宋体"/>
          <w:color w:val="000000"/>
          <w:kern w:val="0"/>
          <w:sz w:val="32"/>
          <w:szCs w:val="32"/>
        </w:rPr>
        <w:t>（竞买人）</w:t>
      </w:r>
    </w:p>
    <w:p>
      <w:pPr>
        <w:widowControl/>
        <w:shd w:val="clear" w:color="auto" w:fill="FFFFFF"/>
        <w:jc w:val="center"/>
        <w:rPr>
          <w:rFonts w:cs="宋体"/>
          <w:color w:val="333333"/>
          <w:kern w:val="0"/>
          <w:szCs w:val="21"/>
        </w:rPr>
      </w:pPr>
      <w:r>
        <w:rPr>
          <w:rFonts w:ascii="方正小标宋简体" w:eastAsia="方正小标宋简体" w:cs="宋体"/>
          <w:color w:val="000000"/>
          <w:kern w:val="0"/>
          <w:szCs w:val="21"/>
        </w:rPr>
        <w:t> </w:t>
      </w:r>
    </w:p>
    <w:p>
      <w:pPr>
        <w:widowControl/>
        <w:shd w:val="clear" w:color="auto" w:fill="FFFFFF"/>
        <w:rPr>
          <w:rFonts w:ascii="仿宋_GB2312" w:eastAsia="仿宋_GB2312" w:cs="宋体"/>
          <w:color w:val="000000"/>
          <w:kern w:val="0"/>
          <w:sz w:val="30"/>
          <w:szCs w:val="30"/>
        </w:rPr>
      </w:pPr>
      <w:r>
        <w:rPr>
          <w:rFonts w:hint="eastAsia" w:ascii="仿宋_GB2312" w:eastAsia="仿宋_GB2312" w:cs="宋体"/>
          <w:color w:val="000000"/>
          <w:kern w:val="0"/>
          <w:sz w:val="24"/>
        </w:rPr>
        <w:t>被评价对象： 济宁市公共资源交易服务中心   </w:t>
      </w:r>
      <w:r>
        <w:rPr>
          <w:rFonts w:ascii="仿宋_GB2312" w:eastAsia="仿宋_GB2312" w:cs="宋体"/>
          <w:color w:val="000000"/>
          <w:kern w:val="0"/>
          <w:sz w:val="30"/>
          <w:szCs w:val="30"/>
        </w:rPr>
        <w:t> </w:t>
      </w:r>
      <w:r>
        <w:rPr>
          <w:rFonts w:cs="宋体"/>
          <w:color w:val="000000"/>
          <w:kern w:val="0"/>
          <w:szCs w:val="21"/>
        </w:rPr>
        <w:t>        </w:t>
      </w:r>
    </w:p>
    <w:tbl>
      <w:tblPr>
        <w:tblStyle w:val="9"/>
        <w:tblW w:w="891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758"/>
        <w:gridCol w:w="1084"/>
        <w:gridCol w:w="1647"/>
        <w:gridCol w:w="14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评价内容</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满意</w:t>
            </w: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基本满意</w:t>
            </w: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不满意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公共资源交易相关政策信息及时公开方便查阅</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交易平台设置的提醒告知事项明确清晰</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电子化交易系统操作方便、流畅</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4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交易保证金提交便捷</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交易过程公开透明</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成交信息公开及时合规</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推行线上竞价方式</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交易保证金退还及时合规</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全流程电子化交易</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工作人员服务态度亲和友善</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7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交易场所卫生整洁，场地标识清晰，功能分区合理</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6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20" w:hRule="atLeast"/>
          <w:jc w:val="center"/>
        </w:trPr>
        <w:tc>
          <w:tcPr>
            <w:tcW w:w="8911"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rPr>
                <w:rFonts w:ascii="Times New Roman" w:hAnsi="Times New Roman"/>
                <w:color w:val="000000"/>
                <w:kern w:val="0"/>
                <w:sz w:val="24"/>
              </w:rPr>
            </w:pPr>
            <w:r>
              <w:rPr>
                <w:rFonts w:hint="eastAsia" w:ascii="仿宋_GB2312" w:eastAsia="仿宋_GB2312" w:cs="宋体"/>
                <w:color w:val="000000"/>
                <w:kern w:val="0"/>
                <w:sz w:val="24"/>
              </w:rPr>
              <w:t>其他意见及建议：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8911" w:type="dxa"/>
            <w:gridSpan w:val="4"/>
            <w:tcBorders>
              <w:top w:val="nil"/>
              <w:left w:val="nil"/>
              <w:bottom w:val="nil"/>
              <w:right w:val="nil"/>
            </w:tcBorders>
            <w:tcMar>
              <w:top w:w="0" w:type="dxa"/>
              <w:left w:w="108" w:type="dxa"/>
              <w:bottom w:w="0" w:type="dxa"/>
              <w:right w:w="108" w:type="dxa"/>
            </w:tcMar>
            <w:vAlign w:val="center"/>
          </w:tcPr>
          <w:p>
            <w:pPr>
              <w:widowControl/>
              <w:rPr>
                <w:rFonts w:cs="宋体"/>
                <w:kern w:val="0"/>
                <w:sz w:val="24"/>
              </w:rPr>
            </w:pPr>
            <w:r>
              <w:rPr>
                <w:rFonts w:hint="eastAsia" w:ascii="仿宋_GB2312" w:eastAsia="仿宋_GB2312" w:cs="宋体"/>
                <w:color w:val="000000"/>
                <w:kern w:val="0"/>
                <w:sz w:val="24"/>
              </w:rPr>
              <w:t>备注：在每项评价内容相对应的选项框格内画“√”。</w:t>
            </w:r>
          </w:p>
        </w:tc>
      </w:tr>
    </w:tbl>
    <w:p>
      <w:pPr>
        <w:widowControl/>
        <w:shd w:val="clear" w:color="auto" w:fill="FFFFFF"/>
        <w:rPr>
          <w:shd w:val="clear" w:color="auto" w:fill="FFFFFF"/>
        </w:rPr>
      </w:pPr>
    </w:p>
    <w:p>
      <w:pPr>
        <w:widowControl/>
        <w:shd w:val="clear" w:color="auto" w:fill="FFFFFF"/>
        <w:jc w:val="center"/>
        <w:rPr>
          <w:rFonts w:ascii="方正小标宋简体" w:eastAsia="方正小标宋简体" w:cs="宋体"/>
          <w:b/>
          <w:bCs/>
          <w:color w:val="000000"/>
          <w:kern w:val="0"/>
          <w:sz w:val="44"/>
          <w:szCs w:val="44"/>
        </w:rPr>
      </w:pPr>
    </w:p>
    <w:p>
      <w:pPr>
        <w:widowControl/>
        <w:shd w:val="clear" w:color="auto" w:fill="FFFFFF"/>
        <w:jc w:val="both"/>
        <w:rPr>
          <w:rFonts w:ascii="方正小标宋简体" w:eastAsia="方正小标宋简体" w:cs="宋体"/>
          <w:b/>
          <w:bCs/>
          <w:color w:val="000000"/>
          <w:kern w:val="0"/>
          <w:sz w:val="44"/>
          <w:szCs w:val="44"/>
        </w:rPr>
      </w:pPr>
    </w:p>
    <w:p>
      <w:pPr>
        <w:widowControl/>
        <w:shd w:val="clear" w:color="auto" w:fill="FFFFFF"/>
        <w:jc w:val="both"/>
        <w:rPr>
          <w:rFonts w:ascii="方正小标宋简体" w:eastAsia="方正小标宋简体" w:cs="宋体"/>
          <w:b/>
          <w:bCs/>
          <w:color w:val="000000"/>
          <w:kern w:val="0"/>
          <w:sz w:val="44"/>
          <w:szCs w:val="44"/>
        </w:rPr>
      </w:pPr>
    </w:p>
    <w:p>
      <w:pPr>
        <w:widowControl/>
        <w:shd w:val="clear" w:color="auto" w:fill="FFFFFF"/>
        <w:jc w:val="center"/>
        <w:rPr>
          <w:rFonts w:ascii="方正小标宋简体" w:eastAsia="方正小标宋简体" w:cs="宋体"/>
          <w:b/>
          <w:bCs/>
          <w:color w:val="000000"/>
          <w:kern w:val="0"/>
          <w:sz w:val="44"/>
          <w:szCs w:val="44"/>
        </w:rPr>
      </w:pPr>
      <w:r>
        <w:rPr>
          <w:rFonts w:hint="eastAsia" w:ascii="方正小标宋简体" w:eastAsia="方正小标宋简体" w:cs="宋体"/>
          <w:b/>
          <w:bCs/>
          <w:color w:val="000000"/>
          <w:kern w:val="0"/>
          <w:sz w:val="44"/>
          <w:szCs w:val="44"/>
        </w:rPr>
        <w:t>市场主体评价表</w:t>
      </w:r>
    </w:p>
    <w:p>
      <w:pPr>
        <w:widowControl/>
        <w:shd w:val="clear" w:color="auto" w:fill="FFFFFF"/>
        <w:jc w:val="center"/>
        <w:rPr>
          <w:rFonts w:ascii="楷体_GB2312" w:eastAsia="楷体_GB2312" w:cs="宋体"/>
          <w:color w:val="000000"/>
          <w:kern w:val="0"/>
          <w:sz w:val="32"/>
          <w:szCs w:val="32"/>
        </w:rPr>
      </w:pPr>
      <w:r>
        <w:rPr>
          <w:rFonts w:hint="eastAsia" w:ascii="楷体_GB2312" w:eastAsia="楷体_GB2312" w:cs="宋体"/>
          <w:color w:val="000000"/>
          <w:kern w:val="0"/>
          <w:sz w:val="32"/>
          <w:szCs w:val="32"/>
        </w:rPr>
        <w:t>（评标评审专家）</w:t>
      </w:r>
    </w:p>
    <w:p>
      <w:pPr>
        <w:widowControl/>
        <w:shd w:val="clear" w:color="auto" w:fill="FFFFFF"/>
        <w:jc w:val="center"/>
        <w:rPr>
          <w:rFonts w:cs="宋体"/>
          <w:color w:val="333333"/>
          <w:kern w:val="0"/>
          <w:szCs w:val="21"/>
        </w:rPr>
      </w:pPr>
      <w:r>
        <w:rPr>
          <w:rFonts w:ascii="仿宋_GB2312" w:eastAsia="仿宋_GB2312" w:cs="宋体"/>
          <w:color w:val="000000"/>
          <w:kern w:val="0"/>
          <w:szCs w:val="21"/>
        </w:rPr>
        <w:t> </w:t>
      </w:r>
    </w:p>
    <w:p>
      <w:pPr>
        <w:widowControl/>
        <w:shd w:val="clear" w:color="auto" w:fill="FFFFFF"/>
        <w:rPr>
          <w:rFonts w:cs="宋体"/>
          <w:color w:val="333333"/>
          <w:kern w:val="0"/>
          <w:szCs w:val="21"/>
        </w:rPr>
      </w:pPr>
      <w:r>
        <w:rPr>
          <w:rFonts w:hint="eastAsia" w:ascii="仿宋_GB2312" w:eastAsia="仿宋_GB2312" w:cs="宋体"/>
          <w:color w:val="000000"/>
          <w:kern w:val="0"/>
          <w:sz w:val="24"/>
        </w:rPr>
        <w:t> 被评价对象：济宁市公共资源交易服务中心    </w:t>
      </w:r>
      <w:r>
        <w:rPr>
          <w:rFonts w:ascii="仿宋_GB2312" w:eastAsia="仿宋_GB2312" w:cs="宋体"/>
          <w:color w:val="000000"/>
          <w:kern w:val="0"/>
          <w:sz w:val="30"/>
          <w:szCs w:val="30"/>
        </w:rPr>
        <w:t>  </w:t>
      </w:r>
      <w:r>
        <w:rPr>
          <w:rFonts w:ascii="仿宋_GB2312" w:eastAsia="仿宋_GB2312" w:cs="宋体"/>
          <w:color w:val="000000"/>
          <w:kern w:val="0"/>
          <w:szCs w:val="21"/>
        </w:rPr>
        <w:t>       </w:t>
      </w:r>
    </w:p>
    <w:tbl>
      <w:tblPr>
        <w:tblStyle w:val="9"/>
        <w:tblW w:w="88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66"/>
        <w:gridCol w:w="1245"/>
        <w:gridCol w:w="1956"/>
        <w:gridCol w:w="14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评价内容</w:t>
            </w:r>
          </w:p>
        </w:tc>
        <w:tc>
          <w:tcPr>
            <w:tcW w:w="1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满意</w:t>
            </w:r>
          </w:p>
        </w:tc>
        <w:tc>
          <w:tcPr>
            <w:tcW w:w="19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基本满意</w:t>
            </w:r>
          </w:p>
        </w:tc>
        <w:tc>
          <w:tcPr>
            <w:tcW w:w="14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不满意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公共资源交易相关政策信息及时公开、方便查阅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交易平台设置的提醒告知事项明确清晰</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电子评标评审系统操作便捷、流畅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提供无人干扰专家独立评标评审活动的环境</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评标评审保障设施和措施良好</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评标评审报告生成便捷</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工作人员服务态度亲和友善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交易场所卫生整洁，场地标识清晰，功能分区合理</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9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Times New Roman" w:hAnsi="Times New Roman"/>
                <w:color w:val="000000"/>
                <w:kern w:val="0"/>
                <w:sz w:val="24"/>
              </w:rPr>
              <w:t> </w:t>
            </w:r>
          </w:p>
        </w:tc>
        <w:tc>
          <w:tcPr>
            <w:tcW w:w="14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0" w:hRule="atLeast"/>
          <w:jc w:val="center"/>
        </w:trPr>
        <w:tc>
          <w:tcPr>
            <w:tcW w:w="8891"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其他意见及建议：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891" w:type="dxa"/>
            <w:gridSpan w:val="4"/>
            <w:tcBorders>
              <w:top w:val="nil"/>
              <w:left w:val="nil"/>
              <w:bottom w:val="nil"/>
              <w:right w:val="nil"/>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备注：在每个问题相对应的选项框格内画“√”。</w:t>
            </w:r>
          </w:p>
        </w:tc>
      </w:tr>
    </w:tbl>
    <w:p>
      <w:pPr>
        <w:widowControl/>
        <w:shd w:val="clear" w:color="auto" w:fill="FFFFFF"/>
        <w:ind w:firstLine="420"/>
        <w:rPr>
          <w:rFonts w:cs="宋体"/>
          <w:color w:val="333333"/>
          <w:kern w:val="0"/>
          <w:szCs w:val="21"/>
        </w:rPr>
      </w:pPr>
      <w:r>
        <w:rPr>
          <w:rFonts w:cs="宋体"/>
          <w:color w:val="000000"/>
          <w:kern w:val="0"/>
          <w:szCs w:val="21"/>
        </w:rPr>
        <w:t> </w:t>
      </w: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widowControl/>
        <w:shd w:val="clear" w:color="auto" w:fill="FFFFFF"/>
        <w:jc w:val="center"/>
        <w:rPr>
          <w:rFonts w:ascii="方正小标宋简体" w:eastAsia="方正小标宋简体" w:cs="宋体"/>
          <w:b/>
          <w:bCs/>
          <w:color w:val="000000"/>
          <w:kern w:val="0"/>
          <w:sz w:val="44"/>
          <w:szCs w:val="44"/>
        </w:rPr>
      </w:pPr>
      <w:r>
        <w:rPr>
          <w:rFonts w:hint="eastAsia" w:ascii="方正小标宋简体" w:eastAsia="方正小标宋简体" w:cs="宋体"/>
          <w:b/>
          <w:bCs/>
          <w:color w:val="000000"/>
          <w:kern w:val="0"/>
          <w:sz w:val="44"/>
          <w:szCs w:val="44"/>
        </w:rPr>
        <w:t>市场主体评价表</w:t>
      </w:r>
    </w:p>
    <w:p>
      <w:pPr>
        <w:widowControl/>
        <w:shd w:val="clear" w:color="auto" w:fill="FFFFFF"/>
        <w:jc w:val="center"/>
        <w:rPr>
          <w:rFonts w:ascii="楷体_GB2312" w:eastAsia="楷体_GB2312" w:cs="宋体"/>
          <w:color w:val="000000"/>
          <w:kern w:val="0"/>
          <w:sz w:val="32"/>
          <w:szCs w:val="32"/>
        </w:rPr>
      </w:pPr>
      <w:r>
        <w:rPr>
          <w:rFonts w:hint="eastAsia" w:ascii="楷体_GB2312" w:eastAsia="楷体_GB2312" w:cs="宋体"/>
          <w:color w:val="000000"/>
          <w:kern w:val="0"/>
          <w:sz w:val="32"/>
          <w:szCs w:val="32"/>
        </w:rPr>
        <w:t>（代理公司、拍卖公司等中介机构）</w:t>
      </w:r>
    </w:p>
    <w:p>
      <w:pPr>
        <w:widowControl/>
        <w:shd w:val="clear" w:color="auto" w:fill="FFFFFF"/>
        <w:rPr>
          <w:rFonts w:cs="宋体"/>
          <w:color w:val="333333"/>
          <w:kern w:val="0"/>
          <w:szCs w:val="21"/>
        </w:rPr>
      </w:pPr>
      <w:r>
        <w:rPr>
          <w:rFonts w:cs="宋体"/>
          <w:color w:val="000000"/>
          <w:kern w:val="0"/>
          <w:szCs w:val="21"/>
        </w:rPr>
        <w:t> </w:t>
      </w:r>
    </w:p>
    <w:p>
      <w:pPr>
        <w:widowControl/>
        <w:shd w:val="clear" w:color="auto" w:fill="FFFFFF"/>
        <w:rPr>
          <w:rFonts w:cs="宋体"/>
          <w:color w:val="333333"/>
          <w:kern w:val="0"/>
          <w:szCs w:val="21"/>
        </w:rPr>
      </w:pPr>
      <w:r>
        <w:rPr>
          <w:rFonts w:hint="eastAsia" w:ascii="仿宋_GB2312" w:eastAsia="仿宋_GB2312" w:cs="宋体"/>
          <w:color w:val="000000"/>
          <w:kern w:val="0"/>
          <w:sz w:val="24"/>
        </w:rPr>
        <w:t>被评价对象：济宁市公共资源交易服务中心  </w:t>
      </w:r>
      <w:r>
        <w:rPr>
          <w:rFonts w:cs="宋体"/>
          <w:color w:val="000000"/>
          <w:kern w:val="0"/>
          <w:sz w:val="30"/>
          <w:szCs w:val="30"/>
        </w:rPr>
        <w:t> </w:t>
      </w:r>
      <w:r>
        <w:rPr>
          <w:rFonts w:ascii="仿宋_GB2312" w:eastAsia="仿宋_GB2312" w:cs="宋体"/>
          <w:color w:val="000000"/>
          <w:kern w:val="0"/>
          <w:sz w:val="30"/>
          <w:szCs w:val="30"/>
        </w:rPr>
        <w:t>      </w:t>
      </w:r>
      <w:r>
        <w:rPr>
          <w:rFonts w:cs="宋体"/>
          <w:color w:val="000000"/>
          <w:kern w:val="0"/>
          <w:szCs w:val="21"/>
        </w:rPr>
        <w:t>    </w:t>
      </w:r>
    </w:p>
    <w:tbl>
      <w:tblPr>
        <w:tblStyle w:val="9"/>
        <w:tblW w:w="88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35"/>
        <w:gridCol w:w="1245"/>
        <w:gridCol w:w="1600"/>
        <w:gridCol w:w="1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评价内容</w:t>
            </w:r>
          </w:p>
        </w:tc>
        <w:tc>
          <w:tcPr>
            <w:tcW w:w="1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满意</w:t>
            </w:r>
          </w:p>
        </w:tc>
        <w:tc>
          <w:tcPr>
            <w:tcW w:w="1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基本满意</w:t>
            </w:r>
          </w:p>
        </w:tc>
        <w:tc>
          <w:tcPr>
            <w:tcW w:w="1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不满意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黑体" w:eastAsia="黑体" w:cs="宋体"/>
                <w:color w:val="000000"/>
                <w:kern w:val="0"/>
                <w:sz w:val="24"/>
              </w:rPr>
            </w:pPr>
            <w:r>
              <w:rPr>
                <w:rFonts w:hint="eastAsia" w:ascii="仿宋_GB2312" w:eastAsia="仿宋_GB2312" w:cs="宋体"/>
                <w:color w:val="000000"/>
                <w:kern w:val="0"/>
                <w:sz w:val="24"/>
              </w:rPr>
              <w:t>公共资源交易相关政策信息及时公开、方便查阅</w:t>
            </w:r>
          </w:p>
        </w:tc>
        <w:tc>
          <w:tcPr>
            <w:tcW w:w="1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c>
          <w:tcPr>
            <w:tcW w:w="1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eastAsia="黑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交易平台设置的提醒告知事项明确清晰</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电子化交易系统操作方便、流畅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交易信息发布便捷</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网上预约场地安排交易时间及时、便捷</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交易全流程信息依法公开</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公共资源交易全流程电子化操作</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工作人员服务态度亲和友善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交易场所卫生整洁，场地标识清晰，功能分区合理</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7" w:hRule="atLeast"/>
          <w:jc w:val="center"/>
        </w:trPr>
        <w:tc>
          <w:tcPr>
            <w:tcW w:w="8891" w:type="dxa"/>
            <w:gridSpan w:val="4"/>
            <w:tcBorders>
              <w:top w:val="nil"/>
              <w:left w:val="single" w:color="auto" w:sz="8" w:space="0"/>
              <w:bottom w:val="single" w:color="auto" w:sz="4" w:space="0"/>
              <w:right w:val="single" w:color="auto" w:sz="8" w:space="0"/>
            </w:tcBorders>
            <w:tcMar>
              <w:top w:w="0" w:type="dxa"/>
              <w:left w:w="108" w:type="dxa"/>
              <w:bottom w:w="0" w:type="dxa"/>
              <w:right w:w="108" w:type="dxa"/>
            </w:tcMar>
          </w:tcPr>
          <w:p>
            <w:pPr>
              <w:rPr>
                <w:rFonts w:cs="宋体"/>
                <w:color w:val="000000"/>
                <w:kern w:val="0"/>
                <w:sz w:val="24"/>
              </w:rPr>
            </w:pPr>
            <w:r>
              <w:rPr>
                <w:rFonts w:ascii="仿宋_GB2312" w:eastAsia="仿宋_GB2312" w:cs="宋体"/>
                <w:color w:val="000000"/>
                <w:kern w:val="0"/>
                <w:sz w:val="24"/>
              </w:rPr>
              <w:t> </w:t>
            </w:r>
            <w:r>
              <w:rPr>
                <w:rFonts w:hint="eastAsia" w:ascii="仿宋_GB2312" w:eastAsia="仿宋_GB2312" w:cs="宋体"/>
                <w:color w:val="000000"/>
                <w:kern w:val="0"/>
                <w:sz w:val="24"/>
              </w:rPr>
              <w:t>其他意见及建议：</w:t>
            </w:r>
          </w:p>
          <w:p>
            <w:pPr>
              <w:widowControl/>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 w:hRule="atLeast"/>
          <w:jc w:val="center"/>
        </w:trPr>
        <w:tc>
          <w:tcPr>
            <w:tcW w:w="8891" w:type="dxa"/>
            <w:gridSpan w:val="4"/>
            <w:tcBorders>
              <w:top w:val="single" w:color="auto" w:sz="4" w:space="0"/>
              <w:left w:val="nil"/>
              <w:bottom w:val="nil"/>
              <w:right w:val="nil"/>
            </w:tcBorders>
            <w:tcMar>
              <w:top w:w="0" w:type="dxa"/>
              <w:left w:w="108" w:type="dxa"/>
              <w:bottom w:w="0" w:type="dxa"/>
              <w:right w:w="108" w:type="dxa"/>
            </w:tcMar>
            <w:vAlign w:val="center"/>
          </w:tcPr>
          <w:p>
            <w:pPr>
              <w:widowControl/>
              <w:jc w:val="left"/>
              <w:rPr>
                <w:rFonts w:cs="宋体"/>
                <w:kern w:val="0"/>
                <w:sz w:val="24"/>
              </w:rPr>
            </w:pPr>
            <w:r>
              <w:rPr>
                <w:rFonts w:hint="eastAsia" w:ascii="仿宋_GB2312" w:eastAsia="仿宋_GB2312" w:cs="宋体"/>
                <w:color w:val="000000"/>
                <w:kern w:val="0"/>
                <w:sz w:val="24"/>
              </w:rPr>
              <w:t>备注：在每项评价内容相对应的选项框格内画“√”。</w:t>
            </w:r>
          </w:p>
        </w:tc>
      </w:tr>
    </w:tbl>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pStyle w:val="7"/>
        <w:shd w:val="clear" w:color="auto" w:fill="FFFFFF"/>
        <w:spacing w:before="0" w:beforeAutospacing="0" w:after="0" w:afterAutospacing="0"/>
        <w:jc w:val="both"/>
        <w:rPr>
          <w:color w:val="333333"/>
          <w:sz w:val="21"/>
          <w:szCs w:val="21"/>
        </w:rPr>
      </w:pPr>
    </w:p>
    <w:p>
      <w:pPr>
        <w:widowControl/>
        <w:shd w:val="clear" w:color="auto" w:fill="FFFFFF"/>
        <w:jc w:val="center"/>
        <w:rPr>
          <w:rFonts w:ascii="方正小标宋简体" w:eastAsia="方正小标宋简体" w:cs="宋体"/>
          <w:color w:val="000000"/>
          <w:kern w:val="0"/>
          <w:szCs w:val="21"/>
        </w:rPr>
      </w:pPr>
    </w:p>
    <w:p>
      <w:pPr>
        <w:widowControl/>
        <w:shd w:val="clear" w:color="auto" w:fill="FFFFFF"/>
        <w:jc w:val="both"/>
        <w:rPr>
          <w:rFonts w:hint="eastAsia" w:ascii="方正小标宋简体" w:eastAsia="方正小标宋简体" w:cs="宋体"/>
          <w:b/>
          <w:bCs/>
          <w:color w:val="000000"/>
          <w:kern w:val="0"/>
          <w:sz w:val="44"/>
          <w:szCs w:val="44"/>
        </w:rPr>
      </w:pPr>
    </w:p>
    <w:p>
      <w:pPr>
        <w:widowControl/>
        <w:shd w:val="clear" w:color="auto" w:fill="FFFFFF"/>
        <w:jc w:val="center"/>
        <w:rPr>
          <w:rFonts w:ascii="方正小标宋简体" w:eastAsia="方正小标宋简体" w:cs="宋体"/>
          <w:b/>
          <w:bCs/>
          <w:color w:val="000000"/>
          <w:kern w:val="0"/>
          <w:sz w:val="44"/>
          <w:szCs w:val="44"/>
        </w:rPr>
      </w:pPr>
      <w:r>
        <w:rPr>
          <w:rFonts w:hint="eastAsia" w:ascii="方正小标宋简体" w:eastAsia="方正小标宋简体" w:cs="宋体"/>
          <w:b/>
          <w:bCs/>
          <w:color w:val="000000"/>
          <w:kern w:val="0"/>
          <w:sz w:val="44"/>
          <w:szCs w:val="44"/>
        </w:rPr>
        <w:t>第三方评价表</w:t>
      </w:r>
    </w:p>
    <w:p>
      <w:pPr>
        <w:widowControl/>
        <w:shd w:val="clear" w:color="auto" w:fill="FFFFFF"/>
        <w:rPr>
          <w:rFonts w:cs="宋体"/>
          <w:color w:val="333333"/>
          <w:kern w:val="0"/>
          <w:szCs w:val="21"/>
        </w:rPr>
      </w:pPr>
    </w:p>
    <w:p>
      <w:pPr>
        <w:widowControl/>
        <w:shd w:val="clear" w:color="auto" w:fill="FFFFFF"/>
        <w:rPr>
          <w:rFonts w:cs="宋体"/>
          <w:color w:val="333333"/>
          <w:kern w:val="0"/>
          <w:szCs w:val="21"/>
        </w:rPr>
      </w:pPr>
      <w:r>
        <w:rPr>
          <w:rFonts w:hint="eastAsia" w:ascii="仿宋_GB2312" w:eastAsia="仿宋_GB2312" w:cs="宋体"/>
          <w:color w:val="000000"/>
          <w:kern w:val="0"/>
          <w:sz w:val="24"/>
        </w:rPr>
        <w:t>被评价对象：济宁市公共资源交易服务中心   </w:t>
      </w:r>
      <w:r>
        <w:rPr>
          <w:rFonts w:ascii="仿宋_GB2312" w:eastAsia="仿宋_GB2312" w:cs="宋体"/>
          <w:color w:val="000000"/>
          <w:kern w:val="0"/>
          <w:sz w:val="30"/>
          <w:szCs w:val="30"/>
        </w:rPr>
        <w:t>     </w:t>
      </w:r>
      <w:r>
        <w:rPr>
          <w:rFonts w:cs="宋体"/>
          <w:color w:val="000000"/>
          <w:kern w:val="0"/>
          <w:szCs w:val="21"/>
        </w:rPr>
        <w:t>  </w:t>
      </w:r>
    </w:p>
    <w:tbl>
      <w:tblPr>
        <w:tblStyle w:val="9"/>
        <w:tblW w:w="88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35"/>
        <w:gridCol w:w="1245"/>
        <w:gridCol w:w="1600"/>
        <w:gridCol w:w="1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评价内容</w:t>
            </w:r>
          </w:p>
        </w:tc>
        <w:tc>
          <w:tcPr>
            <w:tcW w:w="12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满意</w:t>
            </w:r>
          </w:p>
        </w:tc>
        <w:tc>
          <w:tcPr>
            <w:tcW w:w="1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基本满意</w:t>
            </w:r>
          </w:p>
        </w:tc>
        <w:tc>
          <w:tcPr>
            <w:tcW w:w="15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宋体"/>
                <w:color w:val="000000"/>
                <w:kern w:val="0"/>
                <w:sz w:val="24"/>
              </w:rPr>
            </w:pPr>
            <w:r>
              <w:rPr>
                <w:rFonts w:hint="eastAsia" w:ascii="黑体" w:eastAsia="黑体" w:cs="宋体"/>
                <w:color w:val="000000"/>
                <w:kern w:val="0"/>
                <w:sz w:val="24"/>
              </w:rPr>
              <w:t>不满意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黑体" w:eastAsia="黑体" w:cs="宋体"/>
                <w:color w:val="000000"/>
                <w:kern w:val="0"/>
                <w:sz w:val="24"/>
              </w:rPr>
            </w:pPr>
            <w:r>
              <w:rPr>
                <w:rFonts w:hint="eastAsia" w:ascii="仿宋_GB2312" w:eastAsia="仿宋_GB2312" w:cs="宋体"/>
                <w:color w:val="000000"/>
                <w:kern w:val="0"/>
                <w:sz w:val="24"/>
              </w:rPr>
              <w:t>招投标相关政策信息及时公开、方便查阅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交易平台设置的提醒告知事项明确清晰</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交易信息发布及时、方便查阅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服务设施功能</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服务环节合理流畅</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电子化交易程度</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提供无人干扰专家独立评标评审活动的环境</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hint="eastAsia" w:ascii="仿宋_GB2312" w:eastAsia="仿宋_GB2312" w:cs="宋体"/>
                <w:color w:val="000000"/>
                <w:kern w:val="0"/>
                <w:sz w:val="24"/>
              </w:rPr>
              <w:t>工作人员服务态度亲和友善</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r>
              <w:rPr>
                <w:rFonts w:hint="eastAsia" w:ascii="仿宋_GB2312" w:eastAsia="仿宋_GB2312" w:cs="宋体"/>
                <w:color w:val="000000"/>
                <w:kern w:val="0"/>
                <w:sz w:val="24"/>
              </w:rPr>
              <w:t>评标场所封闭、卫生整洁，功能分区合理</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cs="宋体"/>
                <w:color w:val="000000"/>
                <w:kern w:val="0"/>
                <w:sz w:val="24"/>
              </w:rPr>
            </w:pPr>
            <w:r>
              <w:rPr>
                <w:rFonts w:ascii="仿宋_GB2312" w:eastAsia="仿宋_GB2312" w:cs="宋体"/>
                <w:color w:val="000000"/>
                <w:kern w:val="0"/>
                <w:sz w:val="24"/>
              </w:rPr>
              <w:t> </w:t>
            </w:r>
            <w:r>
              <w:rPr>
                <w:rFonts w:hint="eastAsia" w:ascii="仿宋_GB2312" w:eastAsia="仿宋_GB2312" w:cs="宋体"/>
                <w:color w:val="000000"/>
                <w:kern w:val="0"/>
                <w:sz w:val="24"/>
              </w:rPr>
              <w:t>工作环境整洁、明亮；指引清晰、窗口齐全</w:t>
            </w:r>
          </w:p>
        </w:tc>
        <w:tc>
          <w:tcPr>
            <w:tcW w:w="12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仿宋_GB2312" w:eastAsia="仿宋_GB2312" w:cs="宋体"/>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8" w:hRule="atLeast"/>
          <w:jc w:val="center"/>
        </w:trPr>
        <w:tc>
          <w:tcPr>
            <w:tcW w:w="8891" w:type="dxa"/>
            <w:gridSpan w:val="4"/>
            <w:tcBorders>
              <w:top w:val="nil"/>
              <w:left w:val="single" w:color="auto" w:sz="8" w:space="0"/>
              <w:bottom w:val="single" w:color="auto" w:sz="4" w:space="0"/>
              <w:right w:val="single" w:color="auto" w:sz="8" w:space="0"/>
            </w:tcBorders>
            <w:tcMar>
              <w:top w:w="0" w:type="dxa"/>
              <w:left w:w="108" w:type="dxa"/>
              <w:bottom w:w="0" w:type="dxa"/>
              <w:right w:w="108" w:type="dxa"/>
            </w:tcMar>
          </w:tcPr>
          <w:p>
            <w:pPr>
              <w:widowControl/>
              <w:rPr>
                <w:rFonts w:cs="宋体"/>
                <w:color w:val="000000"/>
                <w:kern w:val="0"/>
                <w:sz w:val="24"/>
              </w:rPr>
            </w:pPr>
            <w:r>
              <w:rPr>
                <w:rFonts w:ascii="仿宋_GB2312" w:eastAsia="仿宋_GB2312" w:cs="宋体"/>
                <w:color w:val="000000"/>
                <w:kern w:val="0"/>
                <w:sz w:val="24"/>
              </w:rPr>
              <w:t> </w:t>
            </w:r>
            <w:r>
              <w:rPr>
                <w:rFonts w:hint="eastAsia" w:ascii="仿宋_GB2312" w:eastAsia="仿宋_GB2312" w:cs="宋体"/>
                <w:color w:val="000000"/>
                <w:kern w:val="0"/>
                <w:sz w:val="24"/>
              </w:rPr>
              <w:t>其他意见及建议：</w:t>
            </w:r>
          </w:p>
          <w:p>
            <w:pPr>
              <w:widowControl/>
              <w:rPr>
                <w:rFonts w:cs="宋体"/>
                <w:color w:val="000000"/>
                <w:kern w:val="0"/>
                <w:sz w:val="24"/>
              </w:rPr>
            </w:pPr>
            <w:r>
              <w:rPr>
                <w:rFonts w:ascii="仿宋_GB2312" w:eastAsia="仿宋_GB2312" w:cs="宋体"/>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 w:hRule="atLeast"/>
          <w:jc w:val="center"/>
        </w:trPr>
        <w:tc>
          <w:tcPr>
            <w:tcW w:w="8891" w:type="dxa"/>
            <w:gridSpan w:val="4"/>
            <w:tcBorders>
              <w:top w:val="single" w:color="auto" w:sz="4" w:space="0"/>
              <w:left w:val="nil"/>
              <w:bottom w:val="nil"/>
              <w:right w:val="nil"/>
            </w:tcBorders>
            <w:tcMar>
              <w:top w:w="0" w:type="dxa"/>
              <w:left w:w="108" w:type="dxa"/>
              <w:bottom w:w="0" w:type="dxa"/>
              <w:right w:w="108" w:type="dxa"/>
            </w:tcMar>
            <w:vAlign w:val="center"/>
          </w:tcPr>
          <w:p>
            <w:pPr>
              <w:widowControl/>
              <w:jc w:val="left"/>
              <w:rPr>
                <w:rFonts w:cs="宋体"/>
                <w:kern w:val="0"/>
                <w:sz w:val="24"/>
              </w:rPr>
            </w:pPr>
            <w:r>
              <w:rPr>
                <w:rFonts w:hint="eastAsia" w:ascii="仿宋_GB2312" w:eastAsia="仿宋_GB2312" w:cs="宋体"/>
                <w:color w:val="000000"/>
                <w:kern w:val="0"/>
                <w:sz w:val="24"/>
              </w:rPr>
              <w:t>备注：在每项评价内容相对应的选项框格内画“√”。</w:t>
            </w:r>
          </w:p>
        </w:tc>
      </w:tr>
    </w:tbl>
    <w:p>
      <w:pPr>
        <w:pStyle w:val="7"/>
        <w:shd w:val="clear" w:color="auto" w:fill="FFFFFF"/>
        <w:spacing w:before="0" w:beforeAutospacing="0" w:after="0" w:afterAutospacing="0"/>
        <w:jc w:val="both"/>
        <w:rPr>
          <w:color w:val="333333"/>
          <w:sz w:val="21"/>
          <w:szCs w:val="21"/>
        </w:rPr>
      </w:pPr>
    </w:p>
    <w:p>
      <w:pPr>
        <w:spacing w:line="560" w:lineRule="exact"/>
        <w:ind w:firstLine="148" w:firstLineChars="49"/>
        <w:rPr>
          <w:rFonts w:ascii="方正仿宋简体" w:eastAsia="方正仿宋简体"/>
          <w:b/>
          <w:spacing w:val="-10"/>
          <w:sz w:val="32"/>
          <w:szCs w:val="32"/>
        </w:rPr>
      </w:pPr>
    </w:p>
    <w:sectPr>
      <w:footerReference r:id="rId9" w:type="default"/>
      <w:pgSz w:w="11906" w:h="16838"/>
      <w:pgMar w:top="1587" w:right="1644" w:bottom="1247"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宋简体">
    <w:altName w:val="宋体"/>
    <w:panose1 w:val="00000000000000000000"/>
    <w:charset w:val="86"/>
    <w:family w:val="script"/>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61734C"/>
    <w:rsid w:val="000104CE"/>
    <w:rsid w:val="00022265"/>
    <w:rsid w:val="00086D3C"/>
    <w:rsid w:val="00092E4B"/>
    <w:rsid w:val="000B5094"/>
    <w:rsid w:val="000D456B"/>
    <w:rsid w:val="00100C5C"/>
    <w:rsid w:val="0012061B"/>
    <w:rsid w:val="00145FB2"/>
    <w:rsid w:val="00146C4A"/>
    <w:rsid w:val="001648FF"/>
    <w:rsid w:val="001802C2"/>
    <w:rsid w:val="00192948"/>
    <w:rsid w:val="001E28E7"/>
    <w:rsid w:val="00224BE4"/>
    <w:rsid w:val="0024499E"/>
    <w:rsid w:val="00246616"/>
    <w:rsid w:val="00297375"/>
    <w:rsid w:val="002B2E48"/>
    <w:rsid w:val="002B5169"/>
    <w:rsid w:val="002B7F6B"/>
    <w:rsid w:val="002C06C4"/>
    <w:rsid w:val="002D5999"/>
    <w:rsid w:val="002D7F12"/>
    <w:rsid w:val="002F59E1"/>
    <w:rsid w:val="00304C33"/>
    <w:rsid w:val="00342D8C"/>
    <w:rsid w:val="00357524"/>
    <w:rsid w:val="00366BC2"/>
    <w:rsid w:val="00396CB9"/>
    <w:rsid w:val="003A6581"/>
    <w:rsid w:val="00444679"/>
    <w:rsid w:val="00446F27"/>
    <w:rsid w:val="00455E29"/>
    <w:rsid w:val="00464CEB"/>
    <w:rsid w:val="004977DA"/>
    <w:rsid w:val="004F3CFC"/>
    <w:rsid w:val="00531E6A"/>
    <w:rsid w:val="00533D03"/>
    <w:rsid w:val="00572623"/>
    <w:rsid w:val="005B4B01"/>
    <w:rsid w:val="00622C5F"/>
    <w:rsid w:val="006373A0"/>
    <w:rsid w:val="0065041E"/>
    <w:rsid w:val="006B18F0"/>
    <w:rsid w:val="006D0229"/>
    <w:rsid w:val="006D68F5"/>
    <w:rsid w:val="00705D50"/>
    <w:rsid w:val="00774248"/>
    <w:rsid w:val="007A61EB"/>
    <w:rsid w:val="007C2B07"/>
    <w:rsid w:val="007C59BB"/>
    <w:rsid w:val="007D6E44"/>
    <w:rsid w:val="008011AE"/>
    <w:rsid w:val="00801E8A"/>
    <w:rsid w:val="008454C7"/>
    <w:rsid w:val="00851C8B"/>
    <w:rsid w:val="008727F1"/>
    <w:rsid w:val="00875128"/>
    <w:rsid w:val="00881269"/>
    <w:rsid w:val="00882D22"/>
    <w:rsid w:val="00883F38"/>
    <w:rsid w:val="00892EF2"/>
    <w:rsid w:val="008A5E5C"/>
    <w:rsid w:val="0093086C"/>
    <w:rsid w:val="0097036A"/>
    <w:rsid w:val="009B3899"/>
    <w:rsid w:val="009B5A79"/>
    <w:rsid w:val="00A01F41"/>
    <w:rsid w:val="00A0444F"/>
    <w:rsid w:val="00A6342C"/>
    <w:rsid w:val="00A7715C"/>
    <w:rsid w:val="00A941A2"/>
    <w:rsid w:val="00AB341E"/>
    <w:rsid w:val="00C11356"/>
    <w:rsid w:val="00C2370C"/>
    <w:rsid w:val="00C53841"/>
    <w:rsid w:val="00C552A9"/>
    <w:rsid w:val="00C85BA4"/>
    <w:rsid w:val="00CE3278"/>
    <w:rsid w:val="00D146A1"/>
    <w:rsid w:val="00D23821"/>
    <w:rsid w:val="00D25ECB"/>
    <w:rsid w:val="00DB4E5C"/>
    <w:rsid w:val="00DC2D28"/>
    <w:rsid w:val="00E029C8"/>
    <w:rsid w:val="00E23439"/>
    <w:rsid w:val="00E708FE"/>
    <w:rsid w:val="00EA6D23"/>
    <w:rsid w:val="00EC4E49"/>
    <w:rsid w:val="00EC59AA"/>
    <w:rsid w:val="00F15C15"/>
    <w:rsid w:val="00F2086A"/>
    <w:rsid w:val="00F21272"/>
    <w:rsid w:val="00F25181"/>
    <w:rsid w:val="00F40D54"/>
    <w:rsid w:val="00F51A80"/>
    <w:rsid w:val="00F74FD6"/>
    <w:rsid w:val="00FB4657"/>
    <w:rsid w:val="00FD4B14"/>
    <w:rsid w:val="03B0397E"/>
    <w:rsid w:val="04627ADE"/>
    <w:rsid w:val="09EF5F49"/>
    <w:rsid w:val="0BE13FFB"/>
    <w:rsid w:val="0C953120"/>
    <w:rsid w:val="0EB168D7"/>
    <w:rsid w:val="12AE32E8"/>
    <w:rsid w:val="170C3226"/>
    <w:rsid w:val="17DA6AEF"/>
    <w:rsid w:val="17FD28C2"/>
    <w:rsid w:val="1880661A"/>
    <w:rsid w:val="1DA17D86"/>
    <w:rsid w:val="1DED1941"/>
    <w:rsid w:val="215A572A"/>
    <w:rsid w:val="25F15E5A"/>
    <w:rsid w:val="2D482B46"/>
    <w:rsid w:val="3512503F"/>
    <w:rsid w:val="3E5611BA"/>
    <w:rsid w:val="41D165B6"/>
    <w:rsid w:val="4713424C"/>
    <w:rsid w:val="53876E8B"/>
    <w:rsid w:val="53E20105"/>
    <w:rsid w:val="56E616CA"/>
    <w:rsid w:val="5A207A3F"/>
    <w:rsid w:val="5CB30667"/>
    <w:rsid w:val="66F64736"/>
    <w:rsid w:val="68EC3F79"/>
    <w:rsid w:val="69F946C7"/>
    <w:rsid w:val="6B952413"/>
    <w:rsid w:val="6BA54AE2"/>
    <w:rsid w:val="6D0F47EF"/>
    <w:rsid w:val="7F6173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iPriority w:val="99"/>
    <w:pPr>
      <w:spacing w:after="120"/>
      <w:ind w:left="420" w:leftChars="200"/>
    </w:pPr>
  </w:style>
  <w:style w:type="paragraph" w:styleId="4">
    <w:name w:val="Balloon Text"/>
    <w:basedOn w:val="1"/>
    <w:link w:val="13"/>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link w:val="15"/>
    <w:uiPriority w:val="99"/>
    <w:pPr>
      <w:autoSpaceDE w:val="0"/>
      <w:autoSpaceDN w:val="0"/>
      <w:adjustRightInd w:val="0"/>
      <w:ind w:firstLine="420" w:firstLineChars="200"/>
      <w:jc w:val="left"/>
    </w:pPr>
    <w:rPr>
      <w:rFonts w:ascii="Times New Roman" w:hAnsi="Times New Roman"/>
      <w:kern w:val="0"/>
      <w:sz w:val="24"/>
      <w:szCs w:val="20"/>
    </w:rPr>
  </w:style>
  <w:style w:type="character" w:customStyle="1" w:styleId="11">
    <w:name w:val="Heading 2 Char"/>
    <w:basedOn w:val="10"/>
    <w:link w:val="2"/>
    <w:locked/>
    <w:uiPriority w:val="99"/>
    <w:rPr>
      <w:rFonts w:ascii="Arial" w:hAnsi="Arial" w:eastAsia="黑体" w:cs="Times New Roman"/>
      <w:b/>
      <w:bCs/>
      <w:sz w:val="32"/>
      <w:szCs w:val="32"/>
    </w:rPr>
  </w:style>
  <w:style w:type="character" w:customStyle="1" w:styleId="12">
    <w:name w:val="Body Text Indent Char"/>
    <w:basedOn w:val="10"/>
    <w:link w:val="3"/>
    <w:locked/>
    <w:uiPriority w:val="99"/>
    <w:rPr>
      <w:rFonts w:ascii="Calibri" w:hAnsi="Calibri" w:eastAsia="宋体" w:cs="Times New Roman"/>
      <w:kern w:val="2"/>
      <w:sz w:val="24"/>
      <w:szCs w:val="24"/>
    </w:rPr>
  </w:style>
  <w:style w:type="character" w:customStyle="1" w:styleId="13">
    <w:name w:val="Balloon Text Char"/>
    <w:basedOn w:val="10"/>
    <w:link w:val="4"/>
    <w:locked/>
    <w:uiPriority w:val="99"/>
    <w:rPr>
      <w:rFonts w:ascii="Calibri" w:hAnsi="Calibri" w:eastAsia="宋体" w:cs="Times New Roman"/>
      <w:kern w:val="2"/>
      <w:sz w:val="18"/>
      <w:szCs w:val="18"/>
    </w:rPr>
  </w:style>
  <w:style w:type="character" w:customStyle="1" w:styleId="14">
    <w:name w:val="Footer Char"/>
    <w:basedOn w:val="10"/>
    <w:link w:val="5"/>
    <w:locked/>
    <w:uiPriority w:val="99"/>
    <w:rPr>
      <w:rFonts w:ascii="Calibri" w:hAnsi="Calibri" w:eastAsia="宋体" w:cs="Times New Roman"/>
      <w:kern w:val="2"/>
      <w:sz w:val="18"/>
      <w:szCs w:val="18"/>
    </w:rPr>
  </w:style>
  <w:style w:type="character" w:customStyle="1" w:styleId="15">
    <w:name w:val="Body Text First Indent 2 Char"/>
    <w:basedOn w:val="12"/>
    <w:link w:val="8"/>
    <w:locked/>
    <w:uiPriority w:val="99"/>
  </w:style>
  <w:style w:type="character" w:customStyle="1" w:styleId="16">
    <w:name w:val="Header Char"/>
    <w:basedOn w:val="10"/>
    <w:link w:val="6"/>
    <w:locked/>
    <w:uiPriority w:val="99"/>
    <w:rPr>
      <w:rFonts w:ascii="Calibri" w:hAnsi="Calibri" w:eastAsia="宋体" w:cs="Times New Roman"/>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10</Pages>
  <Words>554</Words>
  <Characters>3164</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2021-02-26T08:53:00Z</dcterms:created>
  <dc:creator>嫼皛楗</dc:creator>
  <cp:lastModifiedBy>Administrator</cp:lastModifiedBy>
  <cp:lastPrinted>2021-03-01T01:49:00Z</cp:lastPrinted>
  <dcterms:modified xsi:type="dcterms:W3CDTF">2021-03-02T06:33:16Z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