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</w:rPr>
      </w:pPr>
      <w:bookmarkStart w:id="0" w:name="_GoBack"/>
      <w:bookmarkEnd w:id="0"/>
      <w:r>
        <w:rPr>
          <w:rFonts w:hint="eastAsia"/>
          <w:b/>
          <w:i w:val="0"/>
          <w:caps w:val="0"/>
          <w:color w:val="000000"/>
          <w:spacing w:val="0"/>
          <w:w w:val="100"/>
          <w:sz w:val="44"/>
          <w:highlight w:val="white"/>
        </w:rPr>
        <w:t>学校体育发展年度报告</w:t>
      </w:r>
    </w:p>
    <w:p>
      <w:pPr>
        <w:snapToGrid w:val="0"/>
        <w:spacing w:before="0" w:beforeAutospacing="0" w:after="0" w:afterAutospacing="0" w:line="240" w:lineRule="auto"/>
        <w:jc w:val="left"/>
        <w:textAlignment w:val="baseline"/>
        <w:rPr>
          <w:rFonts w:hint="eastAsia" w:eastAsiaTheme="minorEastAsia"/>
          <w:b w:val="0"/>
          <w:i w:val="0"/>
          <w:caps w:val="0"/>
          <w:spacing w:val="0"/>
          <w:w w:val="100"/>
          <w:sz w:val="28"/>
          <w:lang w:eastAsia="zh-CN"/>
        </w:rPr>
      </w:pPr>
      <w:r>
        <w:rPr>
          <w:rFonts w:hint="eastAsia"/>
          <w:b w:val="0"/>
          <w:i w:val="0"/>
          <w:caps w:val="0"/>
          <w:color w:val="000000"/>
          <w:spacing w:val="0"/>
          <w:w w:val="100"/>
          <w:sz w:val="28"/>
          <w:highlight w:val="white"/>
        </w:rPr>
        <w:t>一、基本情况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8"/>
          <w:highlight w:val="white"/>
          <w:lang w:eastAsia="zh-CN"/>
        </w:rPr>
        <w:t>。</w:t>
      </w:r>
    </w:p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</w:rPr>
        <w:t xml:space="preserve">   学校严格落实每天一小时体育锻炼及组织大课间体育活动，体育课开设率为100％，体育器材配备按照国家标准要求达标，学校有400米操场一个、有体育馆一个，内设室内篮球场、游泳馆、乒乓球室、健身房、羽毛球场地和若干功能房。室外篮球场十个，排球场4个确保了学校体育教学的正常开展。
</w:t>
      </w:r>
    </w:p>
    <w:p>
      <w:pPr>
        <w:numPr>
          <w:ilvl w:val="0"/>
          <w:numId w:val="1"/>
        </w:numPr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</w:rPr>
        <w:t>加强师资队伍建设，提高教育教学质量。
</w:t>
      </w:r>
    </w:p>
    <w:p>
      <w:pPr>
        <w:numPr>
          <w:ilvl w:val="0"/>
          <w:numId w:val="0"/>
        </w:numPr>
        <w:snapToGrid w:val="0"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</w:rPr>
        <w:t>我校共有体育专业教师十一人。为持续开展学校体育教师专项培训，进一步提升中小学体育教师专业素养和教学水平，加强中小学体育教师校际教学的合作与交流，探讨和解决教师教学中实际的问题，积极参加中小学体育教师培训。
注重体育教学和体育教师综合评价。大大激发了我校体育教师的积极性。</w:t>
      </w:r>
    </w:p>
    <w:p>
      <w:pPr>
        <w:numPr>
          <w:ilvl w:val="0"/>
          <w:numId w:val="1"/>
        </w:numPr>
        <w:snapToGrid w:val="0"/>
        <w:spacing w:before="0" w:beforeAutospacing="0" w:after="0" w:afterAutospacing="0" w:line="240" w:lineRule="auto"/>
        <w:ind w:left="0" w:leftChars="0" w:firstLine="0" w:firstLineChars="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  <w:lang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</w:rPr>
        <w:t>上好体育课</w:t>
      </w:r>
      <w:r>
        <w:rPr>
          <w:rFonts w:hint="eastAsia"/>
          <w:b w:val="0"/>
          <w:i w:val="0"/>
          <w:caps w:val="0"/>
          <w:spacing w:val="0"/>
          <w:w w:val="100"/>
          <w:sz w:val="28"/>
          <w:lang w:eastAsia="zh-CN"/>
        </w:rPr>
        <w:t>。</w:t>
      </w:r>
    </w:p>
    <w:p>
      <w:pPr>
        <w:numPr>
          <w:ilvl w:val="0"/>
          <w:numId w:val="0"/>
        </w:numPr>
        <w:snapToGrid w:val="0"/>
        <w:spacing w:before="0" w:beforeAutospacing="0" w:after="0" w:afterAutospacing="0" w:line="240" w:lineRule="auto"/>
        <w:ind w:leftChars="0" w:firstLine="560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</w:rPr>
        <w:t>学校认真落实国家对体育课程的规定，开足开齐上好体育课，每个年级都严格执行每周两节体育课，严禁任何理由削减或挤占体育课时。本学期，学校多次组织体育常态课听评课活动，同时认真高效做好体育教研活动，为上好每一节常态课保驾护航。
</w:t>
      </w:r>
    </w:p>
    <w:p>
      <w:pPr>
        <w:numPr>
          <w:ilvl w:val="0"/>
          <w:numId w:val="1"/>
        </w:numPr>
        <w:snapToGrid w:val="0"/>
        <w:spacing w:before="0" w:beforeAutospacing="0" w:after="0" w:afterAutospacing="0" w:line="240" w:lineRule="auto"/>
        <w:ind w:left="0" w:leftChars="0" w:firstLine="0" w:firstLineChars="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</w:rPr>
        <w:t>创新体育特色课</w:t>
      </w:r>
      <w:r>
        <w:rPr>
          <w:rFonts w:hint="eastAsia"/>
          <w:b w:val="0"/>
          <w:i w:val="0"/>
          <w:caps w:val="0"/>
          <w:spacing w:val="0"/>
          <w:w w:val="100"/>
          <w:sz w:val="28"/>
          <w:lang w:eastAsia="zh-CN"/>
        </w:rPr>
        <w:t>。</w:t>
      </w:r>
    </w:p>
    <w:p>
      <w:pPr>
        <w:numPr>
          <w:ilvl w:val="0"/>
          <w:numId w:val="0"/>
        </w:numPr>
        <w:snapToGrid w:val="0"/>
        <w:spacing w:before="0" w:beforeAutospacing="0" w:after="0" w:afterAutospacing="0" w:line="240" w:lineRule="auto"/>
        <w:ind w:leftChars="0" w:firstLine="560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</w:rPr>
        <w:t>我校目前继续开发实施包括足球、篮球、乒乓球、健美操和武术等体育选修型校本课程，学生可根据自己的兴趣爱好选择参加，受到学生的喜爱与欢迎，同时学校组建足球、篮球、田径各级梯队，在满足学生个性化差异需求的同时，有效增强了学生体质，使学生身心得到健康发展。
</w:t>
      </w:r>
    </w:p>
    <w:p>
      <w:pPr>
        <w:snapToGrid w:val="0"/>
        <w:spacing w:before="0" w:beforeAutospacing="0" w:after="0" w:afterAutospacing="0" w:line="240" w:lineRule="auto"/>
        <w:jc w:val="left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</w:rPr>
        <w:t xml:space="preserve">五、全面实施《国家学生体质健康标准》测试和视力检测工作，学校每年按照《国家学生体质健康标准》的实施要求，制定学生体质测试的实施计划和方案，并将《学生体质健康标准》测试工作纳入学校正常的教育教学工作之中。为探索建设新的学生综合评价体系，学校把学生体质健康测试数据汇总分析，便于下一步体育教学工作的调整，同时把学生体育课出勤情况、体育获奖情况一一登记，作为学生成长记录的重要内容。为进一步贯彻国家近视防控工作，组织各年级有序进行2021年度学生体检活动。体检与视力筛查结束后，学校把测试后的数据汇总分析，进一步引导孩子养成良好的用眼习惯，注意用眼卫生。           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roid Serif">
    <w:panose1 w:val="02020600060500020200"/>
    <w:charset w:val="00"/>
    <w:family w:val="auto"/>
    <w:pitch w:val="default"/>
    <w:sig w:usb0="E00002FF" w:usb1="500078FF" w:usb2="00000029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E17EC2"/>
    <w:multiLevelType w:val="singleLevel"/>
    <w:tmpl w:val="E2E17EC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69"/>
    <w:rsid w:val="000E1712"/>
    <w:rsid w:val="0028768E"/>
    <w:rsid w:val="005533ED"/>
    <w:rsid w:val="00702569"/>
    <w:rsid w:val="0089293C"/>
    <w:rsid w:val="00B176CB"/>
    <w:rsid w:val="00F54202"/>
    <w:rsid w:val="08C93787"/>
    <w:rsid w:val="FEF5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8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2020-07-21T21:27:00Z</dcterms:created>
  <dc:creator>T148778</dc:creator>
  <cp:lastModifiedBy>user</cp:lastModifiedBy>
  <dcterms:modified xsi:type="dcterms:W3CDTF">2022-09-19T15:05:43Z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25EA139B4A994F319323027F043CC1BF</vt:lpwstr>
  </property>
</Properties>
</file>