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lang w:eastAsia="zh-CN"/>
          <w14:textFill>
            <w14:solidFill>
              <w14:schemeClr w14:val="tx1"/>
            </w14:solidFill>
          </w14:textFill>
        </w:rPr>
        <w:t>济宁市司法局</w:t>
      </w:r>
      <w:r>
        <w:rPr>
          <w:rFonts w:hint="eastAsia" w:ascii="方正小标宋简体" w:eastAsia="方正小标宋简体"/>
          <w:b/>
          <w:color w:val="000000" w:themeColor="text1"/>
          <w:sz w:val="44"/>
          <w:szCs w:val="44"/>
          <w14:textFill>
            <w14:solidFill>
              <w14:schemeClr w14:val="tx1"/>
            </w14:solidFill>
          </w14:textFill>
        </w:rPr>
        <w:t>2021年政府信息公开</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eastAsia="zh-CN"/>
          <w14:textFill>
            <w14:solidFill>
              <w14:schemeClr w14:val="tx1"/>
            </w14:solidFill>
          </w14:textFill>
        </w:rPr>
        <w:t>济宁市司法局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本报告所列数据的统计期限自2021年1月1日起至2021年12月31日止。本报告电子版可在“中国·济宁”政府门户网站（www.jining.gov.cn）查阅或下载。如对本报告有疑问，请与</w:t>
      </w:r>
      <w:r>
        <w:rPr>
          <w:rFonts w:hint="eastAsia" w:ascii="方正仿宋简体" w:eastAsia="方正仿宋简体"/>
          <w:b/>
          <w:color w:val="000000" w:themeColor="text1"/>
          <w:sz w:val="32"/>
          <w:szCs w:val="32"/>
          <w:lang w:eastAsia="zh-CN"/>
          <w14:textFill>
            <w14:solidFill>
              <w14:schemeClr w14:val="tx1"/>
            </w14:solidFill>
          </w14:textFill>
        </w:rPr>
        <w:t>济宁市司法局办公室</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eastAsia="zh-CN"/>
          <w14:textFill>
            <w14:solidFill>
              <w14:schemeClr w14:val="tx1"/>
            </w14:solidFill>
          </w14:textFill>
        </w:rPr>
        <w:t>山东省济宁市高新区崇文大道西首路南</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7710000</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02" w:firstLineChars="200"/>
        <w:rPr>
          <w:rFonts w:hint="eastAsia" w:ascii="方正仿宋简体" w:eastAsia="方正仿宋简体"/>
          <w:b/>
          <w:color w:val="000000" w:themeColor="text1"/>
          <w:sz w:val="30"/>
          <w:szCs w:val="30"/>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202</w:t>
      </w:r>
      <w:r>
        <w:rPr>
          <w:rFonts w:hint="eastAsia" w:ascii="方正仿宋简体" w:eastAsia="方正仿宋简体"/>
          <w:b/>
          <w:color w:val="000000" w:themeColor="text1"/>
          <w:sz w:val="30"/>
          <w:szCs w:val="30"/>
          <w:lang w:val="en-US" w:eastAsia="zh-CN"/>
          <w14:textFill>
            <w14:solidFill>
              <w14:schemeClr w14:val="tx1"/>
            </w14:solidFill>
          </w14:textFill>
        </w:rPr>
        <w:t>1</w:t>
      </w:r>
      <w:r>
        <w:rPr>
          <w:rFonts w:hint="eastAsia" w:ascii="方正仿宋简体" w:eastAsia="方正仿宋简体"/>
          <w:b/>
          <w:color w:val="000000" w:themeColor="text1"/>
          <w:sz w:val="30"/>
          <w:szCs w:val="30"/>
          <w14:textFill>
            <w14:solidFill>
              <w14:schemeClr w14:val="tx1"/>
            </w14:solidFill>
          </w14:textFill>
        </w:rPr>
        <w:t>年</w:t>
      </w:r>
      <w:r>
        <w:rPr>
          <w:rFonts w:hint="eastAsia" w:ascii="方正仿宋简体" w:eastAsia="方正仿宋简体"/>
          <w:b/>
          <w:color w:val="000000" w:themeColor="text1"/>
          <w:sz w:val="30"/>
          <w:szCs w:val="30"/>
          <w:lang w:eastAsia="zh-CN"/>
          <w14:textFill>
            <w14:solidFill>
              <w14:schemeClr w14:val="tx1"/>
            </w14:solidFill>
          </w14:textFill>
        </w:rPr>
        <w:t>济宁</w:t>
      </w:r>
      <w:r>
        <w:rPr>
          <w:rFonts w:hint="eastAsia" w:ascii="方正仿宋简体" w:eastAsia="方正仿宋简体"/>
          <w:b/>
          <w:color w:val="000000" w:themeColor="text1"/>
          <w:sz w:val="30"/>
          <w:szCs w:val="30"/>
          <w14:textFill>
            <w14:solidFill>
              <w14:schemeClr w14:val="tx1"/>
            </w14:solidFill>
          </w14:textFill>
        </w:rPr>
        <w:t>市司法局坚持以习近平新时代中国特色社会主义思想为指导，认真贯彻市委市政府的决策部署，严格落实《中华人民共和国政府信息公开条例》等文件精神要求，狠抓重点工作，注重改革创新，推进信息公开工作稳步前进，取得了良好的工作成效。</w:t>
      </w:r>
    </w:p>
    <w:p>
      <w:pPr>
        <w:spacing w:line="590" w:lineRule="exact"/>
        <w:ind w:right="-100" w:rightChars="-50" w:firstLine="602" w:firstLineChars="200"/>
        <w:rPr>
          <w:rFonts w:ascii="方正楷体简体" w:eastAsia="方正楷体简体"/>
          <w:b/>
          <w:color w:val="000000" w:themeColor="text1"/>
          <w:sz w:val="30"/>
          <w:szCs w:val="30"/>
          <w14:textFill>
            <w14:solidFill>
              <w14:schemeClr w14:val="tx1"/>
            </w14:solidFill>
          </w14:textFill>
        </w:rPr>
      </w:pPr>
      <w:r>
        <w:rPr>
          <w:rFonts w:hint="eastAsia" w:ascii="方正楷体简体" w:eastAsia="方正楷体简体"/>
          <w:b/>
          <w:color w:val="000000" w:themeColor="text1"/>
          <w:sz w:val="30"/>
          <w:szCs w:val="30"/>
          <w14:textFill>
            <w14:solidFill>
              <w14:schemeClr w14:val="tx1"/>
            </w14:solidFill>
          </w14:textFill>
        </w:rPr>
        <w:t>（一）主动公开情况</w:t>
      </w:r>
    </w:p>
    <w:p>
      <w:pPr>
        <w:spacing w:line="240" w:lineRule="auto"/>
        <w:ind w:right="-100" w:rightChars="-50" w:firstLine="602" w:firstLineChars="200"/>
        <w:rPr>
          <w:rFonts w:hint="eastAsia" w:ascii="方正仿宋简体" w:eastAsia="方正仿宋简体"/>
          <w:b/>
          <w:color w:val="000000" w:themeColor="text1"/>
          <w:sz w:val="30"/>
          <w:szCs w:val="30"/>
          <w:lang w:eastAsia="zh-CN"/>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202</w:t>
      </w:r>
      <w:r>
        <w:rPr>
          <w:rFonts w:hint="eastAsia" w:ascii="方正仿宋简体" w:eastAsia="方正仿宋简体"/>
          <w:b/>
          <w:color w:val="000000" w:themeColor="text1"/>
          <w:sz w:val="30"/>
          <w:szCs w:val="30"/>
          <w:lang w:val="en-US" w:eastAsia="zh-CN"/>
          <w14:textFill>
            <w14:solidFill>
              <w14:schemeClr w14:val="tx1"/>
            </w14:solidFill>
          </w14:textFill>
        </w:rPr>
        <w:t>1</w:t>
      </w:r>
      <w:r>
        <w:rPr>
          <w:rFonts w:hint="eastAsia" w:ascii="方正仿宋简体" w:eastAsia="方正仿宋简体"/>
          <w:b/>
          <w:color w:val="000000" w:themeColor="text1"/>
          <w:sz w:val="30"/>
          <w:szCs w:val="30"/>
          <w14:textFill>
            <w14:solidFill>
              <w14:schemeClr w14:val="tx1"/>
            </w14:solidFill>
          </w14:textFill>
        </w:rPr>
        <w:t>年，我局按照信息公开为常态、不公开为例外的要求，主动公开我局的重大决策预公开、规划计划、工作动态、备案审查文件目录、财务预决算、人事任免、行政处罚、执法监督、等政府信息，积极主动回应社会关切</w:t>
      </w:r>
      <w:r>
        <w:rPr>
          <w:rFonts w:hint="eastAsia" w:ascii="方正仿宋简体" w:eastAsia="方正仿宋简体"/>
          <w:b/>
          <w:color w:val="000000" w:themeColor="text1"/>
          <w:sz w:val="30"/>
          <w:szCs w:val="30"/>
          <w:lang w:eastAsia="zh-CN"/>
          <w14:textFill>
            <w14:solidFill>
              <w14:schemeClr w14:val="tx1"/>
            </w14:solidFill>
          </w14:textFill>
        </w:rPr>
        <w:t>，</w:t>
      </w:r>
      <w:r>
        <w:rPr>
          <w:rFonts w:hint="eastAsia" w:ascii="方正仿宋简体" w:eastAsia="方正仿宋简体"/>
          <w:b/>
          <w:color w:val="000000" w:themeColor="text1"/>
          <w:sz w:val="30"/>
          <w:szCs w:val="30"/>
          <w14:textFill>
            <w14:solidFill>
              <w14:schemeClr w14:val="tx1"/>
            </w14:solidFill>
          </w14:textFill>
        </w:rPr>
        <w:t>做好公共法律服务等信息公开</w:t>
      </w:r>
      <w:r>
        <w:rPr>
          <w:rFonts w:hint="eastAsia" w:ascii="方正仿宋简体" w:eastAsia="方正仿宋简体"/>
          <w:b/>
          <w:color w:val="000000" w:themeColor="text1"/>
          <w:sz w:val="30"/>
          <w:szCs w:val="30"/>
          <w:lang w:eastAsia="zh-CN"/>
          <w14:textFill>
            <w14:solidFill>
              <w14:schemeClr w14:val="tx1"/>
            </w14:solidFill>
          </w14:textFill>
        </w:rPr>
        <w:t>。</w:t>
      </w:r>
      <w:r>
        <w:rPr>
          <w:rFonts w:hint="eastAsia" w:ascii="方正仿宋简体" w:hAnsi="Times New Roman" w:eastAsia="方正仿宋简体" w:cs="Times New Roman"/>
          <w:b/>
          <w:color w:val="000000" w:themeColor="text1"/>
          <w:sz w:val="30"/>
          <w:szCs w:val="30"/>
          <w14:textFill>
            <w14:solidFill>
              <w14:schemeClr w14:val="tx1"/>
            </w14:solidFill>
          </w14:textFill>
        </w:rPr>
        <w:t>通过局门户网站、市政府政务公开网站，面向社会发布政府公开信息2</w:t>
      </w:r>
      <w:r>
        <w:rPr>
          <w:rFonts w:hint="eastAsia" w:ascii="方正仿宋简体" w:hAnsi="Times New Roman" w:eastAsia="方正仿宋简体" w:cs="Times New Roman"/>
          <w:b/>
          <w:color w:val="000000" w:themeColor="text1"/>
          <w:sz w:val="30"/>
          <w:szCs w:val="30"/>
          <w:lang w:val="en-US" w:eastAsia="zh-CN"/>
          <w14:textFill>
            <w14:solidFill>
              <w14:schemeClr w14:val="tx1"/>
            </w14:solidFill>
          </w14:textFill>
        </w:rPr>
        <w:t>65</w:t>
      </w:r>
      <w:r>
        <w:rPr>
          <w:rFonts w:hint="eastAsia" w:ascii="方正仿宋简体" w:hAnsi="Times New Roman" w:eastAsia="方正仿宋简体" w:cs="Times New Roman"/>
          <w:b/>
          <w:color w:val="000000" w:themeColor="text1"/>
          <w:sz w:val="30"/>
          <w:szCs w:val="30"/>
          <w14:textFill>
            <w14:solidFill>
              <w14:schemeClr w14:val="tx1"/>
            </w14:solidFill>
          </w14:textFill>
        </w:rPr>
        <w:t>条</w:t>
      </w:r>
      <w:r>
        <w:rPr>
          <w:rFonts w:hint="eastAsia" w:ascii="方正仿宋简体" w:eastAsia="方正仿宋简体"/>
          <w:b/>
          <w:color w:val="000000" w:themeColor="text1"/>
          <w:sz w:val="30"/>
          <w:szCs w:val="30"/>
          <w14:textFill>
            <w14:solidFill>
              <w14:schemeClr w14:val="tx1"/>
            </w14:solidFill>
          </w14:textFill>
        </w:rPr>
        <w:t>。截至目前“</w:t>
      </w:r>
      <w:r>
        <w:rPr>
          <w:rFonts w:hint="eastAsia" w:ascii="方正仿宋简体" w:eastAsia="方正仿宋简体"/>
          <w:b/>
          <w:color w:val="000000" w:themeColor="text1"/>
          <w:sz w:val="30"/>
          <w:szCs w:val="30"/>
          <w:lang w:eastAsia="zh-CN"/>
          <w14:textFill>
            <w14:solidFill>
              <w14:schemeClr w14:val="tx1"/>
            </w14:solidFill>
          </w14:textFill>
        </w:rPr>
        <w:t>济宁</w:t>
      </w:r>
      <w:r>
        <w:rPr>
          <w:rFonts w:hint="eastAsia" w:ascii="方正仿宋简体" w:eastAsia="方正仿宋简体"/>
          <w:b/>
          <w:color w:val="000000" w:themeColor="text1"/>
          <w:sz w:val="30"/>
          <w:szCs w:val="30"/>
          <w14:textFill>
            <w14:solidFill>
              <w14:schemeClr w14:val="tx1"/>
            </w14:solidFill>
          </w14:textFill>
        </w:rPr>
        <w:t>司法”微信公众号粉丝数</w:t>
      </w:r>
      <w:r>
        <w:rPr>
          <w:rFonts w:hint="eastAsia" w:ascii="方正仿宋简体" w:eastAsia="方正仿宋简体"/>
          <w:b/>
          <w:color w:val="000000" w:themeColor="text1"/>
          <w:sz w:val="30"/>
          <w:szCs w:val="30"/>
          <w:lang w:val="en-US" w:eastAsia="zh-CN"/>
          <w14:textFill>
            <w14:solidFill>
              <w14:schemeClr w14:val="tx1"/>
            </w14:solidFill>
          </w14:textFill>
        </w:rPr>
        <w:t>3343</w:t>
      </w:r>
      <w:r>
        <w:rPr>
          <w:rFonts w:hint="eastAsia" w:ascii="方正仿宋简体" w:eastAsia="方正仿宋简体"/>
          <w:b/>
          <w:color w:val="000000" w:themeColor="text1"/>
          <w:sz w:val="30"/>
          <w:szCs w:val="30"/>
          <w14:textFill>
            <w14:solidFill>
              <w14:schemeClr w14:val="tx1"/>
            </w14:solidFill>
          </w14:textFill>
        </w:rPr>
        <w:t>人次，较上一年度增加</w:t>
      </w:r>
      <w:r>
        <w:rPr>
          <w:rFonts w:hint="eastAsia" w:ascii="方正仿宋简体" w:eastAsia="方正仿宋简体"/>
          <w:b/>
          <w:color w:val="000000" w:themeColor="text1"/>
          <w:sz w:val="30"/>
          <w:szCs w:val="30"/>
          <w:lang w:val="en-US" w:eastAsia="zh-CN"/>
          <w14:textFill>
            <w14:solidFill>
              <w14:schemeClr w14:val="tx1"/>
            </w14:solidFill>
          </w14:textFill>
        </w:rPr>
        <w:t>1061</w:t>
      </w:r>
      <w:r>
        <w:rPr>
          <w:rFonts w:hint="eastAsia" w:ascii="方正仿宋简体" w:eastAsia="方正仿宋简体"/>
          <w:b/>
          <w:color w:val="000000" w:themeColor="text1"/>
          <w:sz w:val="30"/>
          <w:szCs w:val="30"/>
          <w14:textFill>
            <w14:solidFill>
              <w14:schemeClr w14:val="tx1"/>
            </w14:solidFill>
          </w14:textFill>
        </w:rPr>
        <w:t>人，发文</w:t>
      </w:r>
      <w:r>
        <w:rPr>
          <w:rFonts w:hint="eastAsia" w:ascii="方正仿宋简体" w:eastAsia="方正仿宋简体"/>
          <w:b/>
          <w:color w:val="000000" w:themeColor="text1"/>
          <w:sz w:val="30"/>
          <w:szCs w:val="30"/>
          <w:lang w:val="en-US" w:eastAsia="zh-CN"/>
          <w14:textFill>
            <w14:solidFill>
              <w14:schemeClr w14:val="tx1"/>
            </w14:solidFill>
          </w14:textFill>
        </w:rPr>
        <w:t>902</w:t>
      </w:r>
      <w:r>
        <w:rPr>
          <w:rFonts w:hint="eastAsia" w:ascii="方正仿宋简体" w:eastAsia="方正仿宋简体"/>
          <w:b/>
          <w:color w:val="000000" w:themeColor="text1"/>
          <w:sz w:val="30"/>
          <w:szCs w:val="30"/>
          <w14:textFill>
            <w14:solidFill>
              <w14:schemeClr w14:val="tx1"/>
            </w14:solidFill>
          </w14:textFill>
        </w:rPr>
        <w:t>篇。“</w:t>
      </w:r>
      <w:r>
        <w:rPr>
          <w:rFonts w:hint="eastAsia" w:ascii="方正仿宋简体" w:eastAsia="方正仿宋简体"/>
          <w:b/>
          <w:color w:val="000000" w:themeColor="text1"/>
          <w:sz w:val="30"/>
          <w:szCs w:val="30"/>
          <w:lang w:eastAsia="zh-CN"/>
          <w14:textFill>
            <w14:solidFill>
              <w14:schemeClr w14:val="tx1"/>
            </w14:solidFill>
          </w14:textFill>
        </w:rPr>
        <w:t>济宁</w:t>
      </w:r>
      <w:r>
        <w:rPr>
          <w:rFonts w:hint="eastAsia" w:ascii="方正仿宋简体" w:eastAsia="方正仿宋简体"/>
          <w:b/>
          <w:color w:val="000000" w:themeColor="text1"/>
          <w:sz w:val="30"/>
          <w:szCs w:val="30"/>
          <w14:textFill>
            <w14:solidFill>
              <w14:schemeClr w14:val="tx1"/>
            </w14:solidFill>
          </w14:textFill>
        </w:rPr>
        <w:t xml:space="preserve">司法”微博关注量 </w:t>
      </w:r>
      <w:r>
        <w:rPr>
          <w:rFonts w:hint="eastAsia" w:ascii="方正仿宋简体" w:eastAsia="方正仿宋简体"/>
          <w:b/>
          <w:color w:val="000000" w:themeColor="text1"/>
          <w:sz w:val="30"/>
          <w:szCs w:val="30"/>
          <w:lang w:val="en-US" w:eastAsia="zh-CN"/>
          <w14:textFill>
            <w14:solidFill>
              <w14:schemeClr w14:val="tx1"/>
            </w14:solidFill>
          </w14:textFill>
        </w:rPr>
        <w:t>315</w:t>
      </w:r>
      <w:r>
        <w:rPr>
          <w:rFonts w:hint="eastAsia" w:ascii="方正仿宋简体" w:eastAsia="方正仿宋简体"/>
          <w:b/>
          <w:color w:val="000000" w:themeColor="text1"/>
          <w:sz w:val="30"/>
          <w:szCs w:val="30"/>
          <w14:textFill>
            <w14:solidFill>
              <w14:schemeClr w14:val="tx1"/>
            </w14:solidFill>
          </w14:textFill>
        </w:rPr>
        <w:t>人次，发文</w:t>
      </w:r>
      <w:r>
        <w:rPr>
          <w:rFonts w:hint="eastAsia" w:ascii="方正仿宋简体" w:eastAsia="方正仿宋简体"/>
          <w:b/>
          <w:color w:val="000000" w:themeColor="text1"/>
          <w:sz w:val="30"/>
          <w:szCs w:val="30"/>
          <w:lang w:val="en-US" w:eastAsia="zh-CN"/>
          <w14:textFill>
            <w14:solidFill>
              <w14:schemeClr w14:val="tx1"/>
            </w14:solidFill>
          </w14:textFill>
        </w:rPr>
        <w:t>318</w:t>
      </w:r>
      <w:r>
        <w:rPr>
          <w:rFonts w:hint="eastAsia" w:ascii="方正仿宋简体" w:eastAsia="方正仿宋简体"/>
          <w:b/>
          <w:color w:val="000000" w:themeColor="text1"/>
          <w:sz w:val="30"/>
          <w:szCs w:val="30"/>
          <w14:textFill>
            <w14:solidFill>
              <w14:schemeClr w14:val="tx1"/>
            </w14:solidFill>
          </w14:textFill>
        </w:rPr>
        <w:t>篇。</w:t>
      </w:r>
      <w:r>
        <w:rPr>
          <w:rFonts w:hint="eastAsia" w:ascii="方正仿宋简体" w:eastAsia="方正仿宋简体"/>
          <w:b/>
          <w:color w:val="000000" w:themeColor="text1"/>
          <w:sz w:val="30"/>
          <w:szCs w:val="30"/>
          <w:lang w:eastAsia="zh-CN"/>
          <w14:textFill>
            <w14:solidFill>
              <w14:schemeClr w14:val="tx1"/>
            </w14:solidFill>
          </w14:textFill>
        </w:rPr>
        <w:t>落实主要负责同志“第一解读人和责任人”制度，</w:t>
      </w:r>
      <w:r>
        <w:rPr>
          <w:rFonts w:hint="eastAsia" w:ascii="方正仿宋简体" w:eastAsia="方正仿宋简体"/>
          <w:b/>
          <w:color w:val="000000" w:themeColor="text1"/>
          <w:sz w:val="30"/>
          <w:szCs w:val="30"/>
          <w14:textFill>
            <w14:solidFill>
              <w14:schemeClr w14:val="tx1"/>
            </w14:solidFill>
          </w14:textFill>
        </w:rPr>
        <w:t>规范解读程序，重点解读</w:t>
      </w:r>
      <w:r>
        <w:rPr>
          <w:rFonts w:hint="eastAsia" w:ascii="方正仿宋简体" w:eastAsia="方正仿宋简体"/>
          <w:b/>
          <w:color w:val="000000" w:themeColor="text1"/>
          <w:sz w:val="30"/>
          <w:szCs w:val="30"/>
          <w:lang w:eastAsia="zh-CN"/>
          <w14:textFill>
            <w14:solidFill>
              <w14:schemeClr w14:val="tx1"/>
            </w14:solidFill>
          </w14:textFill>
        </w:rPr>
        <w:t>政策背景、决策依据、出台目的、重要举措</w:t>
      </w:r>
      <w:r>
        <w:rPr>
          <w:rFonts w:hint="eastAsia" w:ascii="方正仿宋简体" w:eastAsia="方正仿宋简体"/>
          <w:b/>
          <w:color w:val="000000" w:themeColor="text1"/>
          <w:sz w:val="30"/>
          <w:szCs w:val="30"/>
          <w14:textFill>
            <w14:solidFill>
              <w14:schemeClr w14:val="tx1"/>
            </w14:solidFill>
          </w14:textFill>
        </w:rPr>
        <w:t>等。增强解读效果，进一步拓宽解读渠道，通过媒体解读、</w:t>
      </w:r>
      <w:r>
        <w:rPr>
          <w:rFonts w:hint="eastAsia" w:ascii="方正仿宋简体" w:eastAsia="方正仿宋简体"/>
          <w:b/>
          <w:color w:val="000000" w:themeColor="text1"/>
          <w:sz w:val="30"/>
          <w:szCs w:val="30"/>
          <w:lang w:eastAsia="zh-CN"/>
          <w14:textFill>
            <w14:solidFill>
              <w14:schemeClr w14:val="tx1"/>
            </w14:solidFill>
          </w14:textFill>
        </w:rPr>
        <w:t>音频</w:t>
      </w:r>
      <w:r>
        <w:rPr>
          <w:rFonts w:hint="eastAsia" w:ascii="方正仿宋简体" w:eastAsia="方正仿宋简体"/>
          <w:b/>
          <w:color w:val="000000" w:themeColor="text1"/>
          <w:sz w:val="30"/>
          <w:szCs w:val="30"/>
          <w14:textFill>
            <w14:solidFill>
              <w14:schemeClr w14:val="tx1"/>
            </w14:solidFill>
          </w14:textFill>
        </w:rPr>
        <w:t>解读、图表解读、文字解读等多种方式进行解读，及时准确传递政策意图。</w:t>
      </w:r>
      <w:r>
        <w:rPr>
          <w:rFonts w:hint="eastAsia" w:ascii="方正仿宋简体" w:eastAsia="方正仿宋简体"/>
          <w:b/>
          <w:color w:val="000000" w:themeColor="text1"/>
          <w:sz w:val="30"/>
          <w:szCs w:val="30"/>
          <w:lang w:eastAsia="zh-CN"/>
          <w14:textFill>
            <w14:solidFill>
              <w14:schemeClr w14:val="tx1"/>
            </w14:solidFill>
          </w14:textFill>
        </w:rPr>
        <w:drawing>
          <wp:inline distT="0" distB="0" distL="114300" distR="114300">
            <wp:extent cx="4584065" cy="2755265"/>
            <wp:effectExtent l="0" t="0" r="6985" b="698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4"/>
                    <a:stretch>
                      <a:fillRect/>
                    </a:stretch>
                  </pic:blipFill>
                  <pic:spPr>
                    <a:xfrm>
                      <a:off x="0" y="0"/>
                      <a:ext cx="4584065" cy="2755265"/>
                    </a:xfrm>
                    <a:prstGeom prst="rect">
                      <a:avLst/>
                    </a:prstGeom>
                  </pic:spPr>
                </pic:pic>
              </a:graphicData>
            </a:graphic>
          </wp:inline>
        </w:drawing>
      </w:r>
    </w:p>
    <w:p>
      <w:pPr>
        <w:spacing w:line="240" w:lineRule="auto"/>
        <w:ind w:right="-100" w:rightChars="-50" w:firstLine="602" w:firstLineChars="200"/>
        <w:rPr>
          <w:rFonts w:hint="eastAsia" w:ascii="方正仿宋简体" w:eastAsia="方正仿宋简体"/>
          <w:b/>
          <w:color w:val="000000" w:themeColor="text1"/>
          <w:sz w:val="30"/>
          <w:szCs w:val="30"/>
          <w:lang w:eastAsia="zh-CN"/>
          <w14:textFill>
            <w14:solidFill>
              <w14:schemeClr w14:val="tx1"/>
            </w14:solidFill>
          </w14:textFill>
        </w:rPr>
      </w:pPr>
    </w:p>
    <w:p>
      <w:pPr>
        <w:spacing w:line="240" w:lineRule="auto"/>
        <w:ind w:right="-100" w:rightChars="-50" w:firstLine="602" w:firstLineChars="200"/>
        <w:rPr>
          <w:rFonts w:hint="eastAsia" w:ascii="方正仿宋简体" w:eastAsia="方正仿宋简体"/>
          <w:b/>
          <w:color w:val="000000" w:themeColor="text1"/>
          <w:sz w:val="30"/>
          <w:szCs w:val="30"/>
          <w:lang w:eastAsia="zh-CN"/>
          <w14:textFill>
            <w14:solidFill>
              <w14:schemeClr w14:val="tx1"/>
            </w14:solidFill>
          </w14:textFill>
        </w:rPr>
      </w:pPr>
    </w:p>
    <w:p>
      <w:pPr>
        <w:spacing w:line="590" w:lineRule="exact"/>
        <w:ind w:right="-100" w:rightChars="-50" w:firstLine="602" w:firstLineChars="200"/>
        <w:rPr>
          <w:rFonts w:ascii="方正楷体简体" w:eastAsia="方正楷体简体"/>
          <w:b/>
          <w:color w:val="000000" w:themeColor="text1"/>
          <w:sz w:val="30"/>
          <w:szCs w:val="30"/>
          <w14:textFill>
            <w14:solidFill>
              <w14:schemeClr w14:val="tx1"/>
            </w14:solidFill>
          </w14:textFill>
        </w:rPr>
      </w:pPr>
      <w:r>
        <w:rPr>
          <w:rFonts w:hint="eastAsia" w:ascii="方正楷体简体" w:eastAsia="方正楷体简体"/>
          <w:b/>
          <w:color w:val="000000" w:themeColor="text1"/>
          <w:sz w:val="30"/>
          <w:szCs w:val="30"/>
          <w14:textFill>
            <w14:solidFill>
              <w14:schemeClr w14:val="tx1"/>
            </w14:solidFill>
          </w14:textFill>
        </w:rPr>
        <w:t>（二）依申请公开情况</w:t>
      </w:r>
    </w:p>
    <w:p>
      <w:pPr>
        <w:spacing w:line="590" w:lineRule="exact"/>
        <w:ind w:right="-100" w:rightChars="-50" w:firstLine="602" w:firstLineChars="200"/>
        <w:rPr>
          <w:rFonts w:hint="eastAsia" w:ascii="方正仿宋简体" w:eastAsia="方正仿宋简体"/>
          <w:b/>
          <w:color w:val="000000" w:themeColor="text1"/>
          <w:sz w:val="30"/>
          <w:szCs w:val="30"/>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202</w:t>
      </w:r>
      <w:r>
        <w:rPr>
          <w:rFonts w:hint="eastAsia" w:ascii="方正仿宋简体" w:eastAsia="方正仿宋简体"/>
          <w:b/>
          <w:color w:val="000000" w:themeColor="text1"/>
          <w:sz w:val="30"/>
          <w:szCs w:val="30"/>
          <w:lang w:val="en-US" w:eastAsia="zh-CN"/>
          <w14:textFill>
            <w14:solidFill>
              <w14:schemeClr w14:val="tx1"/>
            </w14:solidFill>
          </w14:textFill>
        </w:rPr>
        <w:t>1</w:t>
      </w:r>
      <w:r>
        <w:rPr>
          <w:rFonts w:hint="eastAsia" w:ascii="方正仿宋简体" w:eastAsia="方正仿宋简体"/>
          <w:b/>
          <w:color w:val="000000" w:themeColor="text1"/>
          <w:sz w:val="30"/>
          <w:szCs w:val="30"/>
          <w14:textFill>
            <w14:solidFill>
              <w14:schemeClr w14:val="tx1"/>
            </w14:solidFill>
          </w14:textFill>
        </w:rPr>
        <w:t>年，共收到依申请公开申请</w:t>
      </w:r>
      <w:r>
        <w:rPr>
          <w:rFonts w:hint="eastAsia" w:ascii="方正仿宋简体" w:eastAsia="方正仿宋简体"/>
          <w:b/>
          <w:color w:val="000000" w:themeColor="text1"/>
          <w:sz w:val="30"/>
          <w:szCs w:val="30"/>
          <w:lang w:val="en-US" w:eastAsia="zh-CN"/>
          <w14:textFill>
            <w14:solidFill>
              <w14:schemeClr w14:val="tx1"/>
            </w14:solidFill>
          </w14:textFill>
        </w:rPr>
        <w:t>6</w:t>
      </w:r>
      <w:r>
        <w:rPr>
          <w:rFonts w:hint="eastAsia" w:ascii="方正仿宋简体" w:eastAsia="方正仿宋简体"/>
          <w:b/>
          <w:color w:val="000000" w:themeColor="text1"/>
          <w:sz w:val="30"/>
          <w:szCs w:val="30"/>
          <w14:textFill>
            <w14:solidFill>
              <w14:schemeClr w14:val="tx1"/>
            </w14:solidFill>
          </w14:textFill>
        </w:rPr>
        <w:t>件，其中通过网络收到</w:t>
      </w:r>
      <w:r>
        <w:rPr>
          <w:rFonts w:hint="eastAsia" w:ascii="方正仿宋简体" w:eastAsia="方正仿宋简体"/>
          <w:b/>
          <w:color w:val="000000" w:themeColor="text1"/>
          <w:sz w:val="30"/>
          <w:szCs w:val="30"/>
          <w:lang w:val="en-US" w:eastAsia="zh-CN"/>
          <w14:textFill>
            <w14:solidFill>
              <w14:schemeClr w14:val="tx1"/>
            </w14:solidFill>
          </w14:textFill>
        </w:rPr>
        <w:t>4</w:t>
      </w:r>
      <w:r>
        <w:rPr>
          <w:rFonts w:hint="eastAsia" w:ascii="方正仿宋简体" w:eastAsia="方正仿宋简体"/>
          <w:b/>
          <w:color w:val="000000" w:themeColor="text1"/>
          <w:sz w:val="30"/>
          <w:szCs w:val="30"/>
          <w14:textFill>
            <w14:solidFill>
              <w14:schemeClr w14:val="tx1"/>
            </w14:solidFill>
          </w14:textFill>
        </w:rPr>
        <w:t>件，通过信件收到</w:t>
      </w:r>
      <w:r>
        <w:rPr>
          <w:rFonts w:hint="eastAsia" w:ascii="方正仿宋简体" w:eastAsia="方正仿宋简体"/>
          <w:b/>
          <w:color w:val="000000" w:themeColor="text1"/>
          <w:sz w:val="30"/>
          <w:szCs w:val="30"/>
          <w:lang w:val="en-US" w:eastAsia="zh-CN"/>
          <w14:textFill>
            <w14:solidFill>
              <w14:schemeClr w14:val="tx1"/>
            </w14:solidFill>
          </w14:textFill>
        </w:rPr>
        <w:t>2</w:t>
      </w:r>
      <w:r>
        <w:rPr>
          <w:rFonts w:hint="eastAsia" w:ascii="方正仿宋简体" w:eastAsia="方正仿宋简体"/>
          <w:b/>
          <w:color w:val="000000" w:themeColor="text1"/>
          <w:sz w:val="30"/>
          <w:szCs w:val="30"/>
          <w14:textFill>
            <w14:solidFill>
              <w14:schemeClr w14:val="tx1"/>
            </w14:solidFill>
          </w14:textFill>
        </w:rPr>
        <w:t>件，</w:t>
      </w:r>
      <w:r>
        <w:rPr>
          <w:rFonts w:hint="eastAsia" w:ascii="方正仿宋简体" w:eastAsia="方正仿宋简体"/>
          <w:b/>
          <w:color w:val="000000" w:themeColor="text1"/>
          <w:sz w:val="30"/>
          <w:szCs w:val="30"/>
          <w:lang w:eastAsia="zh-CN"/>
          <w14:textFill>
            <w14:solidFill>
              <w14:schemeClr w14:val="tx1"/>
            </w14:solidFill>
          </w14:textFill>
        </w:rPr>
        <w:t>相比去年增长</w:t>
      </w:r>
      <w:r>
        <w:rPr>
          <w:rFonts w:hint="eastAsia" w:ascii="方正仿宋简体" w:eastAsia="方正仿宋简体"/>
          <w:b/>
          <w:color w:val="000000" w:themeColor="text1"/>
          <w:sz w:val="30"/>
          <w:szCs w:val="30"/>
          <w:lang w:val="en-US" w:eastAsia="zh-CN"/>
          <w14:textFill>
            <w14:solidFill>
              <w14:schemeClr w14:val="tx1"/>
            </w14:solidFill>
          </w14:textFill>
        </w:rPr>
        <w:t>4件，</w:t>
      </w:r>
      <w:r>
        <w:rPr>
          <w:rFonts w:hint="eastAsia" w:ascii="方正仿宋简体" w:eastAsia="方正仿宋简体"/>
          <w:b/>
          <w:color w:val="000000" w:themeColor="text1"/>
          <w:sz w:val="30"/>
          <w:szCs w:val="30"/>
          <w:lang w:eastAsia="zh-CN"/>
          <w14:textFill>
            <w14:solidFill>
              <w14:schemeClr w14:val="tx1"/>
            </w14:solidFill>
          </w14:textFill>
        </w:rPr>
        <w:t>内容涉及到本单位机构职能、业务数据统计等方面，</w:t>
      </w:r>
      <w:r>
        <w:rPr>
          <w:rFonts w:hint="eastAsia" w:ascii="方正仿宋简体" w:eastAsia="方正仿宋简体"/>
          <w:b/>
          <w:color w:val="000000" w:themeColor="text1"/>
          <w:sz w:val="30"/>
          <w:szCs w:val="30"/>
          <w14:textFill>
            <w14:solidFill>
              <w14:schemeClr w14:val="tx1"/>
            </w14:solidFill>
          </w14:textFill>
        </w:rPr>
        <w:t>已按规定予以办理</w:t>
      </w:r>
      <w:r>
        <w:rPr>
          <w:rFonts w:hint="eastAsia" w:ascii="方正仿宋简体" w:eastAsia="方正仿宋简体"/>
          <w:b/>
          <w:color w:val="000000" w:themeColor="text1"/>
          <w:sz w:val="30"/>
          <w:szCs w:val="30"/>
          <w:lang w:eastAsia="zh-CN"/>
          <w14:textFill>
            <w14:solidFill>
              <w14:schemeClr w14:val="tx1"/>
            </w14:solidFill>
          </w14:textFill>
        </w:rPr>
        <w:t>，并未收取相关费用</w:t>
      </w:r>
      <w:r>
        <w:rPr>
          <w:rFonts w:hint="eastAsia" w:ascii="方正仿宋简体" w:eastAsia="方正仿宋简体"/>
          <w:b/>
          <w:color w:val="000000" w:themeColor="text1"/>
          <w:sz w:val="30"/>
          <w:szCs w:val="30"/>
          <w14:textFill>
            <w14:solidFill>
              <w14:schemeClr w14:val="tx1"/>
            </w14:solidFill>
          </w14:textFill>
        </w:rPr>
        <w:t>。</w:t>
      </w:r>
    </w:p>
    <w:p>
      <w:pPr>
        <w:spacing w:line="590" w:lineRule="exact"/>
        <w:ind w:right="-100" w:rightChars="-50" w:firstLine="602" w:firstLineChars="200"/>
        <w:rPr>
          <w:rFonts w:ascii="方正楷体简体" w:eastAsia="方正楷体简体"/>
          <w:b/>
          <w:color w:val="000000" w:themeColor="text1"/>
          <w:sz w:val="30"/>
          <w:szCs w:val="30"/>
          <w14:textFill>
            <w14:solidFill>
              <w14:schemeClr w14:val="tx1"/>
            </w14:solidFill>
          </w14:textFill>
        </w:rPr>
      </w:pPr>
      <w:r>
        <w:rPr>
          <w:rFonts w:hint="eastAsia" w:ascii="方正楷体简体" w:eastAsia="方正楷体简体"/>
          <w:b/>
          <w:color w:val="000000" w:themeColor="text1"/>
          <w:sz w:val="30"/>
          <w:szCs w:val="30"/>
          <w14:textFill>
            <w14:solidFill>
              <w14:schemeClr w14:val="tx1"/>
            </w14:solidFill>
          </w14:textFill>
        </w:rPr>
        <w:t>（三）政府信息管理情况</w:t>
      </w:r>
    </w:p>
    <w:p>
      <w:pPr>
        <w:spacing w:line="590" w:lineRule="exact"/>
        <w:ind w:right="-100" w:rightChars="-50" w:firstLine="602" w:firstLineChars="200"/>
        <w:rPr>
          <w:rFonts w:hint="eastAsia" w:ascii="方正仿宋简体" w:eastAsia="方正仿宋简体"/>
          <w:b/>
          <w:color w:val="000000" w:themeColor="text1"/>
          <w:sz w:val="30"/>
          <w:szCs w:val="30"/>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按照政府信息公开目录和指南编制要求，进一步科学规范政府信息类别，明确界定主动公开、依申请公开和不予公开政府信息范围，不断健全、完善和充实政府信息公开</w:t>
      </w:r>
      <w:r>
        <w:rPr>
          <w:rFonts w:hint="eastAsia" w:ascii="方正仿宋简体" w:eastAsia="方正仿宋简体"/>
          <w:b/>
          <w:color w:val="000000" w:themeColor="text1"/>
          <w:sz w:val="30"/>
          <w:szCs w:val="30"/>
          <w:lang w:eastAsia="zh-CN"/>
          <w14:textFill>
            <w14:solidFill>
              <w14:schemeClr w14:val="tx1"/>
            </w14:solidFill>
          </w14:textFill>
        </w:rPr>
        <w:t>，</w:t>
      </w:r>
      <w:r>
        <w:rPr>
          <w:rFonts w:hint="eastAsia" w:ascii="方正仿宋简体" w:eastAsia="方正仿宋简体"/>
          <w:b/>
          <w:color w:val="000000" w:themeColor="text1"/>
          <w:sz w:val="30"/>
          <w:szCs w:val="30"/>
          <w14:textFill>
            <w14:solidFill>
              <w14:schemeClr w14:val="tx1"/>
            </w14:solidFill>
          </w14:textFill>
        </w:rPr>
        <w:t>做好信息发布审核，按规定做好文件保密审查、登记、公开。及时根据人员变动情况及时对本单位的政府信息公开领导小组成员进行调整，确保工作不断不乱。</w:t>
      </w:r>
    </w:p>
    <w:p>
      <w:pPr>
        <w:spacing w:line="590" w:lineRule="exact"/>
        <w:ind w:right="-100" w:rightChars="-50" w:firstLine="602" w:firstLineChars="200"/>
        <w:rPr>
          <w:rFonts w:ascii="方正楷体简体" w:eastAsia="方正楷体简体"/>
          <w:b/>
          <w:color w:val="000000" w:themeColor="text1"/>
          <w:sz w:val="30"/>
          <w:szCs w:val="30"/>
          <w14:textFill>
            <w14:solidFill>
              <w14:schemeClr w14:val="tx1"/>
            </w14:solidFill>
          </w14:textFill>
        </w:rPr>
      </w:pPr>
      <w:r>
        <w:rPr>
          <w:rFonts w:hint="eastAsia" w:ascii="方正楷体简体" w:eastAsia="方正楷体简体"/>
          <w:b/>
          <w:color w:val="000000" w:themeColor="text1"/>
          <w:sz w:val="30"/>
          <w:szCs w:val="30"/>
          <w14:textFill>
            <w14:solidFill>
              <w14:schemeClr w14:val="tx1"/>
            </w14:solidFill>
          </w14:textFill>
        </w:rPr>
        <w:t>（四）政府信息公开平台建设情况</w:t>
      </w:r>
    </w:p>
    <w:p>
      <w:pPr>
        <w:spacing w:line="590" w:lineRule="exact"/>
        <w:ind w:right="-100" w:rightChars="-50" w:firstLine="602" w:firstLineChars="200"/>
        <w:rPr>
          <w:rFonts w:hint="eastAsia" w:ascii="方正仿宋简体" w:eastAsia="方正仿宋简体"/>
          <w:b/>
          <w:color w:val="000000" w:themeColor="text1"/>
          <w:sz w:val="30"/>
          <w:szCs w:val="30"/>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根据</w:t>
      </w:r>
      <w:r>
        <w:rPr>
          <w:rFonts w:hint="eastAsia" w:ascii="方正仿宋简体" w:eastAsia="方正仿宋简体"/>
          <w:b/>
          <w:color w:val="000000" w:themeColor="text1"/>
          <w:sz w:val="30"/>
          <w:szCs w:val="30"/>
          <w:lang w:eastAsia="zh-CN"/>
          <w14:textFill>
            <w14:solidFill>
              <w14:schemeClr w14:val="tx1"/>
            </w14:solidFill>
          </w14:textFill>
        </w:rPr>
        <w:t>市政务公开办</w:t>
      </w:r>
      <w:r>
        <w:rPr>
          <w:rFonts w:hint="eastAsia" w:ascii="方正仿宋简体" w:eastAsia="方正仿宋简体"/>
          <w:b/>
          <w:color w:val="000000" w:themeColor="text1"/>
          <w:sz w:val="30"/>
          <w:szCs w:val="30"/>
          <w14:textFill>
            <w14:solidFill>
              <w14:schemeClr w14:val="tx1"/>
            </w14:solidFill>
          </w14:textFill>
        </w:rPr>
        <w:t>安排，</w:t>
      </w:r>
      <w:r>
        <w:rPr>
          <w:rFonts w:hint="eastAsia" w:ascii="方正仿宋简体" w:eastAsia="方正仿宋简体"/>
          <w:b/>
          <w:color w:val="000000" w:themeColor="text1"/>
          <w:sz w:val="30"/>
          <w:szCs w:val="30"/>
          <w:lang w:eastAsia="zh-CN"/>
          <w14:textFill>
            <w14:solidFill>
              <w14:schemeClr w14:val="tx1"/>
            </w14:solidFill>
          </w14:textFill>
        </w:rPr>
        <w:t>对改版后的机构职能、法规文件等模块进行更新，</w:t>
      </w:r>
      <w:r>
        <w:rPr>
          <w:rFonts w:hint="eastAsia" w:ascii="方正仿宋简体" w:eastAsia="方正仿宋简体"/>
          <w:b/>
          <w:color w:val="000000" w:themeColor="text1"/>
          <w:sz w:val="30"/>
          <w:szCs w:val="30"/>
          <w14:textFill>
            <w14:solidFill>
              <w14:schemeClr w14:val="tx1"/>
            </w14:solidFill>
          </w14:textFill>
        </w:rPr>
        <w:t>进一步提升</w:t>
      </w:r>
      <w:r>
        <w:rPr>
          <w:rFonts w:hint="eastAsia" w:ascii="方正仿宋简体" w:eastAsia="方正仿宋简体"/>
          <w:b/>
          <w:color w:val="000000" w:themeColor="text1"/>
          <w:sz w:val="30"/>
          <w:szCs w:val="30"/>
          <w:lang w:eastAsia="zh-CN"/>
          <w14:textFill>
            <w14:solidFill>
              <w14:schemeClr w14:val="tx1"/>
            </w14:solidFill>
          </w14:textFill>
        </w:rPr>
        <w:t>群众查找信息的</w:t>
      </w:r>
      <w:r>
        <w:rPr>
          <w:rFonts w:hint="eastAsia" w:ascii="方正仿宋简体" w:eastAsia="方正仿宋简体"/>
          <w:b/>
          <w:color w:val="000000" w:themeColor="text1"/>
          <w:sz w:val="30"/>
          <w:szCs w:val="30"/>
          <w14:textFill>
            <w14:solidFill>
              <w14:schemeClr w14:val="tx1"/>
            </w14:solidFill>
          </w14:textFill>
        </w:rPr>
        <w:t>便利性。开展政务公开自查</w:t>
      </w:r>
      <w:r>
        <w:rPr>
          <w:rFonts w:hint="eastAsia" w:ascii="方正仿宋简体" w:eastAsia="方正仿宋简体"/>
          <w:b/>
          <w:color w:val="000000" w:themeColor="text1"/>
          <w:sz w:val="30"/>
          <w:szCs w:val="30"/>
          <w:lang w:eastAsia="zh-CN"/>
          <w14:textFill>
            <w14:solidFill>
              <w14:schemeClr w14:val="tx1"/>
            </w14:solidFill>
          </w14:textFill>
        </w:rPr>
        <w:t>工作</w:t>
      </w:r>
      <w:r>
        <w:rPr>
          <w:rFonts w:hint="eastAsia" w:ascii="方正仿宋简体" w:eastAsia="方正仿宋简体"/>
          <w:b/>
          <w:color w:val="000000" w:themeColor="text1"/>
          <w:sz w:val="30"/>
          <w:szCs w:val="30"/>
          <w14:textFill>
            <w14:solidFill>
              <w14:schemeClr w14:val="tx1"/>
            </w14:solidFill>
          </w14:textFill>
        </w:rPr>
        <w:t>，对照标准，逐项检查，及时发现网站栏目设置、内容更新等方面不足，不</w:t>
      </w:r>
      <w:r>
        <w:rPr>
          <w:rFonts w:hint="eastAsia" w:ascii="方正仿宋简体" w:eastAsia="方正仿宋简体"/>
          <w:b/>
          <w:color w:val="000000" w:themeColor="text1"/>
          <w:sz w:val="30"/>
          <w:szCs w:val="30"/>
          <w:lang w:val="en-US" w:eastAsia="zh-CN"/>
          <w14:textFill>
            <w14:solidFill>
              <w14:schemeClr w14:val="tx1"/>
            </w14:solidFill>
          </w14:textFill>
        </w:rPr>
        <w:t xml:space="preserve"> </w:t>
      </w:r>
      <w:r>
        <w:rPr>
          <w:rFonts w:hint="eastAsia" w:ascii="方正仿宋简体" w:eastAsia="方正仿宋简体"/>
          <w:b/>
          <w:color w:val="000000" w:themeColor="text1"/>
          <w:sz w:val="30"/>
          <w:szCs w:val="30"/>
          <w14:textFill>
            <w14:solidFill>
              <w14:schemeClr w14:val="tx1"/>
            </w14:solidFill>
          </w14:textFill>
        </w:rPr>
        <w:t>断调整政府信息公开目录。认真落实信息更新要求，及时更新信息，</w:t>
      </w:r>
      <w:r>
        <w:rPr>
          <w:rFonts w:hint="eastAsia" w:ascii="方正仿宋简体" w:eastAsia="方正仿宋简体"/>
          <w:b/>
          <w:color w:val="000000" w:themeColor="text1"/>
          <w:sz w:val="30"/>
          <w:szCs w:val="30"/>
          <w:lang w:eastAsia="zh-CN"/>
          <w14:textFill>
            <w14:solidFill>
              <w14:schemeClr w14:val="tx1"/>
            </w14:solidFill>
          </w14:textFill>
        </w:rPr>
        <w:t>让群众能第一时间获取需要信息</w:t>
      </w:r>
      <w:r>
        <w:rPr>
          <w:rFonts w:hint="eastAsia" w:ascii="方正仿宋简体" w:eastAsia="方正仿宋简体"/>
          <w:b/>
          <w:color w:val="000000" w:themeColor="text1"/>
          <w:sz w:val="30"/>
          <w:szCs w:val="30"/>
          <w14:textFill>
            <w14:solidFill>
              <w14:schemeClr w14:val="tx1"/>
            </w14:solidFill>
          </w14:textFill>
        </w:rPr>
        <w:t>。</w:t>
      </w:r>
    </w:p>
    <w:p>
      <w:pPr>
        <w:spacing w:line="590" w:lineRule="exact"/>
        <w:ind w:right="-100" w:rightChars="-50" w:firstLine="602" w:firstLineChars="200"/>
        <w:rPr>
          <w:rFonts w:ascii="方正楷体简体" w:eastAsia="方正楷体简体"/>
          <w:b/>
          <w:color w:val="000000" w:themeColor="text1"/>
          <w:sz w:val="30"/>
          <w:szCs w:val="30"/>
          <w14:textFill>
            <w14:solidFill>
              <w14:schemeClr w14:val="tx1"/>
            </w14:solidFill>
          </w14:textFill>
        </w:rPr>
      </w:pPr>
      <w:r>
        <w:rPr>
          <w:rFonts w:hint="eastAsia" w:ascii="方正楷体简体" w:eastAsia="方正楷体简体"/>
          <w:b/>
          <w:color w:val="000000" w:themeColor="text1"/>
          <w:sz w:val="30"/>
          <w:szCs w:val="30"/>
          <w14:textFill>
            <w14:solidFill>
              <w14:schemeClr w14:val="tx1"/>
            </w14:solidFill>
          </w14:textFill>
        </w:rPr>
        <w:t>（五）监督保障情况</w:t>
      </w:r>
    </w:p>
    <w:p>
      <w:pPr>
        <w:spacing w:line="590" w:lineRule="exact"/>
        <w:ind w:right="-100" w:rightChars="-50" w:firstLine="602"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将政府信息公开工作作为年度重点工作内容，明确政务公开的分管领导及责任</w:t>
      </w:r>
      <w:r>
        <w:rPr>
          <w:rFonts w:hint="eastAsia" w:ascii="方正仿宋简体" w:eastAsia="方正仿宋简体"/>
          <w:b/>
          <w:color w:val="000000" w:themeColor="text1"/>
          <w:sz w:val="30"/>
          <w:szCs w:val="30"/>
          <w:lang w:eastAsia="zh-CN"/>
          <w14:textFill>
            <w14:solidFill>
              <w14:schemeClr w14:val="tx1"/>
            </w14:solidFill>
          </w14:textFill>
        </w:rPr>
        <w:t>科</w:t>
      </w:r>
      <w:r>
        <w:rPr>
          <w:rFonts w:hint="eastAsia" w:ascii="方正仿宋简体" w:eastAsia="方正仿宋简体"/>
          <w:b/>
          <w:color w:val="000000" w:themeColor="text1"/>
          <w:sz w:val="30"/>
          <w:szCs w:val="30"/>
          <w14:textFill>
            <w14:solidFill>
              <w14:schemeClr w14:val="tx1"/>
            </w14:solidFill>
          </w14:textFill>
        </w:rPr>
        <w:t>室</w:t>
      </w:r>
      <w:r>
        <w:rPr>
          <w:rFonts w:hint="eastAsia" w:ascii="方正仿宋简体" w:eastAsia="方正仿宋简体"/>
          <w:b/>
          <w:color w:val="000000" w:themeColor="text1"/>
          <w:sz w:val="30"/>
          <w:szCs w:val="30"/>
          <w:lang w:eastAsia="zh-CN"/>
          <w14:textFill>
            <w14:solidFill>
              <w14:schemeClr w14:val="tx1"/>
            </w14:solidFill>
          </w14:textFill>
        </w:rPr>
        <w:t>，</w:t>
      </w:r>
      <w:r>
        <w:rPr>
          <w:rFonts w:hint="eastAsia" w:ascii="方正仿宋简体" w:eastAsia="方正仿宋简体"/>
          <w:b/>
          <w:color w:val="000000" w:themeColor="text1"/>
          <w:sz w:val="30"/>
          <w:szCs w:val="30"/>
          <w14:textFill>
            <w14:solidFill>
              <w14:schemeClr w14:val="tx1"/>
            </w14:solidFill>
          </w14:textFill>
        </w:rPr>
        <w:t>确定局办公室一名人员负责政务信息公开工作</w:t>
      </w:r>
      <w:r>
        <w:rPr>
          <w:rFonts w:hint="eastAsia" w:ascii="方正仿宋简体" w:eastAsia="方正仿宋简体"/>
          <w:b/>
          <w:color w:val="000000" w:themeColor="text1"/>
          <w:sz w:val="30"/>
          <w:szCs w:val="30"/>
          <w:lang w:eastAsia="zh-CN"/>
          <w14:textFill>
            <w14:solidFill>
              <w14:schemeClr w14:val="tx1"/>
            </w14:solidFill>
          </w14:textFill>
        </w:rPr>
        <w:t>，</w:t>
      </w:r>
      <w:r>
        <w:rPr>
          <w:rFonts w:hint="eastAsia" w:ascii="方正仿宋简体" w:eastAsia="方正仿宋简体"/>
          <w:b/>
          <w:color w:val="000000" w:themeColor="text1"/>
          <w:sz w:val="30"/>
          <w:szCs w:val="30"/>
          <w14:textFill>
            <w14:solidFill>
              <w14:schemeClr w14:val="tx1"/>
            </w14:solidFill>
          </w14:textFill>
        </w:rPr>
        <w:t>加强工作人员的业务能力建设，积极派员参加政务信息公开会议和培训班，及时掌握政务公开的新要求，提升政务公开工作能力。</w:t>
      </w:r>
      <w:r>
        <w:rPr>
          <w:rFonts w:hint="eastAsia" w:ascii="方正仿宋简体" w:eastAsia="方正仿宋简体"/>
          <w:b/>
          <w:color w:val="000000" w:themeColor="text1"/>
          <w:sz w:val="32"/>
          <w:szCs w:val="32"/>
          <w:lang w:val="en-US" w:eastAsia="zh-CN"/>
          <w14:textFill>
            <w14:solidFill>
              <w14:schemeClr w14:val="tx1"/>
            </w14:solidFill>
          </w14:textFill>
        </w:rPr>
        <w:t xml:space="preserve"> </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w:t>
            </w:r>
            <w:r>
              <w:rPr>
                <w:rFonts w:hint="eastAsia" w:ascii="方正黑体简体" w:hAnsi="宋体" w:eastAsia="方正黑体简体" w:cs="宋体"/>
                <w:b/>
                <w:sz w:val="24"/>
                <w:szCs w:val="24"/>
                <w:lang w:val="en-US" w:eastAsia="zh-CN" w:bidi="ar"/>
              </w:rPr>
              <w:t xml:space="preserve"> </w:t>
            </w:r>
            <w:r>
              <w:rPr>
                <w:rFonts w:hint="eastAsia" w:ascii="方正黑体简体" w:hAnsi="宋体" w:eastAsia="方正黑体简体" w:cs="宋体"/>
                <w:b/>
                <w:sz w:val="24"/>
                <w:szCs w:val="24"/>
                <w:lang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6</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5</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6</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1</w:t>
      </w:r>
      <w:r>
        <w:rPr>
          <w:rFonts w:hint="eastAsia" w:ascii="方正仿宋简体" w:eastAsia="方正仿宋简体"/>
          <w:b/>
          <w:sz w:val="32"/>
          <w:szCs w:val="32"/>
        </w:rPr>
        <w:t>年</w:t>
      </w:r>
      <w:r>
        <w:rPr>
          <w:rFonts w:hint="eastAsia" w:ascii="方正仿宋简体" w:eastAsia="方正仿宋简体"/>
          <w:b/>
          <w:sz w:val="32"/>
          <w:szCs w:val="32"/>
          <w:lang w:eastAsia="zh-CN"/>
        </w:rPr>
        <w:t>济宁</w:t>
      </w:r>
      <w:r>
        <w:rPr>
          <w:rFonts w:hint="eastAsia" w:ascii="方正仿宋简体" w:eastAsia="方正仿宋简体"/>
          <w:b/>
          <w:sz w:val="32"/>
          <w:szCs w:val="32"/>
        </w:rPr>
        <w:t>市司法局政务公开工作虽然取得了一定成效，但也还有不足之处，一是信息公开</w:t>
      </w:r>
      <w:r>
        <w:rPr>
          <w:rFonts w:hint="eastAsia" w:ascii="方正仿宋简体" w:eastAsia="方正仿宋简体"/>
          <w:b/>
          <w:sz w:val="32"/>
          <w:szCs w:val="32"/>
          <w:lang w:eastAsia="zh-CN"/>
        </w:rPr>
        <w:t>人员力量不足；</w:t>
      </w:r>
      <w:r>
        <w:rPr>
          <w:rFonts w:hint="eastAsia" w:ascii="方正仿宋简体" w:eastAsia="方正仿宋简体"/>
          <w:b/>
          <w:sz w:val="32"/>
          <w:szCs w:val="32"/>
        </w:rPr>
        <w:t>二是材料收集有时不够及时，有遗漏现象</w:t>
      </w:r>
      <w:r>
        <w:rPr>
          <w:rFonts w:hint="eastAsia" w:ascii="方正仿宋简体" w:eastAsia="方正仿宋简体"/>
          <w:b/>
          <w:sz w:val="32"/>
          <w:szCs w:val="32"/>
          <w:lang w:eastAsia="zh-CN"/>
        </w:rPr>
        <w:t>；</w:t>
      </w:r>
      <w:r>
        <w:rPr>
          <w:rFonts w:hint="eastAsia" w:ascii="方正仿宋简体" w:eastAsia="方正仿宋简体"/>
          <w:b/>
          <w:sz w:val="32"/>
          <w:szCs w:val="32"/>
        </w:rPr>
        <w:t>三是政策解读不够丰富，图文解读等新型解读形式较少</w:t>
      </w:r>
      <w:r>
        <w:rPr>
          <w:rFonts w:hint="eastAsia" w:ascii="方正仿宋简体" w:eastAsia="方正仿宋简体"/>
          <w:b/>
          <w:sz w:val="32"/>
          <w:szCs w:val="32"/>
          <w:lang w:eastAsia="zh-CN"/>
        </w:rPr>
        <w:t>；</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lang w:eastAsia="zh-CN"/>
        </w:rPr>
        <w:t>下一步，</w:t>
      </w:r>
      <w:r>
        <w:rPr>
          <w:rFonts w:hint="eastAsia" w:ascii="方正仿宋简体" w:eastAsia="方正仿宋简体"/>
          <w:b/>
          <w:sz w:val="32"/>
          <w:szCs w:val="32"/>
        </w:rPr>
        <w:t>我局将积极采取措施，狠抓落实，务求实效，切实推进政府信息公开工作</w:t>
      </w:r>
      <w:r>
        <w:rPr>
          <w:rFonts w:hint="eastAsia" w:ascii="方正仿宋简体" w:eastAsia="方正仿宋简体"/>
          <w:b/>
          <w:sz w:val="32"/>
          <w:szCs w:val="32"/>
          <w:lang w:eastAsia="zh-CN"/>
        </w:rPr>
        <w:t>。</w:t>
      </w:r>
      <w:r>
        <w:rPr>
          <w:rFonts w:hint="eastAsia" w:ascii="方正仿宋简体" w:eastAsia="方正仿宋简体"/>
          <w:b/>
          <w:sz w:val="32"/>
          <w:szCs w:val="32"/>
        </w:rPr>
        <w:t>进一步充实政务公开工作人员力量，加强政务信息公开的管理和操作培训，优化信息发布和考核通报工作机制，</w:t>
      </w:r>
      <w:r>
        <w:rPr>
          <w:rFonts w:hint="eastAsia" w:ascii="方正仿宋简体" w:eastAsia="方正仿宋简体"/>
          <w:b/>
          <w:sz w:val="32"/>
          <w:szCs w:val="32"/>
          <w:lang w:eastAsia="zh-CN"/>
        </w:rPr>
        <w:t>丰富解读形式，多措并举，</w:t>
      </w:r>
      <w:r>
        <w:rPr>
          <w:rFonts w:hint="eastAsia" w:ascii="方正仿宋简体" w:eastAsia="方正仿宋简体"/>
          <w:b/>
          <w:sz w:val="32"/>
          <w:szCs w:val="32"/>
        </w:rPr>
        <w:t>推进信息公开的及时性和有效性。</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主要报告本行政机关认为需要报告的其他事项，以及其他有关文件专门要求通过政府信息公开工作年度报告予以报告的事项，包括但不限于：</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rPr>
        <w:t>（一）</w:t>
      </w:r>
      <w:r>
        <w:rPr>
          <w:rFonts w:hint="eastAsia" w:ascii="方正仿宋简体" w:eastAsia="方正仿宋简体"/>
          <w:b/>
          <w:sz w:val="32"/>
          <w:szCs w:val="32"/>
          <w:lang w:eastAsia="zh-CN"/>
        </w:rPr>
        <w:t>本年度政务公开方面并未收取任何费用</w:t>
      </w:r>
      <w:r>
        <w:rPr>
          <w:rFonts w:hint="eastAsia" w:ascii="方正仿宋简体" w:eastAsia="方正仿宋简体"/>
          <w:b/>
          <w:sz w:val="32"/>
          <w:szCs w:val="32"/>
        </w:rPr>
        <w:t>;</w:t>
      </w:r>
      <w:r>
        <w:rPr>
          <w:rFonts w:hint="eastAsia" w:ascii="方正仿宋简体" w:eastAsia="方正仿宋简体"/>
          <w:b/>
          <w:sz w:val="32"/>
          <w:szCs w:val="32"/>
          <w:lang w:val="en-US" w:eastAsia="zh-CN"/>
        </w:rPr>
        <w:t xml:space="preserve"> </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（二）本行政机关落实上级年度政务公开工作要点情况</w:t>
      </w:r>
      <w:r>
        <w:rPr>
          <w:rFonts w:hint="eastAsia" w:ascii="方正仿宋简体" w:eastAsia="方正仿宋简体"/>
          <w:b/>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济宁市司法局规范做好重大行政决策合法性审核工作，全面落实公众参与、专家论证等公众参与措施，向社会公布18项重大行政决策目录；全面推行证明事项告知承诺制，提升便民服务水平，累计办理有关事项82546件，平均办理时限缩短至4.6天，比法定时限压缩75%；推动行政执法和行政执法监督“双下沉”，确保基层行政执法严格规范文明。</w:t>
      </w:r>
      <w:r>
        <w:rPr>
          <w:rFonts w:hint="eastAsia" w:ascii="方正仿宋简体" w:hAnsi="Times New Roman" w:eastAsia="方正仿宋简体" w:cs="Times New Roman"/>
          <w:b/>
          <w:sz w:val="32"/>
          <w:szCs w:val="32"/>
          <w:lang w:val="en-US" w:eastAsia="zh-CN"/>
        </w:rPr>
        <w:t>局属济宁监狱、济宁市强戒所实现三防一安全目标，全系统保持了安全稳定；全力推动法治政府建设，切实增强依法行政能力，不断提供高水平法律服务，法治化营商环境全面优化。</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（三）本行政机关人大代表建议</w:t>
      </w:r>
      <w:r>
        <w:rPr>
          <w:rFonts w:hint="eastAsia" w:ascii="方正仿宋简体" w:eastAsia="方正仿宋简体"/>
          <w:b/>
          <w:sz w:val="32"/>
          <w:szCs w:val="32"/>
          <w:lang w:eastAsia="zh-CN"/>
        </w:rPr>
        <w:t>收到</w:t>
      </w:r>
      <w:r>
        <w:rPr>
          <w:rFonts w:hint="eastAsia" w:ascii="方正仿宋简体" w:eastAsia="方正仿宋简体"/>
          <w:b/>
          <w:sz w:val="32"/>
          <w:szCs w:val="32"/>
          <w:lang w:val="en-US" w:eastAsia="zh-CN"/>
        </w:rPr>
        <w:t>2件</w:t>
      </w:r>
      <w:r>
        <w:rPr>
          <w:rFonts w:hint="eastAsia" w:ascii="方正仿宋简体" w:eastAsia="方正仿宋简体"/>
          <w:b/>
          <w:sz w:val="32"/>
          <w:szCs w:val="32"/>
        </w:rPr>
        <w:t>和政协提案办理</w:t>
      </w:r>
      <w:r>
        <w:rPr>
          <w:rFonts w:hint="eastAsia" w:ascii="方正仿宋简体" w:eastAsia="方正仿宋简体"/>
          <w:b/>
          <w:sz w:val="32"/>
          <w:szCs w:val="32"/>
          <w:lang w:val="en-US" w:eastAsia="zh-CN"/>
        </w:rPr>
        <w:t>3件，已全部办理</w:t>
      </w:r>
      <w:r>
        <w:rPr>
          <w:rFonts w:hint="eastAsia" w:ascii="方正仿宋简体" w:eastAsia="方正仿宋简体"/>
          <w:b/>
          <w:sz w:val="32"/>
          <w:szCs w:val="32"/>
          <w:lang w:eastAsia="zh-CN"/>
        </w:rPr>
        <w:t>完毕，建议提案办理总体情况已公示</w:t>
      </w:r>
      <w:r>
        <w:rPr>
          <w:rFonts w:hint="eastAsia" w:ascii="方正仿宋简体" w:eastAsia="方正仿宋简体"/>
          <w:b/>
          <w:sz w:val="32"/>
          <w:szCs w:val="32"/>
        </w:rPr>
        <w:t>；</w:t>
      </w: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rPr>
          <w:rFonts w:ascii="方正仿宋简体" w:eastAsia="方正仿宋简体"/>
          <w:b/>
          <w:sz w:val="32"/>
          <w:szCs w:val="32"/>
        </w:rPr>
      </w:pPr>
      <w:bookmarkStart w:id="0" w:name="_GoBack"/>
      <w:bookmarkEnd w:id="0"/>
    </w:p>
    <w:p>
      <w:pPr>
        <w:spacing w:line="590" w:lineRule="exact"/>
        <w:ind w:right="-100" w:rightChars="-50"/>
        <w:rPr>
          <w:rFonts w:ascii="方正黑体简体" w:eastAsia="方正黑体简体"/>
          <w:b/>
          <w:sz w:val="32"/>
          <w:szCs w:val="32"/>
        </w:rPr>
      </w:pPr>
      <w:r>
        <w:rPr>
          <w:rFonts w:hint="eastAsia" w:ascii="方正黑体简体" w:eastAsia="方正黑体简体"/>
          <w:b/>
          <w:sz w:val="32"/>
          <w:szCs w:val="32"/>
        </w:rPr>
        <w:t>附件3</w:t>
      </w:r>
    </w:p>
    <w:p>
      <w:pPr>
        <w:spacing w:line="590" w:lineRule="exact"/>
        <w:ind w:right="-100" w:rightChars="-50"/>
        <w:jc w:val="center"/>
        <w:rPr>
          <w:rFonts w:hint="eastAsia" w:ascii="方正小标宋简体" w:eastAsia="方正小标宋简体"/>
          <w:b/>
          <w:sz w:val="44"/>
          <w:szCs w:val="44"/>
          <w:lang w:val="en-US" w:eastAsia="zh-CN"/>
        </w:rPr>
      </w:pPr>
      <w:r>
        <w:rPr>
          <w:rFonts w:hint="eastAsia" w:ascii="方正小标宋简体" w:eastAsia="方正小标宋简体"/>
          <w:b/>
          <w:sz w:val="44"/>
          <w:szCs w:val="44"/>
          <w:lang w:eastAsia="zh-CN"/>
        </w:rPr>
        <w:t>济宁市司法局</w:t>
      </w:r>
      <w:r>
        <w:rPr>
          <w:rFonts w:hint="eastAsia" w:ascii="方正小标宋简体" w:eastAsia="方正小标宋简体"/>
          <w:b/>
          <w:sz w:val="44"/>
          <w:szCs w:val="44"/>
        </w:rPr>
        <w:t>2021年政府信息公开</w:t>
      </w:r>
    </w:p>
    <w:p>
      <w:pPr>
        <w:spacing w:line="590" w:lineRule="exact"/>
        <w:ind w:right="-100" w:rightChars="-50"/>
        <w:jc w:val="center"/>
        <w:rPr>
          <w:rFonts w:ascii="方正小标宋简体" w:eastAsia="方正小标宋简体"/>
          <w:b/>
          <w:sz w:val="44"/>
          <w:szCs w:val="44"/>
        </w:rPr>
      </w:pPr>
      <w:r>
        <w:rPr>
          <w:rFonts w:hint="eastAsia" w:ascii="方正小标宋简体" w:eastAsia="方正小标宋简体"/>
          <w:b/>
          <w:sz w:val="44"/>
          <w:szCs w:val="44"/>
        </w:rPr>
        <w:t>情况统计表</w:t>
      </w:r>
    </w:p>
    <w:tbl>
      <w:tblPr>
        <w:tblStyle w:val="3"/>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2"/>
              <w:spacing w:before="0" w:beforeAutospacing="0" w:after="0" w:afterAutospacing="0" w:line="240" w:lineRule="exact"/>
              <w:ind w:firstLine="685"/>
              <w:jc w:val="center"/>
              <w:rPr>
                <w:rFonts w:ascii="方正黑体简体" w:eastAsia="方正黑体简体"/>
                <w:b/>
                <w:color w:val="000000"/>
              </w:rPr>
            </w:pPr>
            <w:r>
              <w:rPr>
                <w:rStyle w:val="6"/>
                <w:rFonts w:hint="eastAsia" w:ascii="方正黑体简体" w:eastAsia="方正黑体简体"/>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黑体简体" w:hAnsi="宋体" w:eastAsia="方正黑体简体" w:cs="宋体"/>
                <w:b/>
                <w:color w:val="000000"/>
                <w:sz w:val="24"/>
              </w:rPr>
            </w:pPr>
            <w:r>
              <w:rPr>
                <w:rStyle w:val="6"/>
                <w:rFonts w:hint="eastAsia" w:ascii="方正黑体简体" w:eastAsia="方正黑体简体"/>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黑体简体" w:hAnsi="宋体" w:eastAsia="方正黑体简体" w:cs="宋体"/>
                <w:b/>
                <w:color w:val="000000"/>
                <w:sz w:val="24"/>
              </w:rPr>
            </w:pPr>
            <w:r>
              <w:rPr>
                <w:rStyle w:val="6"/>
                <w:rFonts w:hint="eastAsia" w:ascii="方正黑体简体" w:eastAsia="方正黑体简体"/>
                <w:color w:val="00000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黑体简体" w:hAnsi="宋体" w:eastAsia="方正黑体简体" w:cs="宋体"/>
                <w:b/>
                <w:color w:val="000000"/>
                <w:sz w:val="24"/>
              </w:rPr>
            </w:pPr>
            <w:r>
              <w:rPr>
                <w:rFonts w:hint="eastAsia" w:ascii="方正黑体简体" w:hAnsi="宋体" w:eastAsia="方正黑体简体"/>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（一）主动公开政府信息数（不同渠道和方式公开相同信息计1条）</w:t>
            </w:r>
            <w:r>
              <w:rPr>
                <w:rFonts w:hint="eastAsia" w:ascii="方正仿宋简体" w:hAnsi="宋体" w:eastAsia="方正仿宋简体"/>
                <w:b/>
                <w:color w:val="000000"/>
              </w:rPr>
              <w:br w:type="textWrapping"/>
            </w:r>
            <w:r>
              <w:rPr>
                <w:rFonts w:hint="eastAsia" w:ascii="方正仿宋简体" w:hAnsi="宋体" w:eastAsia="方正仿宋简体"/>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lang w:eastAsia="zh-CN"/>
              </w:rPr>
              <w:t xml:space="preserve"> </w:t>
            </w:r>
            <w:r>
              <w:rPr>
                <w:rFonts w:hint="eastAsia" w:ascii="方正仿宋简体" w:hAnsi="宋体" w:eastAsia="方正仿宋简体"/>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265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318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902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pStyle w:val="2"/>
              <w:spacing w:before="0" w:beforeAutospacing="0" w:after="0" w:afterAutospacing="0" w:line="240" w:lineRule="exact"/>
              <w:ind w:firstLine="685"/>
              <w:jc w:val="center"/>
              <w:rPr>
                <w:rFonts w:ascii="方正仿宋简体" w:eastAsia="方正仿宋简体"/>
                <w:b/>
                <w:color w:val="000000"/>
              </w:rPr>
            </w:pPr>
          </w:p>
        </w:tc>
        <w:tc>
          <w:tcPr>
            <w:tcW w:w="825" w:type="dxa"/>
            <w:tcBorders>
              <w:top w:val="single" w:color="auto" w:sz="0" w:space="0"/>
              <w:left w:val="single" w:color="auto" w:sz="0" w:space="0"/>
              <w:bottom w:val="single" w:color="auto" w:sz="0"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2"/>
              <w:spacing w:before="0" w:beforeAutospacing="0" w:after="0" w:afterAutospacing="0" w:line="240" w:lineRule="exact"/>
              <w:ind w:firstLine="402" w:firstLineChars="200"/>
              <w:rPr>
                <w:rFonts w:ascii="方正仿宋简体" w:eastAsia="方正仿宋简体"/>
                <w:b/>
                <w:color w:val="000000"/>
              </w:rPr>
            </w:pPr>
            <w:r>
              <w:rPr>
                <w:rFonts w:hint="eastAsia" w:ascii="方正仿宋简体" w:eastAsia="方正仿宋简体" w:cs="Times New Roman"/>
                <w:b/>
                <w:color w:val="000000"/>
                <w:kern w:val="2"/>
                <w:sz w:val="20"/>
                <w:szCs w:val="20"/>
              </w:rPr>
              <w:t>（一）回应公众关注热点或重大舆情数</w:t>
            </w:r>
            <w:r>
              <w:rPr>
                <w:rFonts w:hint="eastAsia" w:ascii="方正仿宋简体" w:eastAsia="方正仿宋简体" w:cs="Times New Roman"/>
                <w:b/>
                <w:color w:val="000000"/>
                <w:kern w:val="2"/>
                <w:sz w:val="20"/>
                <w:szCs w:val="20"/>
              </w:rPr>
              <w:br w:type="textWrapping"/>
            </w:r>
            <w:r>
              <w:rPr>
                <w:rFonts w:hint="eastAsia" w:ascii="方正仿宋简体" w:eastAsia="方正仿宋简体"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rPr>
              <w:t>三、开通政府信息公开网站（或设立门户网站信息公开专栏）数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22" w:hRule="atLeas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rPr>
                <w:rFonts w:ascii="方正仿宋简体" w:hAnsi="宋体" w:eastAsia="方正仿宋简体"/>
                <w:b/>
                <w:color w:val="000000"/>
              </w:rPr>
            </w:pPr>
            <w:r>
              <w:rPr>
                <w:rFonts w:hint="eastAsia" w:ascii="方正仿宋简体" w:hAnsi="宋体" w:eastAsia="方正仿宋简体"/>
                <w:b/>
                <w:color w:val="000000"/>
              </w:rPr>
              <w:t>　　（一）市政府部门门户网站</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（二）县（市、区）政府及其部门门户网站</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33"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（三）乡镇政府（街道办事处）门户网站</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rPr>
                <w:rFonts w:ascii="方正黑体简体" w:hAnsi="宋体" w:eastAsia="方正黑体简体"/>
                <w:b/>
                <w:color w:val="000000"/>
              </w:rPr>
            </w:pPr>
            <w:r>
              <w:rPr>
                <w:rFonts w:hint="eastAsia" w:ascii="方正黑体简体" w:hAnsi="宋体" w:eastAsia="方正黑体简体"/>
                <w:b/>
                <w:color w:val="000000"/>
              </w:rPr>
              <w:t>四、设置政府信息查阅点数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（一）市政府部门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（二）县（市、区）政府及其部门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（三）乡镇政府（街道办事处）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rPr>
              <w:t>五、查阅点接待人数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（一）市政府及其部门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（二）县（市、区）政府及其部门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vAlign w:val="center"/>
          </w:tcPr>
          <w:p>
            <w:pPr>
              <w:spacing w:line="240" w:lineRule="exact"/>
              <w:ind w:firstLine="402" w:firstLineChars="200"/>
              <w:rPr>
                <w:rFonts w:ascii="方正仿宋简体" w:hAnsi="宋体" w:eastAsia="方正仿宋简体"/>
                <w:b/>
                <w:color w:val="000000"/>
              </w:rPr>
            </w:pPr>
            <w:r>
              <w:rPr>
                <w:rFonts w:hint="eastAsia" w:ascii="方正仿宋简体" w:hAnsi="宋体" w:eastAsia="方正仿宋简体"/>
                <w:b/>
                <w:color w:val="000000"/>
              </w:rPr>
              <w:t>（三）乡镇政府（街道办事处）</w:t>
            </w:r>
          </w:p>
        </w:tc>
        <w:tc>
          <w:tcPr>
            <w:tcW w:w="904" w:type="dxa"/>
            <w:tcBorders>
              <w:top w:val="single" w:color="auto" w:sz="4" w:space="0"/>
              <w:left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rPr>
              <w:t>六、机构建设和保障经费情况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rPr>
              <w:t>七、政府信息公开会议和培训情况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bl>
    <w:p>
      <w:pPr>
        <w:spacing w:line="590" w:lineRule="exact"/>
        <w:ind w:right="-100" w:rightChars="-50"/>
        <w:rPr>
          <w:rFonts w:ascii="方正仿宋简体" w:eastAsia="方正仿宋简体"/>
          <w:b/>
          <w:sz w:val="24"/>
          <w:szCs w:val="24"/>
        </w:rPr>
      </w:pPr>
      <w:r>
        <w:rPr>
          <w:rFonts w:hint="eastAsia" w:ascii="方正仿宋简体" w:eastAsia="方正仿宋简体"/>
          <w:b/>
          <w:sz w:val="24"/>
          <w:szCs w:val="24"/>
        </w:rPr>
        <w:t>（注：各子栏目数总数要等于总栏目数量）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025FA"/>
    <w:rsid w:val="00D01AB6"/>
    <w:rsid w:val="0E340E7E"/>
    <w:rsid w:val="0E5249F3"/>
    <w:rsid w:val="13351371"/>
    <w:rsid w:val="19BD63E6"/>
    <w:rsid w:val="25FD5269"/>
    <w:rsid w:val="26C23870"/>
    <w:rsid w:val="30494F6B"/>
    <w:rsid w:val="31853836"/>
    <w:rsid w:val="3B212C76"/>
    <w:rsid w:val="3DC16BD6"/>
    <w:rsid w:val="3E8546FC"/>
    <w:rsid w:val="44073946"/>
    <w:rsid w:val="49D23D46"/>
    <w:rsid w:val="504B146F"/>
    <w:rsid w:val="54FF6B4C"/>
    <w:rsid w:val="56197F4D"/>
    <w:rsid w:val="577D3668"/>
    <w:rsid w:val="5CCE098D"/>
    <w:rsid w:val="5EFF5EDA"/>
    <w:rsid w:val="601D01DA"/>
    <w:rsid w:val="602048C3"/>
    <w:rsid w:val="7150295C"/>
    <w:rsid w:val="73E025FA"/>
    <w:rsid w:val="74B47147"/>
    <w:rsid w:val="7A304DAC"/>
    <w:rsid w:val="7B861AB8"/>
    <w:rsid w:val="7DE91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2690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2022-01-04T08:38:00Z</dcterms:created>
  <dc:creator>Gentleman、</dc:creator>
  <cp:lastModifiedBy>Gentleman、</cp:lastModifiedBy>
  <dcterms:modified xsi:type="dcterms:W3CDTF">2022-01-30T06:42:23Z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660AEB279CAA41809EF08C9EC140AD8E</vt:lpwstr>
  </property>
</Properties>
</file>