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0A" w:rsidRDefault="00AB720A" w:rsidP="00AB720A">
      <w:pPr>
        <w:ind w:firstLineChars="250" w:firstLine="110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济宁市公安局2024年“双随机、一公开”抽查计划</w:t>
      </w:r>
    </w:p>
    <w:tbl>
      <w:tblPr>
        <w:tblW w:w="14072" w:type="dxa"/>
        <w:tblInd w:w="96" w:type="dxa"/>
        <w:tblLayout w:type="fixed"/>
        <w:tblLook w:val="04A0"/>
      </w:tblPr>
      <w:tblGrid>
        <w:gridCol w:w="436"/>
        <w:gridCol w:w="1637"/>
        <w:gridCol w:w="1463"/>
        <w:gridCol w:w="1483"/>
        <w:gridCol w:w="809"/>
        <w:gridCol w:w="1075"/>
        <w:gridCol w:w="1189"/>
        <w:gridCol w:w="992"/>
        <w:gridCol w:w="1672"/>
        <w:gridCol w:w="960"/>
        <w:gridCol w:w="738"/>
        <w:gridCol w:w="809"/>
        <w:gridCol w:w="809"/>
      </w:tblGrid>
      <w:tr w:rsidR="00AB720A" w:rsidTr="00404543">
        <w:trPr>
          <w:trHeight w:val="8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抽查领域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抽查事项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检查对象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事项类别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监管对象总数量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抽查比例及频次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预估抽查对象数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预估抽查对象风险等级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抽查</w:t>
            </w:r>
          </w:p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</w:rPr>
              <w:t>方式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检查时间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发起部门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检查主体</w:t>
            </w:r>
          </w:p>
        </w:tc>
      </w:tr>
      <w:tr w:rsidR="00AB720A" w:rsidTr="00404543">
        <w:trPr>
          <w:trHeight w:val="11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对宾馆、旅店取得许可证及治安安全情况的检查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对宾馆、旅店取得许可证及治安安全情况的检查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宾馆、旅店取得许可证及治安安全情况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1989家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每年抽查不少于2次，抽查比例不低于1%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A等级抽取比例不超10%，B等级抽取比例不超50%，C等级抽取比例不低于50%，D等级抽取比例不低于70%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5月份、8月份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市、县级公安部门</w:t>
            </w:r>
          </w:p>
        </w:tc>
      </w:tr>
      <w:tr w:rsidR="00AB720A" w:rsidTr="00404543">
        <w:trPr>
          <w:trHeight w:val="32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对外国人持有护照或者其他国际旅行证件，外国人停留居留证件的检查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对外国人持有护照或者其他国际旅行证件，外国人停留居留证件的检查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外国人持有护照或者其他国际旅行证件，外国人停留居留证件情况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每年抽查不少于2次，抽查比例不低于3%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A等级抽取比例不超10%，B等级抽取比例不超50%，C等级抽取比例不低于50%，D等级抽取比例不低于70%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第一次，6月30日前完成；第二次，11月30日前完成。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市、县级公安部门</w:t>
            </w:r>
          </w:p>
        </w:tc>
      </w:tr>
      <w:tr w:rsidR="00AB720A" w:rsidTr="00404543">
        <w:trPr>
          <w:trHeight w:val="4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民用枪支弹药从业单位抽查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对枪支管理的监督检查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民用枪支弹药从业单位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重点检查事项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每年抽查不少于2次，抽查比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例100%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全覆盖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全覆盖抽取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lastRenderedPageBreak/>
              <w:t>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3月份、9月份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门</w:t>
            </w:r>
          </w:p>
        </w:tc>
      </w:tr>
      <w:tr w:rsidR="00AB720A" w:rsidTr="00404543">
        <w:trPr>
          <w:trHeight w:val="21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对大型群众性活动的监督检查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对大型群众性活动的监督检查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大型群众性活动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根据各地大型活动申报情况而定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每年抽查不少于1次，抽查比例100%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全覆盖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A等级抽取比例不超10%，B等级抽取比例不超50%，C等级抽取比例不低于50%，D等级抽取比例不低于70%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根据各地大型活动申报时间开展检查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市、县级公安部门</w:t>
            </w:r>
          </w:p>
        </w:tc>
      </w:tr>
      <w:tr w:rsidR="00AB720A" w:rsidTr="00404543">
        <w:trPr>
          <w:trHeight w:val="207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保安行业相关单位抽查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对保安从业单位、保安培训单位开展活动情况的监督检查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保安服务公司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每年抽查不少于2次，抽查比例不低于3%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A等级抽取比例不超10%，B等级抽取比例不超50%，C等级抽取比例不低于50%，D等级抽取比例不低于70%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上半年3-5月，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下半年9-11月。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市、县级公安部门</w:t>
            </w:r>
          </w:p>
        </w:tc>
      </w:tr>
      <w:tr w:rsidR="00AB720A" w:rsidTr="00404543">
        <w:trPr>
          <w:trHeight w:val="134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对互联网上网服务营业场所的监督检查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对互联网上网服务营业场所的监督检查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互联网上网服务营业场所经营单位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200家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每年抽查不少于2次，抽查比例不低于3%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A等级抽取比例不超10%，B等级抽取比例不超50%，C等级抽取比例不低于50%，D等级抽取比例不低于70%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上半年3-5月，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下半年8-10月。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市、县级公安部门</w:t>
            </w:r>
          </w:p>
        </w:tc>
      </w:tr>
      <w:tr w:rsidR="00AB720A" w:rsidTr="00404543">
        <w:trPr>
          <w:trHeight w:val="75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易制毒化学品购销和运输抽查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易制毒化学品购买、运输许可（备案）的监督检查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易制毒化学品企业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739家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每年抽查不少于2次，抽查比例不低于3%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A等级抽取比例不超10%，B等级抽取比例不超50%，C等级抽取比例不低于50%，D等级抽取比例不低于70%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上半年3-5月，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下半年9-11月。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市、县级公安部门</w:t>
            </w:r>
          </w:p>
        </w:tc>
      </w:tr>
      <w:tr w:rsidR="00AB720A" w:rsidTr="00404543">
        <w:trPr>
          <w:trHeight w:val="188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对网络运营者的监督检查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对网络运营者的网络安全保护工作情况的监督检查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网络运营者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每年抽查不少于2次，抽查比例不低于5%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A等级抽取比例不超10%，B等级抽取比例不超50%，C等级抽取比例不低于50%，D等级抽取比例不低于70%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上半年3-5月，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下半年8-10月。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市、县级公安部门</w:t>
            </w:r>
          </w:p>
        </w:tc>
      </w:tr>
      <w:tr w:rsidR="00AB720A" w:rsidTr="00404543">
        <w:trPr>
          <w:trHeight w:val="223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对烟火晚会以及其他大型焰火燃放活动的监督检查</w:t>
            </w:r>
          </w:p>
          <w:p w:rsidR="00AB720A" w:rsidRPr="009061A9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对烟火晚会以及其他大型焰火燃放活动的监督检查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烟火晚会以及其他大型焰火燃放活动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根据审批情况确定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每年抽查不少于1次，抽查比例100%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全覆盖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全覆盖抽取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根据审批情况确定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市、县级公安部门</w:t>
            </w:r>
          </w:p>
        </w:tc>
      </w:tr>
      <w:tr w:rsidR="00AB720A" w:rsidTr="00404543">
        <w:trPr>
          <w:trHeight w:val="164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726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对爆破作业单位的监督检查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726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对爆破作业单位的监督检查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07269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爆破作业单位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A7AA2">
              <w:rPr>
                <w:rFonts w:ascii="仿宋_GB2312" w:eastAsia="仿宋_GB2312" w:hAnsi="宋体" w:cs="宋体" w:hint="eastAsia"/>
                <w:kern w:val="0"/>
                <w:sz w:val="22"/>
              </w:rPr>
              <w:t>对辖区内的所有营业性爆破作业单位，每半年检查</w:t>
            </w:r>
            <w:r w:rsidRPr="00AA7AA2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AA7AA2">
              <w:rPr>
                <w:rFonts w:ascii="仿宋_GB2312" w:eastAsia="仿宋_GB2312" w:hAnsi="宋体" w:cs="宋体" w:hint="eastAsia"/>
                <w:kern w:val="0"/>
                <w:sz w:val="22"/>
              </w:rPr>
              <w:t>次；对辖区内的所有非营业性爆破作业单位，每年检查</w:t>
            </w:r>
            <w:r w:rsidRPr="00AA7AA2">
              <w:rPr>
                <w:rFonts w:ascii="仿宋_GB2312" w:eastAsia="仿宋_GB2312" w:hAnsi="宋体" w:cs="宋体"/>
                <w:kern w:val="0"/>
                <w:sz w:val="22"/>
              </w:rPr>
              <w:t>1</w:t>
            </w:r>
            <w:r w:rsidRPr="00AA7AA2">
              <w:rPr>
                <w:rFonts w:ascii="仿宋_GB2312" w:eastAsia="仿宋_GB2312" w:hAnsi="宋体" w:cs="宋体" w:hint="eastAsia"/>
                <w:kern w:val="0"/>
                <w:sz w:val="22"/>
              </w:rPr>
              <w:t>次。</w:t>
            </w:r>
          </w:p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全覆盖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765CD9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全覆盖检查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072690" w:rsidRDefault="00AB720A" w:rsidP="0040454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查阅资料、实地核查、网络监测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Pr="00072690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济宁市公安局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0A" w:rsidRDefault="00AB720A" w:rsidP="0040454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市、县级公安部门</w:t>
            </w:r>
          </w:p>
        </w:tc>
      </w:tr>
    </w:tbl>
    <w:p w:rsidR="00AB720A" w:rsidRDefault="00AB720A" w:rsidP="00AB720A">
      <w:pPr>
        <w:ind w:firstLineChars="250" w:firstLine="1100"/>
        <w:rPr>
          <w:rFonts w:ascii="方正小标宋简体" w:eastAsia="方正小标宋简体"/>
          <w:sz w:val="44"/>
          <w:szCs w:val="44"/>
        </w:rPr>
      </w:pPr>
    </w:p>
    <w:p w:rsidR="00485EE1" w:rsidRDefault="00485EE1"/>
    <w:sectPr w:rsidR="00485EE1" w:rsidSect="00AB72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720A"/>
    <w:rsid w:val="00485EE1"/>
    <w:rsid w:val="00AB7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1617</Characters>
  <Application>Microsoft Office Word</Application>
  <DocSecurity>0</DocSecurity>
  <Lines>13</Lines>
  <Paragraphs>3</Paragraphs>
  <ScaleCrop>false</ScaleCrop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王青</dc:creator>
  <cp:lastModifiedBy>王青</cp:lastModifiedBy>
  <cp:revision>1</cp:revision>
  <dcterms:created xsi:type="dcterms:W3CDTF">2024-03-11T06:36:00Z</dcterms:created>
  <dcterms:modified xsi:type="dcterms:W3CDTF">2024-03-11T06:36:00Z</dcterms:modified>
</cp:coreProperties>
</file>