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eastAsia="方正小标宋简体" w:cs="Times New Roman"/>
          <w:color w:val="FF0000"/>
          <w:w w:val="65"/>
          <w:sz w:val="128"/>
          <w:szCs w:val="128"/>
        </w:rPr>
      </w:pPr>
      <w:r>
        <w:rPr>
          <w:rFonts w:hint="default" w:ascii="Times New Roman" w:hAnsi="Times New Roman" w:eastAsia="方正小标宋简体" w:cs="Times New Roman"/>
          <w:color w:val="FF0000"/>
          <w:w w:val="65"/>
          <w:sz w:val="128"/>
          <w:szCs w:val="128"/>
        </w:rPr>
        <w:t>济宁市应急管理局文件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jc w:val="center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rPr>
          <w:rFonts w:hint="default"/>
          <w:lang w:eastAsia="zh-CN"/>
        </w:rPr>
      </w:pPr>
    </w:p>
    <w:p>
      <w:pPr>
        <w:pStyle w:val="2"/>
        <w:ind w:left="0" w:leftChars="0" w:firstLine="0" w:firstLineChars="0"/>
        <w:jc w:val="center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128"/>
        </w:rPr>
        <w:pict>
          <v:line id="_x0000_s2050" o:spid="_x0000_s2050" o:spt="20" style="position:absolute;left:0pt;margin-left:-6.45pt;margin-top:32.5pt;height:0pt;width:430.2pt;z-index:251659264;mso-width-relative:page;mso-height-relative:page;" stroked="t" coordsize="21600,21600" o:gfxdata="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1kyRodwAAAALAQAADwAA&#10;AAAAAAABACAAAAAiAAAAZHJzL2Rvd25yZXYueG1sUEsBAhQAFAAAAAgAh07iQM2mBXfZAQAAcAMA&#10;AA4AAAAAAAAAAQAgAAAAKwEAAGRycy9lMm9Eb2MueG1sUEsFBgAAAAAGAAYAWQEAAHYFAAAAAA==&#10;">
            <v:path arrowok="t"/>
            <v:fill focussize="0,0"/>
            <v:stroke weight="2.25pt" color="#FF0000" joinstyle="miter"/>
            <v:imagedata o:title=""/>
            <o:lock v:ext="edit"/>
          </v:line>
        </w:pict>
      </w:r>
      <w:bookmarkEnd w:id="0"/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济应急发〔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号</w:t>
      </w:r>
    </w:p>
    <w:p>
      <w:pPr>
        <w:rPr>
          <w:rFonts w:hint="default" w:ascii="Times New Roman" w:hAnsi="Times New Roman" w:eastAsia="方正仿宋简体" w:cs="Times New Roman"/>
          <w:color w:val="FF000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w w:val="1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w w:val="100"/>
          <w:sz w:val="44"/>
          <w:szCs w:val="44"/>
          <w:lang w:eastAsia="zh-CN"/>
        </w:rPr>
        <w:t>关于转发省应急厅《企业安全生产主体责任落实量化提升工程实施方案》的通知</w:t>
      </w:r>
    </w:p>
    <w:p>
      <w:pPr>
        <w:pStyle w:val="2"/>
        <w:ind w:left="0" w:leftChars="0" w:firstLine="0" w:firstLineChars="0"/>
        <w:rPr>
          <w:rFonts w:hint="default" w:ascii="Times New Roman" w:hAnsi="Times New Roman" w:eastAsia="方正仿宋简体" w:cs="Times New Roman"/>
          <w:color w:val="000000" w:themeColor="text1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color w:val="000000" w:themeColor="text1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color w:val="000000" w:themeColor="text1"/>
          <w:w w:val="100"/>
          <w:sz w:val="32"/>
          <w:szCs w:val="32"/>
          <w:lang w:eastAsia="zh-CN"/>
        </w:rPr>
        <w:t>各县（市、区）应急管理局：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40" w:firstLineChars="0"/>
        <w:textAlignment w:val="auto"/>
        <w:rPr>
          <w:rFonts w:hint="default" w:ascii="Times New Roman" w:hAnsi="Times New Roman" w:eastAsia="方正仿宋简体" w:cs="Times New Roman"/>
          <w:color w:val="000000" w:themeColor="text1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 w:themeColor="text1"/>
          <w:w w:val="100"/>
          <w:sz w:val="32"/>
          <w:szCs w:val="32"/>
          <w:lang w:val="en-US" w:eastAsia="zh-CN"/>
        </w:rPr>
        <w:t>现将省应急厅《企业安全生产主体责任落实量化提升工程实施方案》（鲁应急发〔2024〕3号）转发你们，请深入学习领会、认真组织实施，并提出以下工作意见，请一并贯彻落实到位。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方正仿宋简体" w:cs="Times New Roman"/>
          <w:color w:val="000000" w:themeColor="text1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color w:val="000000" w:themeColor="text1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黑体简体" w:cs="Times New Roman"/>
          <w:color w:val="000000" w:themeColor="text1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黑体简体" w:cs="Times New Roman"/>
          <w:color w:val="000000" w:themeColor="text1"/>
          <w:sz w:val="32"/>
          <w:szCs w:val="32"/>
          <w:lang w:val="en-US" w:eastAsia="zh-CN"/>
        </w:rPr>
        <w:t>高度重视，全面动员。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</w:rPr>
        <w:t>强力实施企业安全生产主体责任落实量化提升工程，是省应急厅结合安全生产治本攻坚三年行动，提出的一项重要举措，对推动企业进一步落实主体责任，实现安全生产转型提升，有力防范遏制各类生产安全事故具有重要意义。各</w:t>
      </w:r>
      <w:r>
        <w:rPr>
          <w:rFonts w:hint="default" w:ascii="Times New Roman" w:hAnsi="Times New Roman" w:eastAsia="方正仿宋简体" w:cs="Times New Roman"/>
          <w:color w:val="000000" w:themeColor="text1"/>
          <w:w w:val="100"/>
          <w:sz w:val="32"/>
          <w:szCs w:val="32"/>
          <w:lang w:eastAsia="zh-CN"/>
        </w:rPr>
        <w:t>县（市、区）应急管理局要通过召开会议、下发通知、面谈交流等方式，把实施方案内容传达到辖区内危险化学品、非煤矿山、工贸行业领域每家企业（含本地国有企业和驻地国企、央企）。要督促指导企业及其主要负责人提高认识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</w:rPr>
        <w:t>结合开展安全生产治本攻坚三年行动，制定本单位安全生产主体责任落实量化提升工作计划，</w:t>
      </w:r>
      <w:r>
        <w:rPr>
          <w:rFonts w:hint="default" w:ascii="Times New Roman" w:hAnsi="Times New Roman" w:eastAsia="方正仿宋简体" w:cs="Times New Roman"/>
          <w:color w:val="000000" w:themeColor="text1"/>
          <w:w w:val="100"/>
          <w:sz w:val="32"/>
          <w:szCs w:val="32"/>
          <w:lang w:eastAsia="zh-CN"/>
        </w:rPr>
        <w:t>分解任务、压实责任，认真组织实施，确保各项重点事项落实到位。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000000" w:themeColor="text1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黑体简体" w:cs="Times New Roman"/>
          <w:color w:val="000000" w:themeColor="text1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黑体简体" w:cs="Times New Roman"/>
          <w:color w:val="000000" w:themeColor="text1"/>
          <w:sz w:val="32"/>
          <w:szCs w:val="32"/>
          <w:lang w:val="en-US" w:eastAsia="zh-CN"/>
        </w:rPr>
        <w:t>扎实推进，务求实效。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方正仿宋简体" w:cs="Times New Roman"/>
          <w:color w:val="000000" w:themeColor="text1"/>
          <w:w w:val="100"/>
          <w:sz w:val="32"/>
          <w:szCs w:val="32"/>
          <w:lang w:eastAsia="zh-CN"/>
        </w:rPr>
        <w:t>县（市、区）应急管理局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</w:rPr>
        <w:t>要加大检查力度，提高检查频次，增强监督检查的穿透力，把“四到位、五从严、六必究”15个重点事项作为必查内容，逐项检查企业主体责任落实量化提升情况。要结合年度安全生产监督检查计划，聚焦企业主体责任落实实施专项执法、精准执法，对企业违法违规行为依法严格处罚，对企业主要负责人、其他责任人失职失责行为“一案双罚”。要加大宣传力度，通过多种途径营造强大的舆论声势。要注重示范引领，选树安全生产主体责任落实标杆企业，激励先进、惩戒后进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000000" w:themeColor="text1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黑体简体" w:cs="Times New Roman"/>
          <w:color w:val="000000" w:themeColor="text1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黑体简体" w:cs="Times New Roman"/>
          <w:color w:val="000000" w:themeColor="text1"/>
          <w:sz w:val="32"/>
          <w:szCs w:val="32"/>
          <w:lang w:val="en-US" w:eastAsia="zh-CN"/>
        </w:rPr>
        <w:t>加强调度，规范报送。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方正仿宋简体" w:cs="Times New Roman"/>
          <w:color w:val="000000" w:themeColor="text1"/>
          <w:w w:val="100"/>
          <w:sz w:val="32"/>
          <w:szCs w:val="32"/>
          <w:lang w:eastAsia="zh-CN"/>
        </w:rPr>
        <w:t>县（市、区）应急管理局要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</w:rPr>
        <w:t>对辖区内所有危险化学品、非煤矿山、工贸企业进行精准核查清底，完善和更新企业分类分级监管台账。在此基础上，及时调度企业主体责任落实量化提升工作开展情况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color w:val="000000" w:themeColor="text1"/>
          <w:w w:val="100"/>
          <w:sz w:val="32"/>
          <w:szCs w:val="32"/>
          <w:lang w:eastAsia="zh-CN"/>
        </w:rPr>
        <w:t>每月</w:t>
      </w:r>
      <w:r>
        <w:rPr>
          <w:rFonts w:hint="default" w:ascii="Times New Roman" w:hAnsi="Times New Roman" w:eastAsia="方正仿宋简体" w:cs="Times New Roman"/>
          <w:color w:val="000000" w:themeColor="text1"/>
          <w:w w:val="1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color w:val="000000" w:themeColor="text1"/>
          <w:w w:val="100"/>
          <w:sz w:val="32"/>
          <w:szCs w:val="32"/>
          <w:lang w:eastAsia="zh-CN"/>
        </w:rPr>
        <w:t>日前</w:t>
      </w:r>
      <w:r>
        <w:rPr>
          <w:rFonts w:hint="eastAsia" w:ascii="Times New Roman" w:hAnsi="Times New Roman" w:eastAsia="方正仿宋简体" w:cs="Times New Roman"/>
          <w:color w:val="000000" w:themeColor="text1"/>
          <w:w w:val="100"/>
          <w:sz w:val="32"/>
          <w:szCs w:val="32"/>
          <w:lang w:eastAsia="zh-CN"/>
        </w:rPr>
        <w:t>梳理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</w:rPr>
        <w:t>汇总上月数据，认真填写《企业安全生产主体责任落实量化提升工程实施情况调度表》总表及</w:t>
      </w:r>
      <w:r>
        <w:rPr>
          <w:rFonts w:hint="default" w:ascii="Times New Roman" w:hAnsi="Times New Roman" w:eastAsia="方正仿宋简体" w:cs="Times New Roman"/>
          <w:color w:val="000000" w:themeColor="text1"/>
          <w:w w:val="100"/>
          <w:sz w:val="32"/>
          <w:szCs w:val="32"/>
          <w:lang w:eastAsia="zh-CN"/>
        </w:rPr>
        <w:t>危险化学品、非煤矿山</w:t>
      </w:r>
      <w:r>
        <w:rPr>
          <w:rFonts w:hint="default" w:ascii="Times New Roman" w:hAnsi="Times New Roman" w:eastAsia="方正仿宋简体" w:cs="Times New Roman"/>
          <w:color w:val="auto"/>
          <w:w w:val="100"/>
          <w:sz w:val="32"/>
          <w:szCs w:val="32"/>
          <w:lang w:eastAsia="zh-CN"/>
        </w:rPr>
        <w:t>、工贸行业领域分表</w:t>
      </w:r>
      <w:r>
        <w:rPr>
          <w:rFonts w:hint="eastAsia" w:ascii="Times New Roman" w:hAnsi="Times New Roman" w:eastAsia="方正仿宋简体" w:cs="Times New Roman"/>
          <w:color w:val="auto"/>
          <w:w w:val="100"/>
          <w:sz w:val="32"/>
          <w:szCs w:val="32"/>
          <w:lang w:eastAsia="zh-CN"/>
        </w:rPr>
        <w:t>（附件</w:t>
      </w:r>
      <w:r>
        <w:rPr>
          <w:rFonts w:hint="eastAsia" w:ascii="Times New Roman" w:hAnsi="Times New Roman" w:eastAsia="方正仿宋简体" w:cs="Times New Roman"/>
          <w:color w:val="auto"/>
          <w:w w:val="100"/>
          <w:sz w:val="32"/>
          <w:szCs w:val="32"/>
          <w:lang w:val="en-US" w:eastAsia="zh-CN"/>
        </w:rPr>
        <w:t>1—5</w:t>
      </w:r>
      <w:r>
        <w:rPr>
          <w:rFonts w:hint="eastAsia" w:ascii="Times New Roman" w:hAnsi="Times New Roman" w:eastAsia="方正仿宋简体" w:cs="Times New Roman"/>
          <w:color w:val="auto"/>
          <w:w w:val="1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auto"/>
          <w:w w:val="1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color w:val="auto"/>
          <w:w w:val="100"/>
          <w:sz w:val="32"/>
          <w:szCs w:val="32"/>
          <w:lang w:eastAsia="zh-CN"/>
        </w:rPr>
        <w:t>分别报</w:t>
      </w:r>
      <w:r>
        <w:rPr>
          <w:rFonts w:hint="default" w:ascii="Times New Roman" w:hAnsi="Times New Roman" w:eastAsia="方正仿宋简体" w:cs="Times New Roman"/>
          <w:color w:val="auto"/>
          <w:w w:val="100"/>
          <w:sz w:val="32"/>
          <w:szCs w:val="32"/>
          <w:lang w:eastAsia="zh-CN"/>
        </w:rPr>
        <w:t>市应急管理局</w:t>
      </w:r>
      <w:r>
        <w:rPr>
          <w:rFonts w:hint="eastAsia" w:ascii="Times New Roman" w:hAnsi="Times New Roman" w:eastAsia="方正仿宋简体" w:cs="Times New Roman"/>
          <w:color w:val="auto"/>
          <w:w w:val="100"/>
          <w:sz w:val="32"/>
          <w:szCs w:val="32"/>
          <w:lang w:eastAsia="zh-CN"/>
        </w:rPr>
        <w:t>危化科、基础科，由危化科、基础科分别汇总后报</w:t>
      </w:r>
      <w:r>
        <w:rPr>
          <w:rFonts w:hint="default" w:ascii="Times New Roman" w:hAnsi="Times New Roman" w:eastAsia="方正仿宋简体" w:cs="Times New Roman"/>
          <w:color w:val="auto"/>
          <w:w w:val="100"/>
          <w:sz w:val="32"/>
          <w:szCs w:val="32"/>
          <w:lang w:eastAsia="zh-CN"/>
        </w:rPr>
        <w:t>综合协调科。首</w:t>
      </w:r>
      <w:r>
        <w:rPr>
          <w:rFonts w:hint="default" w:ascii="Times New Roman" w:hAnsi="Times New Roman" w:eastAsia="方正仿宋简体" w:cs="Times New Roman"/>
          <w:color w:val="000000" w:themeColor="text1"/>
          <w:w w:val="100"/>
          <w:sz w:val="32"/>
          <w:szCs w:val="32"/>
          <w:lang w:eastAsia="zh-CN"/>
        </w:rPr>
        <w:t>次报送时间为</w:t>
      </w:r>
      <w:r>
        <w:rPr>
          <w:rFonts w:hint="default" w:ascii="Times New Roman" w:hAnsi="Times New Roman" w:eastAsia="方正仿宋简体" w:cs="Times New Roman"/>
          <w:color w:val="000000" w:themeColor="text1"/>
          <w:w w:val="100"/>
          <w:sz w:val="32"/>
          <w:szCs w:val="32"/>
          <w:lang w:val="en-US" w:eastAsia="zh-CN"/>
        </w:rPr>
        <w:t>2024年3月</w:t>
      </w:r>
      <w:r>
        <w:rPr>
          <w:rFonts w:hint="eastAsia" w:ascii="Times New Roman" w:hAnsi="Times New Roman" w:eastAsia="方正仿宋简体" w:cs="Times New Roman"/>
          <w:color w:val="000000" w:themeColor="text1"/>
          <w:w w:val="10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简体" w:cs="Times New Roman"/>
          <w:color w:val="000000" w:themeColor="text1"/>
          <w:w w:val="100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简体" w:cs="Times New Roman"/>
          <w:color w:val="000000" w:themeColor="text1"/>
          <w:w w:val="100"/>
          <w:sz w:val="32"/>
          <w:szCs w:val="32"/>
          <w:lang w:val="en-US" w:eastAsia="zh-CN"/>
        </w:rPr>
        <w:t>上午12点，数据统计范围为2月8日至2月29日期间情况，此后每月3日上午12点前报送上月行动开展情况，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方正仿宋简体" w:cs="Times New Roman"/>
          <w:color w:val="000000" w:themeColor="text1"/>
          <w:w w:val="100"/>
          <w:sz w:val="32"/>
          <w:szCs w:val="32"/>
          <w:lang w:eastAsia="zh-CN"/>
        </w:rPr>
        <w:t>县（市、区）应急管理局</w:t>
      </w:r>
      <w:r>
        <w:rPr>
          <w:rFonts w:hint="eastAsia" w:ascii="Times New Roman" w:hAnsi="Times New Roman" w:eastAsia="方正仿宋简体" w:cs="Times New Roman"/>
          <w:color w:val="000000" w:themeColor="text1"/>
          <w:w w:val="100"/>
          <w:sz w:val="32"/>
          <w:szCs w:val="32"/>
          <w:lang w:val="en-US" w:eastAsia="zh-CN"/>
        </w:rPr>
        <w:t>要明确分管负责人和具体报送人员，姓名、职务、联系方式一并报送。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危化科联系人：王昌洲   电话：2901023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邮箱：jnshgzb5@ji.shandong.cn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基础科联系人：张述闻   电话：2906993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邮箱：jnsyjjjck@ji.shandong.cn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</w:rPr>
        <w:t>综合协调科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</w:rPr>
        <w:t>联系人：芦露   电话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</w:rPr>
        <w:t>290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</w:rPr>
        <w:t>1018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</w:rPr>
        <w:t>邮箱：jnsawhbgs@ji.shandong.cn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lang w:eastAsia="zh-CN"/>
        </w:rPr>
      </w:pPr>
      <w:r>
        <w:rPr>
          <w:rFonts w:hint="default" w:ascii="Times New Roman" w:hAnsi="Times New Roman" w:eastAsia="方正仿宋简体" w:cs="Times New Roman"/>
          <w:lang w:eastAsia="zh-CN"/>
        </w:rPr>
        <w:t>附</w:t>
      </w:r>
      <w:r>
        <w:rPr>
          <w:rFonts w:hint="eastAsia" w:ascii="Times New Roman" w:hAnsi="Times New Roman" w:eastAsia="方正仿宋简体" w:cs="Times New Roman"/>
          <w:lang w:eastAsia="zh-CN"/>
        </w:rPr>
        <w:t>件</w:t>
      </w:r>
      <w:r>
        <w:rPr>
          <w:rFonts w:hint="default" w:ascii="Times New Roman" w:hAnsi="Times New Roman" w:eastAsia="方正仿宋简体" w:cs="Times New Roman"/>
          <w:lang w:eastAsia="zh-CN"/>
        </w:rPr>
        <w:t>：1.企业安全生产主体责任落实量化提升工程实施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方正仿宋简体" w:cs="Times New Roman"/>
          <w:lang w:eastAsia="zh-CN"/>
        </w:rPr>
      </w:pPr>
      <w:r>
        <w:rPr>
          <w:rFonts w:hint="default" w:ascii="Times New Roman" w:hAnsi="Times New Roman" w:eastAsia="方正仿宋简体" w:cs="Times New Roman"/>
          <w:lang w:eastAsia="zh-CN"/>
        </w:rPr>
        <w:t>情况调度表</w:t>
      </w:r>
      <w:r>
        <w:rPr>
          <w:rFonts w:hint="eastAsia" w:ascii="Times New Roman" w:hAnsi="Times New Roman" w:eastAsia="方正仿宋简体" w:cs="Times New Roman"/>
          <w:lang w:eastAsia="zh-CN"/>
        </w:rPr>
        <w:t>（总表）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textAlignment w:val="auto"/>
        <w:rPr>
          <w:rFonts w:hint="default" w:ascii="Times New Roman" w:hAnsi="Times New Roman" w:eastAsia="方正仿宋简体" w:cs="Times New Roman"/>
          <w:lang w:eastAsia="zh-CN"/>
        </w:rPr>
      </w:pPr>
      <w:r>
        <w:rPr>
          <w:rFonts w:hint="default" w:ascii="Times New Roman" w:hAnsi="Times New Roman" w:eastAsia="方正仿宋简体" w:cs="Times New Roman"/>
          <w:lang w:eastAsia="zh-CN"/>
        </w:rPr>
        <w:t>2.企业安全生产主体责任落实量化提升工程实施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方正仿宋简体" w:cs="Times New Roman"/>
          <w:lang w:eastAsia="zh-CN"/>
        </w:rPr>
      </w:pPr>
      <w:r>
        <w:rPr>
          <w:rFonts w:hint="default" w:ascii="Times New Roman" w:hAnsi="Times New Roman" w:eastAsia="方正仿宋简体" w:cs="Times New Roman"/>
          <w:lang w:eastAsia="zh-CN"/>
        </w:rPr>
        <w:t>情况调度表</w:t>
      </w:r>
      <w:r>
        <w:rPr>
          <w:rFonts w:hint="eastAsia" w:ascii="Times New Roman" w:hAnsi="Times New Roman" w:eastAsia="方正仿宋简体" w:cs="Times New Roman"/>
          <w:lang w:eastAsia="zh-CN"/>
        </w:rPr>
        <w:t>（危险化学品领域）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textAlignment w:val="auto"/>
        <w:rPr>
          <w:rFonts w:hint="default" w:ascii="Times New Roman" w:hAnsi="Times New Roman" w:eastAsia="方正仿宋简体" w:cs="Times New Roman"/>
          <w:lang w:eastAsia="zh-CN"/>
        </w:rPr>
      </w:pPr>
      <w:r>
        <w:rPr>
          <w:rFonts w:hint="default" w:ascii="Times New Roman" w:hAnsi="Times New Roman" w:eastAsia="方正仿宋简体" w:cs="Times New Roman"/>
          <w:lang w:eastAsia="zh-CN"/>
        </w:rPr>
        <w:t>3.企业安全生产主体责任落实量化提升工程实施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方正仿宋简体" w:cs="Times New Roman"/>
          <w:lang w:eastAsia="zh-CN"/>
        </w:rPr>
      </w:pPr>
      <w:r>
        <w:rPr>
          <w:rFonts w:hint="default" w:ascii="Times New Roman" w:hAnsi="Times New Roman" w:eastAsia="方正仿宋简体" w:cs="Times New Roman"/>
          <w:lang w:eastAsia="zh-CN"/>
        </w:rPr>
        <w:t>情况调度表</w:t>
      </w:r>
      <w:r>
        <w:rPr>
          <w:rFonts w:hint="eastAsia" w:ascii="Times New Roman" w:hAnsi="Times New Roman" w:eastAsia="方正仿宋简体" w:cs="Times New Roman"/>
          <w:lang w:eastAsia="zh-CN"/>
        </w:rPr>
        <w:t>（非煤矿山领域）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600" w:firstLineChars="500"/>
        <w:textAlignment w:val="auto"/>
        <w:rPr>
          <w:rFonts w:hint="default" w:ascii="Times New Roman" w:hAnsi="Times New Roman" w:eastAsia="方正仿宋简体" w:cs="Times New Roman"/>
          <w:lang w:eastAsia="zh-CN"/>
        </w:rPr>
      </w:pPr>
      <w:r>
        <w:rPr>
          <w:rFonts w:hint="default" w:ascii="Times New Roman" w:hAnsi="Times New Roman" w:eastAsia="方正仿宋简体" w:cs="Times New Roman"/>
          <w:lang w:eastAsia="zh-CN"/>
        </w:rPr>
        <w:t>4.企业安全生产主体责任落实量化提升工程实施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Times New Roman" w:hAnsi="Times New Roman" w:eastAsia="方正仿宋简体" w:cs="Times New Roman"/>
          <w:lang w:eastAsia="zh-CN"/>
        </w:rPr>
      </w:pPr>
      <w:r>
        <w:rPr>
          <w:rFonts w:hint="default" w:ascii="Times New Roman" w:hAnsi="Times New Roman" w:eastAsia="方正仿宋简体" w:cs="Times New Roman"/>
          <w:lang w:eastAsia="zh-CN"/>
        </w:rPr>
        <w:t>情况调度表</w:t>
      </w:r>
      <w:r>
        <w:rPr>
          <w:rFonts w:hint="eastAsia" w:ascii="Times New Roman" w:hAnsi="Times New Roman" w:eastAsia="方正仿宋简体" w:cs="Times New Roman"/>
          <w:lang w:eastAsia="zh-CN"/>
        </w:rPr>
        <w:t>（工贸行业领域）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1600" w:firstLineChars="500"/>
        <w:textAlignment w:val="auto"/>
        <w:rPr>
          <w:rFonts w:hint="eastAsia" w:ascii="Times New Roman" w:hAnsi="Times New Roman" w:eastAsia="方正仿宋简体" w:cs="Times New Roman"/>
          <w:color w:val="000000" w:themeColor="text1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 w:themeColor="text1"/>
          <w:w w:val="100"/>
          <w:sz w:val="32"/>
          <w:szCs w:val="32"/>
          <w:lang w:val="en-US" w:eastAsia="zh-CN"/>
        </w:rPr>
        <w:t>5.重大事故隐患台账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1880" w:leftChars="325" w:hanging="840" w:hangingChars="400"/>
        <w:textAlignment w:val="auto"/>
        <w:rPr>
          <w:rFonts w:hint="default" w:ascii="Times New Roman" w:hAnsi="Times New Roman" w:cs="Times New Roman"/>
          <w:color w:val="000000" w:themeColor="text1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Times New Roman" w:hAnsi="Times New Roman" w:eastAsia="方正仿宋简体" w:cs="Times New Roman"/>
          <w:color w:val="000000" w:themeColor="text1"/>
          <w:w w:val="100"/>
          <w:sz w:val="32"/>
          <w:szCs w:val="32"/>
          <w:lang w:val="en-US" w:eastAsia="zh-CN"/>
        </w:rPr>
        <w:t>6.省应急厅《企业安全生产主体责任落实量化提升工程实施方案》（鲁应急发〔2024〕3 号）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济宁市应急管理局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日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17843F6"/>
    <w:rsid w:val="000675B0"/>
    <w:rsid w:val="00127D97"/>
    <w:rsid w:val="0033188B"/>
    <w:rsid w:val="003547F3"/>
    <w:rsid w:val="005258C3"/>
    <w:rsid w:val="005E1277"/>
    <w:rsid w:val="00747BEB"/>
    <w:rsid w:val="00773CD7"/>
    <w:rsid w:val="008E2D65"/>
    <w:rsid w:val="009204CF"/>
    <w:rsid w:val="009E7339"/>
    <w:rsid w:val="00A55663"/>
    <w:rsid w:val="00B43CE8"/>
    <w:rsid w:val="00C90590"/>
    <w:rsid w:val="00CF6218"/>
    <w:rsid w:val="10C1276F"/>
    <w:rsid w:val="217843F6"/>
    <w:rsid w:val="27EE6FB5"/>
    <w:rsid w:val="2B3B4672"/>
    <w:rsid w:val="3BF72F8A"/>
    <w:rsid w:val="50025E2E"/>
    <w:rsid w:val="5FB429A2"/>
    <w:rsid w:val="64D52158"/>
    <w:rsid w:val="67FF953B"/>
    <w:rsid w:val="6BFA8E6E"/>
    <w:rsid w:val="6F3F0F85"/>
    <w:rsid w:val="73BF6B16"/>
    <w:rsid w:val="7FDF202E"/>
    <w:rsid w:val="7FFC9D59"/>
    <w:rsid w:val="8FFBE593"/>
    <w:rsid w:val="97F786ED"/>
    <w:rsid w:val="9D071776"/>
    <w:rsid w:val="9FFC3CBE"/>
    <w:rsid w:val="BA6737F7"/>
    <w:rsid w:val="CEEEC42B"/>
    <w:rsid w:val="DFDFE801"/>
    <w:rsid w:val="DFEC8EE2"/>
    <w:rsid w:val="DFF5E2CF"/>
    <w:rsid w:val="EF7F18E1"/>
    <w:rsid w:val="EFEBA23D"/>
    <w:rsid w:val="F3D3BB54"/>
    <w:rsid w:val="F7DF50C9"/>
    <w:rsid w:val="FD7F7CAF"/>
    <w:rsid w:val="FFCB9BF5"/>
    <w:rsid w:val="FFDA951B"/>
    <w:rsid w:val="FFFFD9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after="120"/>
      <w:ind w:left="420" w:leftChars="200" w:firstLine="420"/>
    </w:pPr>
    <w:rPr>
      <w:rFonts w:ascii="Calibri" w:hAnsi="Calibri" w:eastAsia="宋体"/>
      <w:sz w:val="21"/>
    </w:rPr>
  </w:style>
  <w:style w:type="paragraph" w:styleId="3">
    <w:name w:val="Body Text Indent"/>
    <w:basedOn w:val="1"/>
    <w:next w:val="4"/>
    <w:unhideWhenUsed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4">
    <w:name w:val="Normal Indent"/>
    <w:basedOn w:val="1"/>
    <w:next w:val="1"/>
    <w:unhideWhenUsed/>
    <w:qFormat/>
    <w:uiPriority w:val="99"/>
    <w:pPr>
      <w:ind w:firstLine="420" w:firstLineChars="200"/>
    </w:pPr>
    <w:rPr>
      <w:rFonts w:ascii="Calibri" w:hAnsi="Calibri" w:eastAsia="仿宋" w:cs="宋体"/>
      <w:sz w:val="32"/>
    </w:rPr>
  </w:style>
  <w:style w:type="paragraph" w:styleId="5">
    <w:name w:val="Body Text"/>
    <w:basedOn w:val="1"/>
    <w:link w:val="13"/>
    <w:qFormat/>
    <w:uiPriority w:val="0"/>
    <w:pPr>
      <w:spacing w:after="120"/>
    </w:pPr>
    <w:rPr>
      <w:rFonts w:ascii="Times New Roman" w:hAnsi="Times New Roman" w:eastAsia="宋体" w:cs="Times New Roman"/>
      <w:sz w:val="21"/>
      <w:szCs w:val="24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7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3">
    <w:name w:val="正文文本 Char"/>
    <w:basedOn w:val="10"/>
    <w:link w:val="5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36</Words>
  <Characters>211</Characters>
  <Lines>1</Lines>
  <Paragraphs>1</Paragraphs>
  <TotalTime>0</TotalTime>
  <ScaleCrop>false</ScaleCrop>
  <LinksUpToDate>false</LinksUpToDate>
  <CharactersWithSpaces>246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2019-01-12T02:36:00Z</dcterms:created>
  <dc:creator>Administrator</dc:creator>
  <cp:lastModifiedBy>lu</cp:lastModifiedBy>
  <cp:lastPrinted>2024-03-22T00:54:00Z</cp:lastPrinted>
  <dcterms:modified xsi:type="dcterms:W3CDTF">2024-03-22T08:17:19Z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C5B8F2BDC7F74E9F9C5B2AF3D2B3CF31</vt:lpwstr>
  </property>
</Properties>
</file>