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ascii="方正仿宋简体" w:eastAsia="方正仿宋简体"/>
          <w:b/>
          <w:color w:val="000000"/>
          <w:sz w:val="32"/>
          <w:szCs w:val="32"/>
        </w:rPr>
      </w:pPr>
    </w:p>
    <w:p>
      <w:pPr>
        <w:spacing w:line="590" w:lineRule="exact"/>
        <w:ind w:right="-96" w:rightChars="-50"/>
        <w:jc w:val="center"/>
        <w:outlineLvl w:val="0"/>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lang w:eastAsia="zh-CN"/>
        </w:rPr>
        <w:t>济宁市行政审批服务局</w:t>
      </w:r>
    </w:p>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本报告由济宁市行政审批服务局按照《中华人民共和国政府信息公开条例》（以下简称《条例》）和《中华人民共和国政府信息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年12月31日止。本报告电子版可在“中国·济宁”政府门户网站（具体网址）查阅或下载。如对本报告有疑问，请与济宁市行政审批服务局联系（地址：济宁市北湖省级旅游度假区圣贤路7号济宁市</w:t>
      </w:r>
      <w:r>
        <w:rPr>
          <w:rFonts w:hint="eastAsia" w:ascii="方正仿宋简体" w:eastAsia="方正仿宋简体"/>
          <w:b/>
          <w:color w:val="000000"/>
          <w:sz w:val="32"/>
          <w:szCs w:val="32"/>
          <w:lang w:eastAsia="zh-CN"/>
        </w:rPr>
        <w:t>政务</w:t>
      </w:r>
      <w:r>
        <w:rPr>
          <w:rFonts w:hint="eastAsia" w:ascii="方正仿宋简体" w:eastAsia="方正仿宋简体"/>
          <w:b/>
          <w:color w:val="000000"/>
          <w:sz w:val="32"/>
          <w:szCs w:val="32"/>
        </w:rPr>
        <w:t>服务中心，联系电话：0537</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3239633</w:t>
      </w:r>
      <w:r>
        <w:rPr>
          <w:rFonts w:hint="eastAsia" w:ascii="方正仿宋简体" w:eastAsia="方正仿宋简体"/>
          <w:b/>
          <w:color w:val="000000"/>
          <w:sz w:val="32"/>
          <w:szCs w:val="32"/>
        </w:rPr>
        <w:t>）。</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96" w:rightChars="-50" w:firstLine="624"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202</w:t>
      </w:r>
      <w:r>
        <w:rPr>
          <w:rFonts w:hint="eastAsia" w:ascii="方正仿宋简体" w:hAnsi="Times New Roman" w:eastAsia="方正仿宋简体" w:cs="Times New Roman"/>
          <w:b/>
          <w:color w:val="000000"/>
          <w:sz w:val="32"/>
          <w:szCs w:val="32"/>
          <w:lang w:val="en-US" w:eastAsia="zh-CN"/>
        </w:rPr>
        <w:t>3</w:t>
      </w:r>
      <w:r>
        <w:rPr>
          <w:rFonts w:hint="eastAsia" w:ascii="方正仿宋简体" w:hAnsi="Times New Roman" w:eastAsia="方正仿宋简体" w:cs="Times New Roman"/>
          <w:b/>
          <w:color w:val="000000"/>
          <w:sz w:val="32"/>
          <w:szCs w:val="32"/>
        </w:rPr>
        <w:t>年，市行政审批服务局深入贯彻落实省政务公开工作要点和《济宁市人民政府办公室关于印发2023年济宁市政务公开重点工作任务分解表的通知》要求，</w:t>
      </w:r>
      <w:r>
        <w:rPr>
          <w:rFonts w:hint="eastAsia" w:ascii="方正仿宋简体" w:hAnsi="Times New Roman" w:eastAsia="方正仿宋简体" w:cs="Times New Roman"/>
          <w:b/>
          <w:color w:val="000000"/>
          <w:sz w:val="32"/>
          <w:szCs w:val="32"/>
          <w:lang w:eastAsia="zh-CN"/>
        </w:rPr>
        <w:t>着力</w:t>
      </w:r>
      <w:r>
        <w:rPr>
          <w:rFonts w:hint="eastAsia" w:ascii="方正仿宋简体" w:hAnsi="Times New Roman" w:eastAsia="方正仿宋简体" w:cs="Times New Roman"/>
          <w:b/>
          <w:color w:val="000000"/>
          <w:sz w:val="32"/>
          <w:szCs w:val="32"/>
        </w:rPr>
        <w:t>提升</w:t>
      </w:r>
      <w:r>
        <w:rPr>
          <w:rFonts w:hint="eastAsia" w:ascii="方正仿宋简体" w:hAnsi="Times New Roman" w:eastAsia="方正仿宋简体" w:cs="Times New Roman"/>
          <w:b/>
          <w:color w:val="000000"/>
          <w:sz w:val="32"/>
          <w:szCs w:val="32"/>
          <w:lang w:eastAsia="zh-CN"/>
        </w:rPr>
        <w:t>政务</w:t>
      </w:r>
      <w:r>
        <w:rPr>
          <w:rFonts w:hint="eastAsia" w:ascii="方正仿宋简体" w:hAnsi="Times New Roman" w:eastAsia="方正仿宋简体" w:cs="Times New Roman"/>
          <w:b/>
          <w:color w:val="000000"/>
          <w:sz w:val="32"/>
          <w:szCs w:val="32"/>
        </w:rPr>
        <w:t>公开</w:t>
      </w:r>
      <w:r>
        <w:rPr>
          <w:rFonts w:hint="eastAsia" w:ascii="方正仿宋简体" w:hAnsi="Times New Roman" w:eastAsia="方正仿宋简体" w:cs="Times New Roman"/>
          <w:b/>
          <w:color w:val="000000"/>
          <w:sz w:val="32"/>
          <w:szCs w:val="32"/>
          <w:lang w:eastAsia="zh-CN"/>
        </w:rPr>
        <w:t>质效</w:t>
      </w:r>
      <w:r>
        <w:rPr>
          <w:rFonts w:hint="eastAsia" w:ascii="方正仿宋简体" w:hAnsi="Times New Roman" w:eastAsia="方正仿宋简体" w:cs="Times New Roman"/>
          <w:b/>
          <w:color w:val="000000"/>
          <w:sz w:val="32"/>
          <w:szCs w:val="32"/>
        </w:rPr>
        <w:t>，全面推进决策、执行、管理、服务、结果“五公开”。</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keepNext w:val="0"/>
        <w:keepLines w:val="0"/>
        <w:pageBreakBefore w:val="0"/>
        <w:widowControl/>
        <w:kinsoku/>
        <w:wordWrap/>
        <w:overflowPunct/>
        <w:topLinePunct w:val="0"/>
        <w:autoSpaceDE/>
        <w:autoSpaceDN/>
        <w:bidi w:val="0"/>
        <w:adjustRightInd/>
        <w:snapToGrid/>
        <w:spacing w:line="590" w:lineRule="exact"/>
        <w:ind w:right="-96" w:rightChars="-50" w:firstLine="624" w:firstLineChars="200"/>
        <w:jc w:val="both"/>
        <w:textAlignment w:val="auto"/>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年，我局通过门户网站面向社会发布政府公开信息</w:t>
      </w:r>
      <w:r>
        <w:rPr>
          <w:rFonts w:hint="eastAsia" w:ascii="方正仿宋简体" w:eastAsia="方正仿宋简体"/>
          <w:b/>
          <w:color w:val="000000"/>
          <w:sz w:val="32"/>
          <w:szCs w:val="32"/>
          <w:lang w:val="en-US" w:eastAsia="zh-CN"/>
        </w:rPr>
        <w:t>5647</w:t>
      </w:r>
      <w:r>
        <w:rPr>
          <w:rFonts w:hint="eastAsia" w:ascii="方正仿宋简体" w:eastAsia="方正仿宋简体"/>
          <w:b/>
          <w:color w:val="000000"/>
          <w:sz w:val="32"/>
          <w:szCs w:val="32"/>
        </w:rPr>
        <w:t>条，“济宁政务服务”微信公众号发文38</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篇，订阅数</w:t>
      </w:r>
      <w:r>
        <w:rPr>
          <w:rFonts w:hint="eastAsia" w:ascii="方正仿宋简体" w:eastAsia="方正仿宋简体"/>
          <w:b/>
          <w:color w:val="000000"/>
          <w:sz w:val="32"/>
          <w:szCs w:val="32"/>
          <w:lang w:val="en-US" w:eastAsia="zh-CN"/>
        </w:rPr>
        <w:t>7.1万，发布原创短视频33部</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主动公开文件</w:t>
      </w:r>
      <w:r>
        <w:rPr>
          <w:rFonts w:hint="eastAsia" w:ascii="方正仿宋简体" w:eastAsia="方正仿宋简体"/>
          <w:b/>
          <w:color w:val="000000"/>
          <w:sz w:val="32"/>
          <w:szCs w:val="32"/>
          <w:lang w:val="en-US" w:eastAsia="zh-CN"/>
        </w:rPr>
        <w:t>4件，通过</w:t>
      </w:r>
      <w:r>
        <w:rPr>
          <w:rFonts w:hint="eastAsia" w:ascii="方正仿宋简体" w:eastAsia="方正仿宋简体"/>
          <w:b/>
          <w:color w:val="000000"/>
          <w:sz w:val="32"/>
          <w:szCs w:val="32"/>
        </w:rPr>
        <w:t>主要负责</w:t>
      </w:r>
      <w:r>
        <w:rPr>
          <w:rFonts w:hint="eastAsia" w:ascii="方正仿宋简体" w:eastAsia="方正仿宋简体"/>
          <w:b/>
          <w:color w:val="000000"/>
          <w:sz w:val="32"/>
          <w:szCs w:val="32"/>
          <w:lang w:eastAsia="zh-CN"/>
        </w:rPr>
        <w:t>人解读、</w:t>
      </w:r>
      <w:r>
        <w:rPr>
          <w:rFonts w:hint="eastAsia" w:ascii="方正仿宋简体" w:eastAsia="方正仿宋简体"/>
          <w:b/>
          <w:color w:val="000000"/>
          <w:sz w:val="32"/>
          <w:szCs w:val="32"/>
        </w:rPr>
        <w:t>媒体解读、</w:t>
      </w:r>
      <w:r>
        <w:rPr>
          <w:rFonts w:hint="eastAsia" w:ascii="方正仿宋简体" w:eastAsia="方正仿宋简体"/>
          <w:b/>
          <w:color w:val="000000"/>
          <w:sz w:val="32"/>
          <w:szCs w:val="32"/>
          <w:lang w:val="en-US" w:eastAsia="zh-CN"/>
        </w:rPr>
        <w:t>AI视频解读</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一图速读</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专家</w:t>
      </w:r>
      <w:r>
        <w:rPr>
          <w:rFonts w:hint="eastAsia" w:ascii="方正仿宋简体" w:eastAsia="方正仿宋简体"/>
          <w:b/>
          <w:color w:val="000000"/>
          <w:sz w:val="32"/>
          <w:szCs w:val="32"/>
        </w:rPr>
        <w:t>解读等多种方式</w:t>
      </w:r>
      <w:r>
        <w:rPr>
          <w:rFonts w:hint="eastAsia" w:ascii="方正仿宋简体" w:eastAsia="方正仿宋简体"/>
          <w:b/>
          <w:color w:val="000000"/>
          <w:sz w:val="32"/>
          <w:szCs w:val="32"/>
          <w:lang w:eastAsia="zh-CN"/>
        </w:rPr>
        <w:t>开展政策解读</w:t>
      </w:r>
      <w:r>
        <w:rPr>
          <w:rFonts w:hint="eastAsia" w:ascii="方正仿宋简体" w:eastAsia="方正仿宋简体"/>
          <w:b/>
          <w:color w:val="000000"/>
          <w:sz w:val="32"/>
          <w:szCs w:val="32"/>
        </w:rPr>
        <w:t>，及时准确传递政策信息。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eastAsia="宋体"/>
          <w:lang w:eastAsia="zh-CN"/>
        </w:rPr>
      </w:pPr>
      <w:r>
        <w:rPr>
          <w:rFonts w:hint="eastAsia" w:eastAsia="宋体"/>
          <w:lang w:eastAsia="zh-CN"/>
        </w:rPr>
        <w:drawing>
          <wp:inline distT="0" distB="0" distL="114300" distR="114300">
            <wp:extent cx="5255895" cy="2915920"/>
            <wp:effectExtent l="4445" t="4445" r="1270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年，我局受理依申请公开</w:t>
      </w:r>
      <w:r>
        <w:rPr>
          <w:rFonts w:hint="eastAsia" w:ascii="方正仿宋简体" w:eastAsia="方正仿宋简体"/>
          <w:b/>
          <w:color w:val="000000"/>
          <w:sz w:val="32"/>
          <w:szCs w:val="32"/>
          <w:lang w:val="en-US" w:eastAsia="zh-CN"/>
        </w:rPr>
        <w:t>25</w:t>
      </w:r>
      <w:r>
        <w:rPr>
          <w:rFonts w:hint="eastAsia" w:ascii="方正仿宋简体" w:eastAsia="方正仿宋简体"/>
          <w:b/>
          <w:color w:val="000000"/>
          <w:sz w:val="32"/>
          <w:szCs w:val="32"/>
        </w:rPr>
        <w:t>件，</w:t>
      </w:r>
      <w:r>
        <w:rPr>
          <w:rFonts w:hint="eastAsia" w:ascii="方正仿宋简体" w:eastAsia="方正仿宋简体"/>
          <w:b/>
          <w:color w:val="000000"/>
          <w:sz w:val="32"/>
          <w:szCs w:val="32"/>
          <w:lang w:eastAsia="zh-CN"/>
        </w:rPr>
        <w:t>其中</w:t>
      </w:r>
      <w:r>
        <w:rPr>
          <w:rFonts w:hint="eastAsia" w:ascii="方正仿宋简体" w:eastAsia="方正仿宋简体"/>
          <w:b/>
          <w:color w:val="000000"/>
          <w:sz w:val="32"/>
          <w:szCs w:val="32"/>
          <w:lang w:val="en-US" w:eastAsia="zh-CN"/>
        </w:rPr>
        <w:t>8件因本单位不掌握公开信息无法提供，1件为重复申请不予处理，16件</w:t>
      </w:r>
      <w:r>
        <w:rPr>
          <w:rFonts w:hint="eastAsia" w:ascii="方正仿宋简体" w:eastAsia="方正仿宋简体"/>
          <w:b/>
          <w:color w:val="000000"/>
          <w:sz w:val="32"/>
          <w:szCs w:val="32"/>
        </w:rPr>
        <w:t>内容</w:t>
      </w:r>
      <w:r>
        <w:rPr>
          <w:rFonts w:hint="eastAsia" w:ascii="方正仿宋简体" w:eastAsia="方正仿宋简体"/>
          <w:b/>
          <w:color w:val="000000"/>
          <w:sz w:val="32"/>
          <w:szCs w:val="32"/>
          <w:lang w:eastAsia="zh-CN"/>
        </w:rPr>
        <w:t>涉及</w:t>
      </w:r>
      <w:r>
        <w:rPr>
          <w:rFonts w:hint="eastAsia" w:ascii="方正仿宋简体" w:eastAsia="方正仿宋简体"/>
          <w:b/>
          <w:color w:val="000000"/>
          <w:sz w:val="32"/>
          <w:szCs w:val="32"/>
        </w:rPr>
        <w:t>本单位行政许可审批情况，均按照申请人要求的形式在规定时间内答复，未收取相关费用。</w:t>
      </w:r>
    </w:p>
    <w:p>
      <w:pPr>
        <w:keepNext w:val="0"/>
        <w:keepLines w:val="0"/>
        <w:pageBreakBefore w:val="0"/>
        <w:widowControl w:val="0"/>
        <w:kinsoku/>
        <w:wordWrap/>
        <w:overflowPunct/>
        <w:topLinePunct w:val="0"/>
        <w:autoSpaceDE/>
        <w:autoSpaceDN/>
        <w:bidi w:val="0"/>
        <w:adjustRightInd/>
        <w:snapToGrid/>
        <w:spacing w:line="240" w:lineRule="auto"/>
        <w:ind w:right="-96" w:rightChars="-50"/>
        <w:jc w:val="center"/>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drawing>
          <wp:inline distT="0" distB="0" distL="114300" distR="114300">
            <wp:extent cx="5080000" cy="3564255"/>
            <wp:effectExtent l="5080" t="4445" r="5080"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eastAsia="zh-CN"/>
        </w:rPr>
        <w:t>调整更新了市行政审批服务局主动公开基本目录，完善了目录名称、公开内容、内容规范、政务五公开、公开主体、公开时限、公开方式、公开对象</w:t>
      </w:r>
      <w:r>
        <w:rPr>
          <w:rFonts w:hint="eastAsia" w:ascii="方正仿宋简体" w:eastAsia="方正仿宋简体"/>
          <w:b/>
          <w:color w:val="000000"/>
          <w:sz w:val="32"/>
          <w:szCs w:val="32"/>
          <w:lang w:val="en-US" w:eastAsia="zh-CN"/>
        </w:rPr>
        <w:t>8</w:t>
      </w:r>
      <w:r>
        <w:rPr>
          <w:rFonts w:hint="eastAsia" w:ascii="方正仿宋简体" w:eastAsia="方正仿宋简体"/>
          <w:b/>
          <w:color w:val="000000"/>
          <w:sz w:val="32"/>
          <w:szCs w:val="32"/>
          <w:lang w:eastAsia="zh-CN"/>
        </w:rPr>
        <w:t>要素。修订并发布了《济宁市行政审批服务局政务公开工作制度》进一步规范了文件制定过程中的公开属性审查流程</w:t>
      </w:r>
      <w:r>
        <w:rPr>
          <w:rFonts w:hint="eastAsia" w:ascii="方正仿宋简体" w:eastAsia="方正仿宋简体"/>
          <w:b/>
          <w:color w:val="000000"/>
          <w:sz w:val="32"/>
          <w:szCs w:val="32"/>
        </w:rPr>
        <w:t>。</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优化升级“爱山东”政务服务平台功能，打造政务公开和网上办事旗舰店，集中公开建筑业企业资质审批、建设项目用地预审、建筑垃圾处置等425个事项的办事指南和审批流程。上线“购房济e查”和“病历掌上查”两大个性化功能，可一站式查询房地产项目全流程公示信息和个人全流程医疗信息，破除信息屏障，实现数据一端汇聚。</w:t>
      </w:r>
      <w:r>
        <w:rPr>
          <w:rFonts w:hint="eastAsia" w:ascii="方正仿宋简体" w:eastAsia="方正仿宋简体"/>
          <w:b/>
          <w:color w:val="000000"/>
          <w:sz w:val="32"/>
          <w:szCs w:val="32"/>
          <w:lang w:eastAsia="zh-CN"/>
        </w:rPr>
        <w:t>开设“</w:t>
      </w:r>
      <w:r>
        <w:rPr>
          <w:rFonts w:hint="eastAsia" w:ascii="方正仿宋简体" w:eastAsia="方正仿宋简体"/>
          <w:b/>
          <w:color w:val="000000"/>
          <w:sz w:val="32"/>
          <w:szCs w:val="32"/>
        </w:rPr>
        <w:t>济宁政务服务</w:t>
      </w:r>
      <w:r>
        <w:rPr>
          <w:rFonts w:hint="eastAsia" w:ascii="方正仿宋简体" w:eastAsia="方正仿宋简体"/>
          <w:b/>
          <w:color w:val="000000"/>
          <w:sz w:val="32"/>
          <w:szCs w:val="32"/>
          <w:lang w:eastAsia="zh-CN"/>
        </w:rPr>
        <w:t>”微信</w:t>
      </w:r>
      <w:r>
        <w:rPr>
          <w:rFonts w:hint="eastAsia" w:ascii="方正仿宋简体" w:eastAsia="方正仿宋简体"/>
          <w:b/>
          <w:color w:val="000000"/>
          <w:sz w:val="32"/>
          <w:szCs w:val="32"/>
        </w:rPr>
        <w:t>公众号</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通过图文、长图、</w:t>
      </w:r>
      <w:r>
        <w:rPr>
          <w:rFonts w:hint="eastAsia" w:ascii="方正仿宋简体" w:eastAsia="方正仿宋简体"/>
          <w:b/>
          <w:color w:val="000000"/>
          <w:sz w:val="32"/>
          <w:szCs w:val="32"/>
          <w:lang w:eastAsia="zh-CN"/>
        </w:rPr>
        <w:t>原创短视频</w:t>
      </w:r>
      <w:r>
        <w:rPr>
          <w:rFonts w:hint="eastAsia" w:ascii="方正仿宋简体" w:eastAsia="方正仿宋简体"/>
          <w:b/>
          <w:color w:val="000000"/>
          <w:sz w:val="32"/>
          <w:szCs w:val="32"/>
        </w:rPr>
        <w:t>等创意形式传递政务信息。</w:t>
      </w:r>
      <w:r>
        <w:rPr>
          <w:rFonts w:hint="eastAsia" w:ascii="方正仿宋简体" w:eastAsia="方正仿宋简体"/>
          <w:b/>
          <w:color w:val="000000"/>
          <w:sz w:val="32"/>
          <w:szCs w:val="32"/>
          <w:lang w:val="en-US" w:eastAsia="zh-CN"/>
        </w:rPr>
        <w:t>2023年共发布信息384</w:t>
      </w:r>
      <w:r>
        <w:rPr>
          <w:rFonts w:hint="eastAsia" w:ascii="方正仿宋简体" w:eastAsia="方正仿宋简体"/>
          <w:b/>
          <w:color w:val="000000"/>
          <w:sz w:val="32"/>
          <w:szCs w:val="32"/>
        </w:rPr>
        <w:t>篇</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原创短视频33部，</w:t>
      </w:r>
      <w:r>
        <w:rPr>
          <w:rFonts w:hint="eastAsia" w:ascii="方正仿宋简体" w:eastAsia="方正仿宋简体"/>
          <w:b/>
          <w:color w:val="000000"/>
          <w:sz w:val="32"/>
          <w:szCs w:val="32"/>
        </w:rPr>
        <w:t>订阅数</w:t>
      </w:r>
      <w:r>
        <w:rPr>
          <w:rFonts w:hint="eastAsia" w:ascii="方正仿宋简体" w:eastAsia="方正仿宋简体"/>
          <w:b/>
          <w:color w:val="000000"/>
          <w:sz w:val="32"/>
          <w:szCs w:val="32"/>
          <w:lang w:val="en-US" w:eastAsia="zh-CN"/>
        </w:rPr>
        <w:t>7.1万</w:t>
      </w:r>
      <w:r>
        <w:rPr>
          <w:rFonts w:hint="eastAsia" w:ascii="方正仿宋简体" w:eastAsia="方正仿宋简体"/>
          <w:b/>
          <w:color w:val="000000"/>
          <w:sz w:val="32"/>
          <w:szCs w:val="32"/>
        </w:rPr>
        <w:t>。</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lang w:eastAsia="zh-CN"/>
        </w:rPr>
        <w:t>将我局承担的</w:t>
      </w:r>
      <w:r>
        <w:rPr>
          <w:rFonts w:hint="eastAsia" w:ascii="方正仿宋简体" w:hAnsi="Times New Roman" w:eastAsia="方正仿宋简体" w:cs="Times New Roman"/>
          <w:b/>
          <w:color w:val="000000"/>
          <w:sz w:val="32"/>
          <w:szCs w:val="32"/>
        </w:rPr>
        <w:t>2023年济宁市政务公开重点工作任务</w:t>
      </w:r>
      <w:r>
        <w:rPr>
          <w:rFonts w:hint="eastAsia" w:ascii="方正仿宋简体" w:hAnsi="Times New Roman" w:eastAsia="方正仿宋简体" w:cs="Times New Roman"/>
          <w:b/>
          <w:color w:val="000000"/>
          <w:sz w:val="32"/>
          <w:szCs w:val="32"/>
          <w:lang w:eastAsia="zh-CN"/>
        </w:rPr>
        <w:t>纳入局督查台账，按月调度进展情况，确保按时完成工作任务</w:t>
      </w:r>
      <w:r>
        <w:rPr>
          <w:rFonts w:hint="eastAsia" w:ascii="方正仿宋简体" w:eastAsia="方正仿宋简体"/>
          <w:b/>
          <w:color w:val="000000"/>
          <w:sz w:val="32"/>
          <w:szCs w:val="32"/>
        </w:rPr>
        <w:t>；开展市县一体政务公开专题培训</w:t>
      </w:r>
      <w:r>
        <w:rPr>
          <w:rFonts w:hint="eastAsia" w:ascii="方正仿宋简体" w:eastAsia="方正仿宋简体"/>
          <w:b/>
          <w:color w:val="000000"/>
          <w:sz w:val="32"/>
          <w:szCs w:val="32"/>
          <w:lang w:val="en-US" w:eastAsia="zh-CN"/>
        </w:rPr>
        <w:t>1次</w:t>
      </w:r>
      <w:r>
        <w:rPr>
          <w:rFonts w:hint="eastAsia" w:ascii="方正仿宋简体" w:eastAsia="方正仿宋简体"/>
          <w:b/>
          <w:color w:val="000000"/>
          <w:sz w:val="32"/>
          <w:szCs w:val="32"/>
        </w:rPr>
        <w:t>，市、县两级行政审批系统共200余名干部职工参加培训</w:t>
      </w:r>
      <w:r>
        <w:rPr>
          <w:rFonts w:hint="eastAsia" w:ascii="方正仿宋简体" w:eastAsia="方正仿宋简体"/>
          <w:b/>
          <w:color w:val="000000"/>
          <w:sz w:val="32"/>
          <w:szCs w:val="32"/>
          <w:lang w:eastAsia="zh-CN"/>
        </w:rPr>
        <w:t>；组织开展政务公开业务知识测试，全局</w:t>
      </w:r>
      <w:r>
        <w:rPr>
          <w:rFonts w:hint="eastAsia" w:ascii="方正仿宋简体" w:eastAsia="方正仿宋简体"/>
          <w:b/>
          <w:color w:val="000000"/>
          <w:sz w:val="32"/>
          <w:szCs w:val="32"/>
          <w:lang w:val="en-US" w:eastAsia="zh-CN"/>
        </w:rPr>
        <w:t>86名干部职工参加考试，全面提升政务公开工作水平</w:t>
      </w:r>
      <w:r>
        <w:rPr>
          <w:rFonts w:hint="eastAsia" w:ascii="方正仿宋简体" w:eastAsia="方正仿宋简体"/>
          <w:b/>
          <w:color w:val="000000"/>
          <w:sz w:val="32"/>
          <w:szCs w:val="32"/>
        </w:rPr>
        <w:t>。</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Calibri" w:eastAsia="方正仿宋简体" w:cs="Calibri"/>
                <w:b/>
                <w:sz w:val="24"/>
                <w:lang w:bidi="ar"/>
              </w:rPr>
              <w:t> 84290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ind w:firstLine="232" w:firstLineChars="100"/>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475"/>
        <w:gridCol w:w="540"/>
        <w:gridCol w:w="600"/>
        <w:gridCol w:w="744"/>
        <w:gridCol w:w="790"/>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475"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3233"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47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4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60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744"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7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25</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14</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2</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475"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8</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1</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25</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475"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26"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eastAsia="zh-CN"/>
        </w:rPr>
        <w:t>针对</w:t>
      </w:r>
      <w:r>
        <w:rPr>
          <w:rFonts w:hint="eastAsia" w:ascii="方正仿宋简体" w:eastAsia="方正仿宋简体"/>
          <w:b/>
          <w:sz w:val="32"/>
          <w:szCs w:val="32"/>
        </w:rPr>
        <w:t>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w:t>
      </w:r>
      <w:r>
        <w:rPr>
          <w:rFonts w:hint="eastAsia" w:ascii="方正仿宋简体" w:eastAsia="方正仿宋简体"/>
          <w:b/>
          <w:sz w:val="32"/>
          <w:szCs w:val="32"/>
          <w:lang w:eastAsia="zh-CN"/>
        </w:rPr>
        <w:t>存在的问题</w:t>
      </w:r>
      <w:r>
        <w:rPr>
          <w:rFonts w:hint="eastAsia" w:ascii="方正仿宋简体" w:eastAsia="方正仿宋简体"/>
          <w:b/>
          <w:sz w:val="32"/>
          <w:szCs w:val="32"/>
        </w:rPr>
        <w:t>，</w:t>
      </w:r>
      <w:r>
        <w:rPr>
          <w:rFonts w:hint="eastAsia" w:ascii="方正仿宋简体" w:eastAsia="方正仿宋简体"/>
          <w:b/>
          <w:sz w:val="32"/>
          <w:szCs w:val="32"/>
          <w:lang w:val="en-US" w:eastAsia="zh-CN"/>
        </w:rPr>
        <w:t>2023年我局在拓展政务公开形式上持续发力，创新多渠道政策解读，利用图片、短视频、新闻发布会等多种解读方式，将复杂政策变得通俗易懂，方便企业群众。积极报送经验材料，7月份，我局《济宁市以政务公开赋能企业高质量发展》经验获“政务公开看山东”公众号刊发。</w:t>
      </w:r>
    </w:p>
    <w:p>
      <w:pPr>
        <w:spacing w:line="590" w:lineRule="exact"/>
        <w:ind w:right="-96" w:rightChars="-50" w:firstLine="624" w:firstLineChars="200"/>
        <w:rPr>
          <w:rFonts w:hint="default" w:ascii="方正仿宋简体" w:hAnsi="Times New Roman" w:eastAsia="方正仿宋简体" w:cs="Times New Roman"/>
          <w:b/>
          <w:sz w:val="32"/>
          <w:szCs w:val="32"/>
          <w:lang w:val="en-US" w:eastAsia="zh-CN"/>
        </w:rPr>
      </w:pPr>
      <w:r>
        <w:rPr>
          <w:rFonts w:hint="eastAsia" w:ascii="方正仿宋简体" w:hAnsi="Times New Roman" w:eastAsia="方正仿宋简体" w:cs="Times New Roman"/>
          <w:b/>
          <w:sz w:val="32"/>
          <w:szCs w:val="32"/>
          <w:lang w:val="en-US" w:eastAsia="zh-CN"/>
        </w:rPr>
        <w:t>2023年政务公开工作成绩斐然，但在依申请公开方面也存在着个别答复不够规范的问题；虽然开展了政务公开培训，但干部职工在日常工作中依然缺乏公开意识，过程性材料不够规范。在下步工作中，我局将继续加强对《政府信息公开条例》的学习，熟悉依申请公开答复的分类情形和规范格式，牢固树立公开意识，提升政府信息公开工作的质量和水平，更好地服务广大人民群众。</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方正仿宋简体" w:eastAsia="方正仿宋简体"/>
          <w:b/>
          <w:sz w:val="32"/>
          <w:szCs w:val="32"/>
        </w:rPr>
        <w:t>（一）202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年市行政审批服务局依据《政府信息公开信息处理费管理办法》，未向公民、法人收取信息处理费用</w:t>
      </w:r>
      <w:r>
        <w:rPr>
          <w:rFonts w:hint="eastAsia" w:ascii="方正仿宋简体" w:eastAsia="方正仿宋简体"/>
          <w:b/>
          <w:sz w:val="32"/>
          <w:szCs w:val="32"/>
          <w:lang w:eastAsia="zh-CN"/>
        </w:rPr>
        <w:t>。</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（二）落实</w:t>
      </w:r>
      <w:r>
        <w:rPr>
          <w:rFonts w:hint="eastAsia" w:ascii="方正仿宋简体" w:eastAsia="方正仿宋简体"/>
          <w:b/>
          <w:sz w:val="32"/>
          <w:szCs w:val="32"/>
          <w:lang w:val="en-US" w:eastAsia="zh-CN"/>
        </w:rPr>
        <w:t>2023</w:t>
      </w:r>
      <w:r>
        <w:rPr>
          <w:rFonts w:hint="eastAsia" w:ascii="方正仿宋简体" w:eastAsia="方正仿宋简体"/>
          <w:b/>
          <w:sz w:val="32"/>
          <w:szCs w:val="32"/>
        </w:rPr>
        <w:t>年度政务公开工作要点情况</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1、</w:t>
      </w:r>
      <w:r>
        <w:rPr>
          <w:rFonts w:hint="eastAsia" w:ascii="方正仿宋简体" w:eastAsia="方正仿宋简体"/>
          <w:b/>
          <w:sz w:val="32"/>
          <w:szCs w:val="32"/>
        </w:rPr>
        <w:t>加强主动公开基本目录动态管理，根据重点任务及群众需求，研究修订了《2023年度济宁市行政审批服务局主动公开基本目录》并予以公开，对行政执法公示的公开时限进行了进一步细化更新。</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2、</w:t>
      </w:r>
      <w:r>
        <w:rPr>
          <w:rFonts w:hint="eastAsia" w:ascii="方正仿宋简体" w:eastAsia="方正仿宋简体"/>
          <w:b/>
          <w:sz w:val="32"/>
          <w:szCs w:val="32"/>
        </w:rPr>
        <w:t>实施“政策直达”工程。优化升级“惠企通”服务平台，设置政策通、融资通、科创通等7大版块，通过政策整合、数据挖掘、企业画像，推动政务公开“精准推送”、惠企政策“一键匹配”、市场主体“免申即享”。已完成1200余家企业、2.7亿元财政资金“一键匹配”，218项惠企补贴实现线上申领，8287万元奖补资金通过平台发放。</w:t>
      </w:r>
    </w:p>
    <w:p>
      <w:pPr>
        <w:spacing w:line="590" w:lineRule="exact"/>
        <w:ind w:right="-96" w:rightChars="-50" w:firstLine="624"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3、</w:t>
      </w:r>
      <w:r>
        <w:rPr>
          <w:rFonts w:hint="eastAsia" w:ascii="方正仿宋简体" w:eastAsia="方正仿宋简体"/>
          <w:b/>
          <w:sz w:val="32"/>
          <w:szCs w:val="32"/>
        </w:rPr>
        <w:t>持续深化政策高质量解读</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2023年共印发政策文件3件，全部配发解读材料，通过主要负责人、专家解读、一图速度、AI视频、新闻媒体等方式开展多角度解读。</w:t>
      </w:r>
    </w:p>
    <w:p>
      <w:pPr>
        <w:spacing w:line="590" w:lineRule="exact"/>
        <w:ind w:right="-96" w:rightChars="-50" w:firstLine="624"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4、</w:t>
      </w:r>
      <w:r>
        <w:rPr>
          <w:rFonts w:hint="eastAsia" w:ascii="方正仿宋简体" w:eastAsia="方正仿宋简体"/>
          <w:b/>
          <w:sz w:val="32"/>
          <w:szCs w:val="32"/>
        </w:rPr>
        <w:t>深入开展政策评价</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6月份开展《济宁市建设工程竣工联合验收管理办法（</w:t>
      </w:r>
      <w:r>
        <w:rPr>
          <w:rFonts w:hint="default" w:ascii="方正仿宋简体" w:eastAsia="方正仿宋简体"/>
          <w:b/>
          <w:sz w:val="32"/>
          <w:szCs w:val="32"/>
          <w:lang w:val="en-US" w:eastAsia="zh-CN"/>
        </w:rPr>
        <w:t>2.0</w:t>
      </w:r>
      <w:r>
        <w:rPr>
          <w:rFonts w:hint="eastAsia" w:ascii="方正仿宋简体" w:eastAsia="方正仿宋简体"/>
          <w:b/>
          <w:sz w:val="32"/>
          <w:szCs w:val="32"/>
          <w:lang w:val="en-US" w:eastAsia="zh-CN"/>
        </w:rPr>
        <w:t>）》专题政策评价，评估以网络问卷调查形式进行，</w:t>
      </w:r>
      <w:r>
        <w:rPr>
          <w:rFonts w:hint="default" w:ascii="方正仿宋简体" w:eastAsia="方正仿宋简体"/>
          <w:b/>
          <w:sz w:val="32"/>
          <w:szCs w:val="32"/>
          <w:lang w:val="en-US" w:eastAsia="zh-CN"/>
        </w:rPr>
        <w:t>270</w:t>
      </w:r>
      <w:r>
        <w:rPr>
          <w:rFonts w:hint="eastAsia" w:ascii="方正仿宋简体" w:eastAsia="方正仿宋简体"/>
          <w:b/>
          <w:sz w:val="32"/>
          <w:szCs w:val="32"/>
          <w:lang w:val="en-US" w:eastAsia="zh-CN"/>
        </w:rPr>
        <w:t>份有效问卷中，济宁市</w:t>
      </w:r>
      <w:r>
        <w:rPr>
          <w:rFonts w:hint="default" w:ascii="方正仿宋简体" w:eastAsia="方正仿宋简体"/>
          <w:b/>
          <w:sz w:val="32"/>
          <w:szCs w:val="32"/>
          <w:lang w:val="en-US" w:eastAsia="zh-CN"/>
        </w:rPr>
        <w:t>14</w:t>
      </w:r>
      <w:r>
        <w:rPr>
          <w:rFonts w:hint="eastAsia" w:ascii="方正仿宋简体" w:eastAsia="方正仿宋简体"/>
          <w:b/>
          <w:sz w:val="32"/>
          <w:szCs w:val="32"/>
          <w:lang w:val="en-US" w:eastAsia="zh-CN"/>
        </w:rPr>
        <w:t>个县市区的建设项目均有涉及，全面覆盖住宅、公建、工业等项目类型。其中92.96%的企业愿意在今后的项目验收中选择通过联合验收模式办理所有事项，7.04%的企业表示将选择部分事项申报联合验收，政策实施取得良好效果。</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5、</w:t>
      </w:r>
      <w:r>
        <w:rPr>
          <w:rFonts w:hint="eastAsia" w:ascii="方正仿宋简体" w:eastAsia="方正仿宋简体"/>
          <w:b/>
          <w:sz w:val="32"/>
          <w:szCs w:val="32"/>
        </w:rPr>
        <w:t>规范政府网站和政务新媒体建设</w:t>
      </w:r>
      <w:r>
        <w:rPr>
          <w:rFonts w:hint="eastAsia" w:ascii="方正仿宋简体" w:eastAsia="方正仿宋简体"/>
          <w:b/>
          <w:sz w:val="32"/>
          <w:szCs w:val="32"/>
          <w:lang w:eastAsia="zh-CN"/>
        </w:rPr>
        <w:t>，优化升级“爱山东”政务服务平台功能，打造政务公开和网上办事旗舰店，集中公开建筑业企业资质审批、建设项目用地预审、建筑垃圾处置等425个事项的办事指南和审批流程。上线“购房济e查”和“病历掌上查”两大个性化功能，可一站式查询房地产项目全流程公示信息和个人全流程医疗信息，破除信息屏障，实现数据一端汇聚。开设“济宁政务服务”微信公众号，通过图文、长图、原创短视频等创意形式传递政务信息。2023年共发布信息384篇，原创短视频33部，订阅数7.1万。</w:t>
      </w:r>
    </w:p>
    <w:p>
      <w:pPr>
        <w:spacing w:line="590" w:lineRule="exact"/>
        <w:ind w:right="-96" w:rightChars="-50" w:firstLine="624"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6、</w:t>
      </w:r>
      <w:r>
        <w:rPr>
          <w:rFonts w:hint="eastAsia" w:ascii="方正仿宋简体" w:eastAsia="方正仿宋简体"/>
          <w:b/>
          <w:sz w:val="32"/>
          <w:szCs w:val="32"/>
        </w:rPr>
        <w:t>进一步强化政务公开专区功能建设，推进公开和基层办事服务的深度融合。</w:t>
      </w:r>
      <w:r>
        <w:rPr>
          <w:rFonts w:hint="eastAsia" w:ascii="方正仿宋简体" w:eastAsia="方正仿宋简体"/>
          <w:b/>
          <w:sz w:val="32"/>
          <w:szCs w:val="32"/>
          <w:lang w:eastAsia="zh-CN"/>
        </w:rPr>
        <w:t>在政务服务大厅设置政务公开专区，显著位置放置政务公开宣传品，在综合服务台、各窗口摆放服务指南、业务手册等政务公开资料。建设</w:t>
      </w:r>
      <w:r>
        <w:rPr>
          <w:rFonts w:hint="eastAsia" w:ascii="方正仿宋简体" w:eastAsia="方正仿宋简体"/>
          <w:b/>
          <w:sz w:val="32"/>
          <w:szCs w:val="32"/>
          <w:lang w:val="en-US" w:eastAsia="zh-CN"/>
        </w:rPr>
        <w:t>24小时自助服务区，方便办事群众随时办理生活事项。开展政务服务夜市活动，创新开展“政务服务市集”活动，牵头组织社保、医保、税务、公积金等部门单位，用政策宣传“摆摊”，以高频事项“营业”，通过面对面、肩并肩的方式把政务服务送到老百姓身边。</w:t>
      </w:r>
    </w:p>
    <w:p>
      <w:pPr>
        <w:spacing w:line="590" w:lineRule="exact"/>
        <w:ind w:right="-96" w:rightChars="-50" w:firstLine="624" w:firstLineChars="200"/>
        <w:rPr>
          <w:rFonts w:hint="eastAsia" w:ascii="方正仿宋简体" w:hAnsi="Times New Roman" w:eastAsia="方正仿宋简体" w:cs="Times New Roman"/>
          <w:b/>
          <w:sz w:val="32"/>
          <w:szCs w:val="32"/>
          <w:lang w:val="en-US" w:eastAsia="zh-CN"/>
        </w:rPr>
      </w:pPr>
      <w:r>
        <w:rPr>
          <w:rFonts w:hint="eastAsia" w:ascii="方正仿宋简体" w:hAnsi="Times New Roman" w:eastAsia="方正仿宋简体" w:cs="Times New Roman"/>
          <w:b/>
          <w:sz w:val="32"/>
          <w:szCs w:val="32"/>
        </w:rPr>
        <w:t>（三）202</w:t>
      </w:r>
      <w:r>
        <w:rPr>
          <w:rFonts w:hint="eastAsia" w:ascii="方正仿宋简体" w:hAnsi="Times New Roman" w:eastAsia="方正仿宋简体" w:cs="Times New Roman"/>
          <w:b/>
          <w:sz w:val="32"/>
          <w:szCs w:val="32"/>
          <w:lang w:val="en-US" w:eastAsia="zh-CN"/>
        </w:rPr>
        <w:t>3年市行政审批服务局共承办市级</w:t>
      </w:r>
      <w:bookmarkStart w:id="0" w:name="_GoBack"/>
      <w:bookmarkEnd w:id="0"/>
      <w:r>
        <w:rPr>
          <w:rFonts w:hint="eastAsia" w:ascii="方正仿宋简体" w:hAnsi="Times New Roman" w:eastAsia="方正仿宋简体" w:cs="Times New Roman"/>
          <w:b/>
          <w:sz w:val="32"/>
          <w:szCs w:val="32"/>
          <w:lang w:val="en-US" w:eastAsia="zh-CN"/>
        </w:rPr>
        <w:t>人大代表建议、政协提案12件，其中：人大代表建议6件、政协提案6件。均在规定时限内办理答复完毕，建议提案办结率及代表委员满意率均为100%。</w:t>
      </w:r>
    </w:p>
    <w:sectPr>
      <w:footerReference r:id="rId5" w:type="first"/>
      <w:footerReference r:id="rId3" w:type="default"/>
      <w:footerReference r:id="rId4" w:type="even"/>
      <w:pgSz w:w="11906" w:h="16838"/>
      <w:pgMar w:top="1191" w:right="1588" w:bottom="1191" w:left="1588" w:header="851" w:footer="979" w:gutter="0"/>
      <w:pgNumType w:fmt="decimal"/>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M2YzYTA3ZjRkMGY4YTFiYTljMjQ5OTlmMmFmM2IifQ=="/>
  </w:docVars>
  <w:rsids>
    <w:rsidRoot w:val="00000000"/>
    <w:rsid w:val="010004E2"/>
    <w:rsid w:val="01D76212"/>
    <w:rsid w:val="035A4977"/>
    <w:rsid w:val="0398274B"/>
    <w:rsid w:val="05DB66F5"/>
    <w:rsid w:val="06983D8A"/>
    <w:rsid w:val="06FB1FC5"/>
    <w:rsid w:val="089C5EFA"/>
    <w:rsid w:val="08B71959"/>
    <w:rsid w:val="09345BF5"/>
    <w:rsid w:val="094E7F51"/>
    <w:rsid w:val="0A38064E"/>
    <w:rsid w:val="0AC22140"/>
    <w:rsid w:val="0ADB68EF"/>
    <w:rsid w:val="0BD721EB"/>
    <w:rsid w:val="0D274BD7"/>
    <w:rsid w:val="0E2C28F3"/>
    <w:rsid w:val="0FC60D50"/>
    <w:rsid w:val="10572618"/>
    <w:rsid w:val="11C56AF8"/>
    <w:rsid w:val="12190AED"/>
    <w:rsid w:val="12A0251C"/>
    <w:rsid w:val="138065AE"/>
    <w:rsid w:val="1402217A"/>
    <w:rsid w:val="158226E9"/>
    <w:rsid w:val="162711AA"/>
    <w:rsid w:val="16E93A50"/>
    <w:rsid w:val="170400BC"/>
    <w:rsid w:val="18C43CA6"/>
    <w:rsid w:val="194C312C"/>
    <w:rsid w:val="1A053FD7"/>
    <w:rsid w:val="1A8A25CE"/>
    <w:rsid w:val="1A956870"/>
    <w:rsid w:val="1AB05F4B"/>
    <w:rsid w:val="1B64561C"/>
    <w:rsid w:val="1B88172B"/>
    <w:rsid w:val="1DEE3904"/>
    <w:rsid w:val="1EC636BB"/>
    <w:rsid w:val="21A659B2"/>
    <w:rsid w:val="21CB418B"/>
    <w:rsid w:val="238C0BD7"/>
    <w:rsid w:val="238D0E3B"/>
    <w:rsid w:val="24200B4C"/>
    <w:rsid w:val="24C062CD"/>
    <w:rsid w:val="25286897"/>
    <w:rsid w:val="26041B76"/>
    <w:rsid w:val="26FE4774"/>
    <w:rsid w:val="277F090B"/>
    <w:rsid w:val="27F44E0F"/>
    <w:rsid w:val="28386208"/>
    <w:rsid w:val="28B75456"/>
    <w:rsid w:val="29AA529C"/>
    <w:rsid w:val="29CD5935"/>
    <w:rsid w:val="29E11C7D"/>
    <w:rsid w:val="2C5304E7"/>
    <w:rsid w:val="2CFF772C"/>
    <w:rsid w:val="2DBE3A9F"/>
    <w:rsid w:val="30882996"/>
    <w:rsid w:val="314433D2"/>
    <w:rsid w:val="32D9616A"/>
    <w:rsid w:val="33F21DC1"/>
    <w:rsid w:val="35A50B50"/>
    <w:rsid w:val="3715740A"/>
    <w:rsid w:val="379D7AA2"/>
    <w:rsid w:val="39C452B0"/>
    <w:rsid w:val="3A4E0551"/>
    <w:rsid w:val="3B7F4DD1"/>
    <w:rsid w:val="3B810E34"/>
    <w:rsid w:val="3C5D54AC"/>
    <w:rsid w:val="3F3D19A4"/>
    <w:rsid w:val="40C94C89"/>
    <w:rsid w:val="41FD4D22"/>
    <w:rsid w:val="434A1377"/>
    <w:rsid w:val="43755A74"/>
    <w:rsid w:val="44421B19"/>
    <w:rsid w:val="4494118A"/>
    <w:rsid w:val="480B5D21"/>
    <w:rsid w:val="48CA0DCD"/>
    <w:rsid w:val="4A243FC2"/>
    <w:rsid w:val="4C49046A"/>
    <w:rsid w:val="4FA80C84"/>
    <w:rsid w:val="505F4DFA"/>
    <w:rsid w:val="52E419C0"/>
    <w:rsid w:val="54FF5C81"/>
    <w:rsid w:val="55066081"/>
    <w:rsid w:val="555E38D2"/>
    <w:rsid w:val="5DF84D5D"/>
    <w:rsid w:val="5FF5606C"/>
    <w:rsid w:val="60713EB7"/>
    <w:rsid w:val="60EB13CD"/>
    <w:rsid w:val="6122434D"/>
    <w:rsid w:val="619F68A3"/>
    <w:rsid w:val="62D77CB4"/>
    <w:rsid w:val="63306B16"/>
    <w:rsid w:val="63897A14"/>
    <w:rsid w:val="63E44CE0"/>
    <w:rsid w:val="65045B8D"/>
    <w:rsid w:val="653122C2"/>
    <w:rsid w:val="654301AA"/>
    <w:rsid w:val="65D37BA4"/>
    <w:rsid w:val="66581E69"/>
    <w:rsid w:val="69866304"/>
    <w:rsid w:val="6A1A717B"/>
    <w:rsid w:val="6B2B0EAB"/>
    <w:rsid w:val="6D352DEB"/>
    <w:rsid w:val="6DEA1D4F"/>
    <w:rsid w:val="6EEC054A"/>
    <w:rsid w:val="704130BC"/>
    <w:rsid w:val="71162F52"/>
    <w:rsid w:val="74E25E76"/>
    <w:rsid w:val="75A4312B"/>
    <w:rsid w:val="7A85646F"/>
    <w:rsid w:val="7B7D4202"/>
    <w:rsid w:val="7C417694"/>
    <w:rsid w:val="7ED71E7C"/>
    <w:rsid w:val="7F54786E"/>
    <w:rsid w:val="7FF8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paragraph" w:styleId="2">
    <w:name w:val="heading 3"/>
    <w:basedOn w:val="1"/>
    <w:next w:val="1"/>
    <w:qFormat/>
    <w:uiPriority w:val="99"/>
    <w:pPr>
      <w:keepNext/>
      <w:keepLines/>
      <w:ind w:firstLine="200" w:firstLineChars="200"/>
      <w:outlineLvl w:val="2"/>
    </w:pPr>
    <w:rPr>
      <w:rFonts w:ascii="Calibri" w:hAnsi="Calibri" w:eastAsia="楷体_GB2312"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defRPr>
            </a:pPr>
            <a:r>
              <a:rPr lang="en-US" altLang="zh-CN" b="1">
                <a:solidFill>
                  <a:sysClr val="windowText" lastClr="000000"/>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rPr>
              <a:t>2023</a:t>
            </a:r>
            <a:r>
              <a:rPr altLang="en-US" b="1">
                <a:solidFill>
                  <a:sysClr val="windowText" lastClr="000000"/>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rPr>
              <a:t>年</a:t>
            </a:r>
            <a:r>
              <a:rPr b="1">
                <a:solidFill>
                  <a:sysClr val="windowText" lastClr="000000"/>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rPr>
              <a:t>信息发布数量统计图</a:t>
            </a:r>
            <a:endParaRPr b="1">
              <a:solidFill>
                <a:sysClr val="windowText" lastClr="000000"/>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信息发布数量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30247685764323"/>
                  <c:y val="0"/>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13985489116838"/>
                      <c:h val="0.0999595305544314"/>
                    </c:manualLayout>
                  </c15:layout>
                </c:ext>
              </c:extLst>
            </c:dLbl>
            <c:dLbl>
              <c:idx val="1"/>
              <c:layout>
                <c:manualLayout>
                  <c:x val="-0.156117087815862"/>
                  <c:y val="0.026709834075273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20990743057293"/>
                      <c:h val="0.0995548360987454"/>
                    </c:manualLayout>
                  </c15:layout>
                </c:ext>
              </c:extLst>
            </c:dLbl>
            <c:dLbl>
              <c:idx val="2"/>
              <c:layout>
                <c:manualLayout>
                  <c:x val="0.169627220415311"/>
                  <c:y val="0.0194253338729259"/>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6950212659495"/>
                      <c:h val="0.0999595305544314"/>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政府门户网站</c:v>
                </c:pt>
                <c:pt idx="1">
                  <c:v>济宁政务服务公众号</c:v>
                </c:pt>
                <c:pt idx="2">
                  <c:v>原创短视频</c:v>
                </c:pt>
              </c:strCache>
            </c:strRef>
          </c:cat>
          <c:val>
            <c:numRef>
              <c:f>Sheet1!$B$2:$B$4</c:f>
              <c:numCache>
                <c:formatCode>General</c:formatCode>
                <c:ptCount val="3"/>
                <c:pt idx="0">
                  <c:v>5647</c:v>
                </c:pt>
                <c:pt idx="1">
                  <c:v>384</c:v>
                </c:pt>
                <c:pt idx="2">
                  <c:v>33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latin typeface="方正小标宋简体" panose="02000000000000000000" charset="-122"/>
                <a:ea typeface="方正小标宋简体" panose="02000000000000000000" charset="-122"/>
              </a:rPr>
              <a:t>近</a:t>
            </a:r>
            <a:r>
              <a:rPr lang="en-US" altLang="zh-CN" b="1">
                <a:solidFill>
                  <a:sysClr val="windowText" lastClr="000000"/>
                </a:solidFill>
                <a:latin typeface="方正小标宋简体" panose="02000000000000000000" charset="-122"/>
                <a:ea typeface="方正小标宋简体" panose="02000000000000000000" charset="-122"/>
              </a:rPr>
              <a:t>5</a:t>
            </a:r>
            <a:r>
              <a:rPr altLang="en-US" b="1">
                <a:solidFill>
                  <a:sysClr val="windowText" lastClr="000000"/>
                </a:solidFill>
                <a:latin typeface="方正小标宋简体" panose="02000000000000000000" charset="-122"/>
                <a:ea typeface="方正小标宋简体" panose="02000000000000000000" charset="-122"/>
              </a:rPr>
              <a:t>年</a:t>
            </a:r>
            <a:r>
              <a:rPr b="1">
                <a:solidFill>
                  <a:sysClr val="windowText" lastClr="000000"/>
                </a:solidFill>
                <a:latin typeface="方正小标宋简体" panose="02000000000000000000" charset="-122"/>
                <a:ea typeface="方正小标宋简体" panose="02000000000000000000" charset="-122"/>
              </a:rPr>
              <a:t>依申请公开情况</a:t>
            </a:r>
            <a:endParaRPr b="1">
              <a:solidFill>
                <a:sysClr val="windowText" lastClr="000000"/>
              </a:solidFill>
              <a:latin typeface="方正小标宋简体" panose="02000000000000000000" charset="-122"/>
              <a:ea typeface="方正小标宋简体" panose="02000000000000000000" charset="-122"/>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数量</c:v>
                </c:pt>
              </c:strCache>
            </c:strRef>
          </c:tx>
          <c:spPr>
            <a:ln w="28575" cap="rnd">
              <a:solidFill>
                <a:schemeClr val="accent1">
                  <a:lumMod val="75000"/>
                </a:schemeClr>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ysClr val="windowText" lastClr="00000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2019年</c:v>
                </c:pt>
                <c:pt idx="1">
                  <c:v>2020年</c:v>
                </c:pt>
                <c:pt idx="2">
                  <c:v>2021年</c:v>
                </c:pt>
                <c:pt idx="3">
                  <c:v>2022年</c:v>
                </c:pt>
                <c:pt idx="4">
                  <c:v>2023年</c:v>
                </c:pt>
              </c:strCache>
            </c:strRef>
          </c:cat>
          <c:val>
            <c:numRef>
              <c:f>Sheet1!$B$2:$B$6</c:f>
              <c:numCache>
                <c:formatCode>General</c:formatCode>
                <c:ptCount val="5"/>
                <c:pt idx="0">
                  <c:v>0</c:v>
                </c:pt>
                <c:pt idx="1">
                  <c:v>0</c:v>
                </c:pt>
                <c:pt idx="2">
                  <c:v>2</c:v>
                </c:pt>
                <c:pt idx="3">
                  <c:v>5</c:v>
                </c:pt>
                <c:pt idx="4">
                  <c:v>25</c:v>
                </c:pt>
              </c:numCache>
            </c:numRef>
          </c:val>
          <c:smooth val="0"/>
        </c:ser>
        <c:dLbls>
          <c:showLegendKey val="0"/>
          <c:showVal val="1"/>
          <c:showCatName val="0"/>
          <c:showSerName val="0"/>
          <c:showPercent val="0"/>
          <c:showBubbleSize val="0"/>
        </c:dLbls>
        <c:marker val="0"/>
        <c:smooth val="0"/>
        <c:axId val="759536852"/>
        <c:axId val="803814444"/>
      </c:lineChart>
      <c:catAx>
        <c:axId val="75953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ysClr val="windowText" lastClr="000000"/>
                </a:solidFill>
                <a:latin typeface="+mn-lt"/>
                <a:ea typeface="+mn-ea"/>
                <a:cs typeface="+mn-cs"/>
              </a:defRPr>
            </a:pPr>
          </a:p>
        </c:txPr>
        <c:crossAx val="803814444"/>
        <c:crosses val="autoZero"/>
        <c:auto val="1"/>
        <c:lblAlgn val="ctr"/>
        <c:lblOffset val="100"/>
        <c:noMultiLvlLbl val="0"/>
      </c:catAx>
      <c:valAx>
        <c:axId val="8038144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ysClr val="windowText" lastClr="000000"/>
                </a:solidFill>
                <a:latin typeface="+mn-lt"/>
                <a:ea typeface="+mn-ea"/>
                <a:cs typeface="+mn-cs"/>
              </a:defRPr>
            </a:pPr>
          </a:p>
        </c:txPr>
        <c:crossAx val="7595368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5701</Words>
  <Characters>5869</Characters>
  <Lines>0</Lines>
  <Paragraphs>0</Paragraphs>
  <TotalTime>0</TotalTime>
  <ScaleCrop>false</ScaleCrop>
  <LinksUpToDate>false</LinksUpToDate>
  <CharactersWithSpaces>5883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2023-01-28T08:24:00Z</dcterms:created>
  <dc:creator>Administrator</dc:creator>
  <cp:lastModifiedBy>张珂</cp:lastModifiedBy>
  <dcterms:modified xsi:type="dcterms:W3CDTF">2024-03-01T03:23:09Z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68FB02E8F3294143942FDDE2562AC932</vt:lpwstr>
  </property>
</Properties>
</file>