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关于《关于调整住房公积金个人住房贷款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部分政策的通知（征求意见稿）》起草说明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2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政策调整背景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2" w:firstLineChars="200"/>
        <w:jc w:val="both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为深入贯彻省、市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决策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部署，进一步促进我市房地产市场平稳健康发展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更好支持缴存人刚性和改善性住房需求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结合我市住房公积金管理实际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，起草了《关于调整住房公积金个人住房贷款部分政策的通知（征求意见稿）》。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二、政策起草依据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《住房公积金个人住房贷款业务规范》（GBT51267—2017）等文件规定。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三、政策调整必要性及可行性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 w:bidi="ar"/>
        </w:rPr>
        <w:t>（一）政策调整必要性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一方面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有利于激活住房消费潜力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大力支持刚性和改善性住房需求；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另一方面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有利于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巩固房地产市场止跌回稳态势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促进房地产市场平稳健康发展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 w:bidi="ar"/>
        </w:rPr>
        <w:t>（二）政策调整可行性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调整住房公积金贷款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房屋套数认定标准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专业性较强，覆盖面广，关系到广大缴存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的利益，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中心已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针对调整事项向省厅沟通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对省内其他地市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贷款政策进行了全面调研。本次调整借鉴了住房公积金优秀行业经验，认为政策调整完全可行。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textAlignment w:val="center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  <w:t>四、印发及实施日期情况说明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2" w:firstLineChars="200"/>
        <w:jc w:val="both"/>
        <w:rPr>
          <w:rFonts w:hint="eastAsia" w:ascii="Times New Roman" w:hAnsi="Times New Roman" w:eastAsia="方正仿宋简体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本次政策调整内容涉及广大缴存人权益，为使新政尽快惠及广大缴存人，推动新政落地落实，因此，新政自印发起实施。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6D1E"/>
    <w:multiLevelType w:val="singleLevel"/>
    <w:tmpl w:val="0F436D1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TEwYTQwOWU5YWE3Njc3YzFhZGUzNDcyNGViZmYifQ=="/>
  </w:docVars>
  <w:rsids>
    <w:rsidRoot w:val="2B7F36B2"/>
    <w:rsid w:val="028D62DC"/>
    <w:rsid w:val="03C91649"/>
    <w:rsid w:val="0EAA187A"/>
    <w:rsid w:val="14036F6F"/>
    <w:rsid w:val="14EF38A3"/>
    <w:rsid w:val="18122B9C"/>
    <w:rsid w:val="1E6A0D35"/>
    <w:rsid w:val="2013666D"/>
    <w:rsid w:val="27C9373B"/>
    <w:rsid w:val="2B7F36B2"/>
    <w:rsid w:val="2DAC1DD6"/>
    <w:rsid w:val="325529BC"/>
    <w:rsid w:val="37045ACB"/>
    <w:rsid w:val="38085935"/>
    <w:rsid w:val="47346F20"/>
    <w:rsid w:val="49DF3484"/>
    <w:rsid w:val="61894484"/>
    <w:rsid w:val="67BB9CFE"/>
    <w:rsid w:val="67F630ED"/>
    <w:rsid w:val="705067E1"/>
    <w:rsid w:val="74226607"/>
    <w:rsid w:val="74464E26"/>
    <w:rsid w:val="7FDC4393"/>
    <w:rsid w:val="7FDC6A73"/>
    <w:rsid w:val="C93BFD78"/>
    <w:rsid w:val="CF7F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831</Characters>
  <Lines>0</Lines>
  <Paragraphs>0</Paragraphs>
  <TotalTime>1</TotalTime>
  <ScaleCrop>false</ScaleCrop>
  <LinksUpToDate>false</LinksUpToDate>
  <CharactersWithSpaces>831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2023-11-30T15:51:00Z</dcterms:created>
  <dc:creator>gjj</dc:creator>
  <cp:lastModifiedBy>uos</cp:lastModifiedBy>
  <cp:lastPrinted>2026-01-26T15:20:00Z</cp:lastPrinted>
  <dcterms:modified xsi:type="dcterms:W3CDTF">2026-01-27T17:06:32Z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28915D6E215747B9A923DAD00CE586FC</vt:lpwstr>
  </property>
  <property fmtid="{D5CDD505-2E9C-101B-9397-08002B2CF9AE}" pid="4" name="KSOTemplateDocerSaveRecord">
    <vt:lpwstr>eyJoZGlkIjoiNzI4MTEwYTQwOWU5YWE3Njc3YzFhZGUzNDcyNGViZmYifQ==</vt:lpwstr>
  </property>
</Properties>
</file>