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143"/>
        <w:gridCol w:w="4782"/>
      </w:tblGrid>
      <w:tr w14:paraId="29B5D0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801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</w:rPr>
              <w:t>汶上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lang w:val="en-US" w:eastAsia="zh-CN"/>
              </w:rPr>
              <w:t>公用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</w:rPr>
              <w:t>水务有限公司领导信息</w:t>
            </w:r>
          </w:p>
        </w:tc>
      </w:tr>
      <w:tr w14:paraId="63144D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F88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0D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职务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266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分工</w:t>
            </w:r>
          </w:p>
        </w:tc>
      </w:tr>
      <w:tr w14:paraId="402B13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E241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王晓静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5115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党总支书记</w:t>
            </w:r>
          </w:p>
          <w:p w14:paraId="4488B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董事长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2D75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主持公司全面工作，履行法定代表人职责，对公司发展负总责；全面负责公司党的建设、党风廉政建设及意识形态工作，负责落实党总支全面从严治党主体责任；负责召集和主持董事会和党总支委员会；负责企业发展战略决策，组织人事及领导班子建设、重大项目的投资与管理、人事、机构调整，公司经营关键事项的组织领导工作；负责预算内的大额支出（含非生产性费用大额支出）及预算外支出的管理。</w:t>
            </w:r>
          </w:p>
          <w:p w14:paraId="47DB6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分管党群工作部、财务管理部。</w:t>
            </w:r>
          </w:p>
          <w:p w14:paraId="02AEF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履行公司党的建设、党风廉政建设及意识形态工作第一责任人职责。</w:t>
            </w:r>
          </w:p>
        </w:tc>
      </w:tr>
      <w:tr w14:paraId="4D9E6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4" w:hRule="atLeast"/>
        </w:trPr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A7A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纪飞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F54D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党总支副书记</w:t>
            </w:r>
          </w:p>
          <w:p w14:paraId="6B07F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董事、总经理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4832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主持公司经营层全面工作。负责执行党总支、董事会决策事项；负责公司生产经营、安全生产、环境保护等工作；在董事会授权范围内负责预算内的财务管理工作；协助董事长负责战略管理、合规管理、人力资源、绩效考核、资本运营、工程管理、制度建设等工作。做好党总支书记、董事长交办的其他工作。</w:t>
            </w:r>
          </w:p>
          <w:p w14:paraId="44A5C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分管企业管理部、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</w:rPr>
              <w:t>客户服务中心、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市政工程分公司、农村供水分公司。</w:t>
            </w:r>
          </w:p>
          <w:p w14:paraId="7F90B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履行分管部门、分公司党的建设、党风廉政建设、意识形态“一岗双责”。</w:t>
            </w:r>
          </w:p>
        </w:tc>
      </w:tr>
      <w:tr w14:paraId="4C266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1B75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杨永强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5D5C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党总支副书记</w:t>
            </w:r>
          </w:p>
          <w:p w14:paraId="34D7D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工会主席</w:t>
            </w:r>
          </w:p>
          <w:p w14:paraId="236D7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副总经理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676C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主持公司工会全面工作。负责公司生产运行、技术管理、安全管理、应急管理、信访维稳、信息化建设、工艺优化、科技创新、科技研发、技术改造等工作。做好董事长和总经理交办的其他工作。</w:t>
            </w:r>
          </w:p>
          <w:p w14:paraId="23A9C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分管运营管理部、清源污水处理厂、佛都污水处理厂、清泉污水处理厂、汶上县泉河污水处理有限公司。</w:t>
            </w:r>
          </w:p>
          <w:p w14:paraId="717CD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履行分管部门、分公司党的建设、党风廉政建设、意识形态“一岗双责”。</w:t>
            </w:r>
          </w:p>
        </w:tc>
      </w:tr>
      <w:tr w14:paraId="79074C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3" w:hRule="atLeast"/>
        </w:trPr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BD34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路  宏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F1EB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val="en-US" w:eastAsia="zh-CN"/>
              </w:rPr>
              <w:t>山东公用水务集团有限公司三级咨询员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587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负责公司行政后勤管理、人事管理、薪酬管理、档案管理、信访维稳、管网维护、二次供水、物资采购、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水务监察、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仓储管理、废旧物资回收管理等工作。做好董事长和总经理交办的其他工作。</w:t>
            </w:r>
          </w:p>
          <w:p w14:paraId="5B660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分管综合办公室、管网运营中心、商贸公司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、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水务监察大队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。</w:t>
            </w:r>
          </w:p>
          <w:p w14:paraId="1888E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履行分管部门、分公司党的建设、党风廉政建设、意识形态“一岗双责”。</w:t>
            </w:r>
            <w:bookmarkStart w:id="0" w:name="_GoBack"/>
            <w:bookmarkEnd w:id="0"/>
          </w:p>
        </w:tc>
      </w:tr>
      <w:tr w14:paraId="246A0E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2C27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刘军峰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20DF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副总经理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AB8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负责公司信访维稳、城区制水生产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，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主持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客户服务中心工作。负责公司客户服务、营商环境等工作。做好董事长、总经理交办的其他工作。</w:t>
            </w:r>
          </w:p>
          <w:p w14:paraId="6928A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分管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城区制水分公司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工作。</w:t>
            </w:r>
          </w:p>
          <w:p w14:paraId="61636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履行协管部门、分公司党的建设、党风廉政建设、意识形态“一岗双责”。</w:t>
            </w:r>
          </w:p>
        </w:tc>
      </w:tr>
      <w:tr w14:paraId="38A03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D9C9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王汉莹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F77C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副总经理</w:t>
            </w:r>
          </w:p>
        </w:tc>
        <w:tc>
          <w:tcPr>
            <w:tcW w:w="4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F4B9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负责农村生活污水治理工作。做好董事长和总经理交办的其他工作。</w:t>
            </w:r>
          </w:p>
          <w:p w14:paraId="6D2D8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分管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水污染汶上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分公司。</w:t>
            </w:r>
          </w:p>
          <w:p w14:paraId="1BF76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right="0" w:firstLine="600" w:firstLineChars="2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履行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水污染汶上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分公司党的建设、党风廉政建设、意识形态“一岗双责”。</w:t>
            </w:r>
          </w:p>
        </w:tc>
      </w:tr>
    </w:tbl>
    <w:p w14:paraId="4C3D8137">
      <w:pP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ZWI4NDkwZjAzYzhmZDIxZmVmNDVlZWVkMTQ2YzIifQ=="/>
  </w:docVars>
  <w:rsids>
    <w:rsidRoot w:val="00000000"/>
    <w:rsid w:val="01DC328D"/>
    <w:rsid w:val="0FBB32DC"/>
    <w:rsid w:val="16774EBD"/>
    <w:rsid w:val="19812B35"/>
    <w:rsid w:val="32801B67"/>
    <w:rsid w:val="38DA7232"/>
    <w:rsid w:val="427C52EB"/>
    <w:rsid w:val="521D1451"/>
    <w:rsid w:val="5490072A"/>
    <w:rsid w:val="5591743E"/>
    <w:rsid w:val="6E1847C7"/>
    <w:rsid w:val="73B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999</Characters>
  <Lines>0</Lines>
  <Paragraphs>0</Paragraphs>
  <TotalTime>6</TotalTime>
  <ScaleCrop>false</ScaleCrop>
  <LinksUpToDate>false</LinksUpToDate>
  <CharactersWithSpaces>1001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2023-07-22T03:21:00Z</dcterms:created>
  <dc:creator>86156</dc:creator>
  <cp:lastModifiedBy>王汉莹</cp:lastModifiedBy>
  <cp:lastPrinted>2024-05-20T07:03:00Z</cp:lastPrinted>
  <dcterms:modified xsi:type="dcterms:W3CDTF">2025-05-29T03:24:17Z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3CD6E7F5D1FF45A38FA8987129975455_13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