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6" w:rightChars="-5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>
      <w:pPr>
        <w:spacing w:line="590" w:lineRule="exact"/>
        <w:ind w:right="-96" w:rightChars="-5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>
      <w:pPr>
        <w:spacing w:line="590" w:lineRule="exact"/>
        <w:ind w:right="-96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济宁市发展改革委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2022年政府信息公开</w:t>
      </w:r>
    </w:p>
    <w:p>
      <w:pPr>
        <w:spacing w:line="590" w:lineRule="exact"/>
        <w:ind w:right="-96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pacing w:val="-11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市发展改革委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</w:t>
      </w:r>
      <w:r>
        <w:rPr>
          <w:rFonts w:hint="default" w:ascii="Times New Roman" w:hAnsi="Times New Roman" w:eastAsia="方正仿宋简体" w:cs="Times New Roman"/>
          <w:b/>
          <w:color w:val="000000"/>
          <w:spacing w:val="-11"/>
          <w:sz w:val="32"/>
          <w:szCs w:val="32"/>
        </w:rPr>
        <w:t>公开工作年度报告格式》（国办公开办函〔2021〕30号）要求编制。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本报告所列数据的统计期限自2022年1月1日起至2022年12月31日止。本报告电子版可在“中国·济宁”政府门户网站（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http://jnfgw.jining.gov.cn/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济宁市发展和改革委员会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联系（地址：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山东省第23届运动会综合指挥中心 圣贤路7号，联系电话：0537-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2348900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96" w:rightChars="-50" w:firstLine="604" w:firstLineChars="200"/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202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年，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市发展改革委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按照《中华人民共和国政府信息公开条例》和国家及省、市政府信息公开工作部署要求，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紧紧围绕全市中心工作，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着力推进政务信息公开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规范化、制度化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，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全力打造公开透</w:t>
      </w:r>
      <w:bookmarkStart w:id="0" w:name="_GoBack"/>
      <w:bookmarkEnd w:id="0"/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明、政民互动的阳光发改政务服务品牌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。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 xml:space="preserve">     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96" w:rightChars="-50" w:firstLine="604" w:firstLineChars="200"/>
        <w:textAlignment w:val="auto"/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202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年度，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市发展改革委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门户网站政务公开平台主动公开政府信息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445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条，通过政务微信公众号发布信息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180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条。其中，202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年主动公开政策性文件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3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件，提供WORD和PDF等多种形式下载，并配有多种形式解读；部门办公会议主动公开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14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次，</w:t>
      </w:r>
      <w:r>
        <w:rPr>
          <w:rStyle w:val="8"/>
          <w:rFonts w:hint="eastAsia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配套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一图速读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；设置“双随机、一公开”专栏，依法对随机抽查事项清单、抽查计划、抽查结果等情况进行了全面公示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96" w:rightChars="-50" w:firstLine="604" w:firstLineChars="200"/>
        <w:textAlignment w:val="auto"/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市发展改革委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严格按照政务信息公开有关要求，不断规范依申请公开办理工作流程，</w:t>
      </w:r>
      <w:r>
        <w:rPr>
          <w:rStyle w:val="8"/>
          <w:rFonts w:hint="eastAsia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畅通信息公开渠道，加强沟通联系，提升答复满意度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。202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年，受理依申请公开2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8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件，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较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2021年增加4件，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均在法定期限内予以答复，未发生政府信息公开为由提起的行政复议和行政诉讼。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6" w:rightChars="-50" w:firstLine="384" w:firstLineChars="200"/>
        <w:textAlignment w:val="auto"/>
        <w:rPr>
          <w:rStyle w:val="8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0000" cy="3810000"/>
            <wp:effectExtent l="4445" t="4445" r="20955" b="1460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96" w:rightChars="-50" w:firstLine="624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一是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  <w:t>修订完善制度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及时修订完善《济宁市发展和改革委员会202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年政务公开工作实施方案》，重点学习新修订的《中华人民共和国政府信息公开工作年度报告格式》，不断推动政务公开工作制度化、规范化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二是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审查机制。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在制发文件时，对文件公开属性进行明确标识，严格遵守“谁公开、谁审查，谁审查、谁负责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先审查、后公开”和“一事一审”原则，严格履行保密审查程序，确保政府信息公开工作安全。202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年，未发生政府信息公开泄密事件。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96" w:rightChars="-50" w:firstLine="624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  <w:t>一是持续加强门户网站建设。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断优化调整栏目设置，根据政务公开工作最新要求及时调整栏目设置，采用飘窗等方式进行“惠企政策”“优化营商环境”等专题信息公开，提升搜索查询功能和无障碍浏览模式，为公众查阅提供更加便利的条件。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  <w:t>二是充分发挥政务新媒体作用。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统筹推进政务新媒体与政府网站的融合发展，在我委门户网站设置“济宁市新旧动能转换可视化督导服务平台”和“信用中国（山东济宁）”栏目链接，首页提供“济宁发改”微信公众号扫码关注服务。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96" w:rightChars="-50" w:firstLine="624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配强人员力量</w:t>
      </w: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加强政务信息公开人才队伍建设，成立政务公开工作领导小组，明确责任领导和责任科室，安排专职人员负责政务公开工作，确保政务公开责任到人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</w:t>
      </w: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信息管理</w:t>
      </w: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专题研究政务公开工作，委主要领导、分管领导多次对政务公开工作进行部署安排。及时调整政务公开领导小组，明确责任领导和责任人，进一步完善政务公开协调运行机制。</w:t>
      </w:r>
    </w:p>
    <w:p>
      <w:pPr>
        <w:spacing w:line="590" w:lineRule="exact"/>
        <w:ind w:right="-96" w:rightChars="-5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6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3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6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6" w:rightChars="-50" w:firstLine="384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0000" cy="3810000"/>
            <wp:effectExtent l="4445" t="4445" r="20955" b="1460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6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 xml:space="preserve">0 </w:t>
            </w:r>
          </w:p>
        </w:tc>
        <w:tc>
          <w:tcPr>
            <w:tcW w:w="62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96" w:rightChars="-50" w:firstLine="624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年市发展改革委政务公开工作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稳中有进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，但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距离先进地区和群众期待还有差距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一方面，主动公开意识有待提高，政务公开工作没有前瞻性。另一方面，主动谋划政务公开不够，回应群众关切能力有待加强。</w:t>
      </w:r>
      <w:r>
        <w:rPr>
          <w:rFonts w:hint="eastAsia" w:eastAsia="方正仿宋简体" w:cs="Times New Roman"/>
          <w:b/>
          <w:bCs w:val="0"/>
          <w:sz w:val="32"/>
          <w:szCs w:val="32"/>
          <w:lang w:val="en-US" w:eastAsia="zh-CN"/>
        </w:rPr>
        <w:t>下一步，市发展改革委将紧紧围绕市委、市政府重点工作，对标对表先进地区典型经验做法，找差距、补短板，不断提升政务公开能力和水平。一是超前谋划部署，把政务信息公开工作摆在重要位置，超前谋划来年工作，提前部署分解任务，确保高质量完成年度目标。二是强化教育培训，定期开展政务公开培训，经常性督促提醒，指导业务开展，提升全体干部的公开意识和素质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96" w:rightChars="-50" w:firstLine="624" w:firstLineChars="200"/>
        <w:textAlignment w:val="auto"/>
        <w:rPr>
          <w:rFonts w:hint="default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bCs w:val="0"/>
          <w:sz w:val="32"/>
          <w:szCs w:val="32"/>
          <w:lang w:val="en-US" w:eastAsia="zh-CN"/>
        </w:rPr>
        <w:t>提案、建议办理情况：</w:t>
      </w:r>
      <w:r>
        <w:rPr>
          <w:rFonts w:hint="default" w:eastAsia="方正仿宋简体" w:cs="Times New Roman"/>
          <w:b/>
          <w:bCs w:val="0"/>
          <w:sz w:val="32"/>
          <w:szCs w:val="32"/>
          <w:lang w:val="en-US" w:eastAsia="zh-CN"/>
        </w:rPr>
        <w:t>今年以来，我委共承办市级人大代表建议、政协提案36件，其中：建议20件、提案16件。目前已全部办复，建议提案办结率及代表委员满意率均为100%。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96" w:rightChars="-50" w:firstLine="624" w:firstLineChars="200"/>
        <w:textAlignment w:val="auto"/>
        <w:rPr>
          <w:rFonts w:hint="eastAsia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bCs w:val="0"/>
          <w:sz w:val="32"/>
          <w:szCs w:val="32"/>
          <w:lang w:val="en-US" w:eastAsia="zh-CN"/>
        </w:rPr>
        <w:t>政务公开创新做法：积极创新创优公开方式，打造形成覆盖网络平台、传统媒介、新媒体、OA办公系统的“四位一体”信息公开方式。一是积极做好价格信息发布工作，创新方式方法做好水电气暖、停车场收费等民生关切价格政策的宣传解读，根据最新政策，制定完善《政策明白纸》，通过委门户网站等方式向企业和商户图文并茂讲解有关价格政策。二是积极做好价格监测预警，强化常规价格监测工作，着重加强春节、劳动节等重大节假日期间价格巡查，坚持每周在市发改委门户网站发布《济宁市主要副食品价格运行情况周报》，每日发布《居民生活消费（食）品零售价格监测日报表》。三是积极做好“政府开放日”活动开展，邀请市民代表、社区群众、基层干部齐聚一堂，共同开展“政府开放日活动”，深入解读党的十九届六中全会精神，现场发放冬季防一氧化中毒明白纸、节粮储粮生活小妙招等宣传手册，积极与代表们互动交流，认真听取代表对济宁发展改革工作的意见建议，鼓励大家为济宁发展建言献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96" w:rightChars="-50" w:firstLine="624" w:firstLineChars="200"/>
        <w:textAlignment w:val="auto"/>
        <w:rPr>
          <w:rFonts w:hint="eastAsia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bCs w:val="0"/>
          <w:sz w:val="32"/>
          <w:szCs w:val="32"/>
          <w:lang w:val="en-US" w:eastAsia="zh-CN"/>
        </w:rPr>
        <w:t>收费情况：今年以来，市发展改革委没有发生政务信息公开收费情况。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96" w:rightChars="-50" w:firstLine="624" w:firstLineChars="200"/>
        <w:textAlignment w:val="auto"/>
        <w:rPr>
          <w:rFonts w:hint="default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bCs w:val="0"/>
          <w:sz w:val="32"/>
          <w:szCs w:val="32"/>
          <w:lang w:val="en-US" w:eastAsia="zh-CN"/>
        </w:rPr>
        <w:t>落实国家、省、市政务公开要点情况：2022年市发展改革委严格落实国家、省、市政务公开工作要点，提升政务公开水平，提高政务公开质量，不断创新公开方式，打造阳光透明的政务公开信息体系，树立良好政府形象。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numberInDash"/>
      <w:cols w:space="425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2052647"/>
    </w:sdtPr>
    <w:sdtContent>
      <w:p>
        <w:pPr>
          <w:pStyle w:val="4"/>
          <w:wordWrap w:val="0"/>
          <w:jc w:val="right"/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</w:t>
        </w:r>
        <w:r>
          <w:rPr>
            <w:rFonts w:hint="eastAsi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842155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4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24 -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YzU0NDEzZjQwMTNiMmYyMjRiMzgxMjM0OTYzNTIifQ=="/>
  </w:docVars>
  <w:rsids>
    <w:rsidRoot w:val="38194B25"/>
    <w:rsid w:val="01C20771"/>
    <w:rsid w:val="04095D6E"/>
    <w:rsid w:val="04FD10CB"/>
    <w:rsid w:val="0A20501F"/>
    <w:rsid w:val="0A9E5F43"/>
    <w:rsid w:val="0D47135E"/>
    <w:rsid w:val="0DED2AB0"/>
    <w:rsid w:val="110B619F"/>
    <w:rsid w:val="14C33527"/>
    <w:rsid w:val="15A92B90"/>
    <w:rsid w:val="17241EFD"/>
    <w:rsid w:val="1B631DC9"/>
    <w:rsid w:val="1CB300A0"/>
    <w:rsid w:val="1FE03764"/>
    <w:rsid w:val="21B57D46"/>
    <w:rsid w:val="291853E7"/>
    <w:rsid w:val="29E27CD8"/>
    <w:rsid w:val="2B4D6E9E"/>
    <w:rsid w:val="2E2B0EF6"/>
    <w:rsid w:val="38194B25"/>
    <w:rsid w:val="3AEF6AED"/>
    <w:rsid w:val="4048424C"/>
    <w:rsid w:val="42734FE4"/>
    <w:rsid w:val="44097A52"/>
    <w:rsid w:val="4E4220C1"/>
    <w:rsid w:val="5B7F45A2"/>
    <w:rsid w:val="613D3A2F"/>
    <w:rsid w:val="619827A5"/>
    <w:rsid w:val="688A5CEB"/>
    <w:rsid w:val="6AE13315"/>
    <w:rsid w:val="73E942E0"/>
    <w:rsid w:val="754D75AB"/>
    <w:rsid w:val="7DF754C2"/>
    <w:rsid w:val="7FD3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99"/>
    <w:pPr>
      <w:ind w:left="1680" w:leftChars="800"/>
    </w:pPr>
    <w:rPr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默认段落字体 Para Char"/>
    <w:basedOn w:val="1"/>
    <w:semiHidden/>
    <w:qFormat/>
    <w:uiPriority w:val="0"/>
    <w:pPr>
      <w:widowControl/>
    </w:pPr>
    <w:rPr>
      <w:rFonts w:ascii="Arial" w:hAnsi="Arial" w:cs="Arial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市发展改革委依申请公开数量变化示意图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26</c:v>
                </c:pt>
                <c:pt idx="1">
                  <c:v>21</c:v>
                </c:pt>
                <c:pt idx="2">
                  <c:v>24</c:v>
                </c:pt>
                <c:pt idx="3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9851947"/>
        <c:axId val="20274974"/>
      </c:barChart>
      <c:catAx>
        <c:axId val="10985194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274974"/>
        <c:crosses val="autoZero"/>
        <c:auto val="1"/>
        <c:lblAlgn val="ctr"/>
        <c:lblOffset val="100"/>
        <c:noMultiLvlLbl val="0"/>
      </c:catAx>
      <c:valAx>
        <c:axId val="2027497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98519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依申请公开办理结果示意图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不予公开</c:v>
                </c:pt>
                <c:pt idx="1">
                  <c:v>部分公开</c:v>
                </c:pt>
                <c:pt idx="2">
                  <c:v>予以公开</c:v>
                </c:pt>
                <c:pt idx="3">
                  <c:v>无法公开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3462</Words>
  <Characters>3591</Characters>
  <Lines>0</Lines>
  <Paragraphs>0</Paragraphs>
  <TotalTime>6</TotalTime>
  <ScaleCrop>false</ScaleCrop>
  <LinksUpToDate>false</LinksUpToDate>
  <CharactersWithSpaces>3654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2023-01-18T01:02:00Z</dcterms:created>
  <dc:creator>Lenovo</dc:creator>
  <cp:lastModifiedBy>Lenovo</cp:lastModifiedBy>
  <dcterms:modified xsi:type="dcterms:W3CDTF">2023-02-13T01:41:58Z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52A9CEF3D6C64CD794CDBF0E5C734F5B</vt:lpwstr>
  </property>
</Properties>
</file>