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560" w:lineRule="exact"/>
        <w:ind w:right="0" w:rightChars="0"/>
        <w:jc w:val="distribute"/>
        <w:textAlignment w:val="auto"/>
        <w:rPr>
          <w:rFonts w:hint="eastAsia" w:ascii="方正小标宋简体" w:hAnsi="方正小标宋简体" w:eastAsia="方正小标宋简体" w:cs="方正小标宋简体"/>
          <w:b w:val="0"/>
          <w:bCs w:val="0"/>
          <w:color w:val="FF0000"/>
          <w:sz w:val="64"/>
          <w:szCs w:val="64"/>
          <w:vertAlign w:val="baseline"/>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rightChars="0"/>
        <w:jc w:val="distribute"/>
        <w:textAlignment w:val="auto"/>
        <w:rPr>
          <w:rFonts w:hint="eastAsia" w:ascii="方正小标宋简体" w:hAnsi="方正小标宋简体" w:eastAsia="方正小标宋简体" w:cs="方正小标宋简体"/>
          <w:b w:val="0"/>
          <w:bCs w:val="0"/>
          <w:color w:val="FF0000"/>
          <w:sz w:val="64"/>
          <w:szCs w:val="64"/>
          <w:vertAlign w:val="baseline"/>
          <w:lang w:val="en-US" w:eastAsia="zh-CN"/>
        </w:rPr>
      </w:pPr>
    </w:p>
    <w:tbl>
      <w:tblPr>
        <w:tblStyle w:val="5"/>
        <w:tblW w:w="8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jc w:val="center"/>
        </w:trPr>
        <w:tc>
          <w:tcPr>
            <w:tcW w:w="7155" w:type="dxa"/>
            <w:vAlign w:val="center"/>
          </w:tcPr>
          <w:p>
            <w:pPr>
              <w:pStyle w:val="3"/>
              <w:keepNext w:val="0"/>
              <w:keepLines w:val="0"/>
              <w:pageBreakBefore w:val="0"/>
              <w:widowControl w:val="0"/>
              <w:kinsoku/>
              <w:wordWrap/>
              <w:overflowPunct/>
              <w:topLinePunct w:val="0"/>
              <w:autoSpaceDE w:val="0"/>
              <w:autoSpaceDN w:val="0"/>
              <w:bidi w:val="0"/>
              <w:adjustRightInd/>
              <w:snapToGrid/>
              <w:ind w:right="0" w:rightChars="0"/>
              <w:jc w:val="distribute"/>
              <w:textAlignment w:val="auto"/>
              <w:rPr>
                <w:rFonts w:hint="eastAsia" w:ascii="方正小标宋简体" w:hAnsi="方正小标宋简体" w:eastAsia="方正小标宋简体" w:cs="方正小标宋简体"/>
                <w:b w:val="0"/>
                <w:bCs w:val="0"/>
                <w:color w:val="FF0000"/>
                <w:sz w:val="64"/>
                <w:szCs w:val="64"/>
                <w:vertAlign w:val="baseline"/>
                <w:lang w:val="en-US" w:eastAsia="zh-CN"/>
              </w:rPr>
            </w:pPr>
            <w:r>
              <w:rPr>
                <w:rFonts w:hint="eastAsia" w:ascii="方正小标宋简体" w:hAnsi="方正小标宋简体" w:eastAsia="方正小标宋简体" w:cs="方正小标宋简体"/>
                <w:b w:val="0"/>
                <w:bCs w:val="0"/>
                <w:color w:val="FF0000"/>
                <w:sz w:val="64"/>
                <w:szCs w:val="64"/>
                <w:vertAlign w:val="baseline"/>
                <w:lang w:val="en-US" w:eastAsia="zh-CN"/>
              </w:rPr>
              <w:t>济宁市退役军人事务局</w:t>
            </w:r>
          </w:p>
        </w:tc>
        <w:tc>
          <w:tcPr>
            <w:tcW w:w="1821"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eastAsia" w:ascii="华文中宋" w:hAnsi="华文中宋" w:eastAsia="华文中宋" w:cs="华文中宋"/>
                <w:b w:val="0"/>
                <w:bCs w:val="0"/>
                <w:color w:val="FF0000"/>
                <w:sz w:val="28"/>
                <w:szCs w:val="28"/>
                <w:vertAlign w:val="baseline"/>
                <w:lang w:val="en-US" w:eastAsia="zh-CN"/>
              </w:rPr>
            </w:pPr>
            <w:r>
              <w:rPr>
                <w:rFonts w:hint="eastAsia" w:ascii="方正小标宋简体" w:hAnsi="方正小标宋简体" w:eastAsia="方正小标宋简体" w:cs="方正小标宋简体"/>
                <w:b w:val="0"/>
                <w:bCs w:val="0"/>
                <w:color w:val="FF0000"/>
                <w:sz w:val="78"/>
                <w:szCs w:val="78"/>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jc w:val="center"/>
        </w:trPr>
        <w:tc>
          <w:tcPr>
            <w:tcW w:w="7155" w:type="dxa"/>
            <w:vAlign w:val="center"/>
          </w:tcPr>
          <w:p>
            <w:pPr>
              <w:pStyle w:val="3"/>
              <w:keepNext w:val="0"/>
              <w:keepLines w:val="0"/>
              <w:pageBreakBefore w:val="0"/>
              <w:widowControl w:val="0"/>
              <w:kinsoku/>
              <w:wordWrap/>
              <w:overflowPunct/>
              <w:topLinePunct w:val="0"/>
              <w:autoSpaceDE w:val="0"/>
              <w:autoSpaceDN w:val="0"/>
              <w:bidi w:val="0"/>
              <w:adjustRightInd/>
              <w:snapToGrid/>
              <w:ind w:right="0" w:rightChars="0"/>
              <w:jc w:val="distribute"/>
              <w:textAlignment w:val="auto"/>
              <w:rPr>
                <w:rFonts w:hint="eastAsia" w:ascii="方正小标宋简体" w:hAnsi="方正小标宋简体" w:eastAsia="方正小标宋简体" w:cs="方正小标宋简体"/>
                <w:b w:val="0"/>
                <w:bCs w:val="0"/>
                <w:color w:val="FF0000"/>
                <w:sz w:val="64"/>
                <w:szCs w:val="64"/>
                <w:vertAlign w:val="baseline"/>
                <w:lang w:val="en-US" w:eastAsia="zh-CN"/>
              </w:rPr>
            </w:pPr>
            <w:r>
              <w:rPr>
                <w:rFonts w:hint="eastAsia" w:ascii="方正小标宋简体" w:hAnsi="方正小标宋简体" w:eastAsia="方正小标宋简体" w:cs="方正小标宋简体"/>
                <w:b w:val="0"/>
                <w:bCs w:val="0"/>
                <w:color w:val="FF0000"/>
                <w:sz w:val="64"/>
                <w:szCs w:val="64"/>
                <w:vertAlign w:val="baseline"/>
                <w:lang w:val="en-US" w:eastAsia="zh-CN"/>
              </w:rPr>
              <w:t>济宁市财政局</w:t>
            </w:r>
          </w:p>
        </w:tc>
        <w:tc>
          <w:tcPr>
            <w:tcW w:w="1821" w:type="dxa"/>
            <w:vMerge w:val="continue"/>
          </w:tcPr>
          <w:p>
            <w:pPr>
              <w:pStyle w:val="3"/>
              <w:keepNext w:val="0"/>
              <w:keepLines w:val="0"/>
              <w:pageBreakBefore w:val="0"/>
              <w:widowControl w:val="0"/>
              <w:kinsoku/>
              <w:wordWrap/>
              <w:overflowPunct/>
              <w:topLinePunct w:val="0"/>
              <w:autoSpaceDE w:val="0"/>
              <w:autoSpaceDN w:val="0"/>
              <w:bidi w:val="0"/>
              <w:adjustRightInd/>
              <w:snapToGrid/>
              <w:ind w:right="0" w:rightChars="0"/>
              <w:jc w:val="left"/>
              <w:textAlignment w:val="auto"/>
              <w:rPr>
                <w:rFonts w:hint="eastAsia" w:ascii="华文中宋" w:hAnsi="华文中宋" w:eastAsia="华文中宋" w:cs="华文中宋"/>
                <w:b w:val="0"/>
                <w:bCs w:val="0"/>
                <w:color w:val="FF000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exact"/>
          <w:jc w:val="center"/>
        </w:trPr>
        <w:tc>
          <w:tcPr>
            <w:tcW w:w="7155" w:type="dxa"/>
            <w:vAlign w:val="center"/>
          </w:tcPr>
          <w:p>
            <w:pPr>
              <w:pStyle w:val="3"/>
              <w:keepNext w:val="0"/>
              <w:keepLines w:val="0"/>
              <w:pageBreakBefore w:val="0"/>
              <w:widowControl w:val="0"/>
              <w:kinsoku/>
              <w:wordWrap/>
              <w:overflowPunct/>
              <w:topLinePunct w:val="0"/>
              <w:autoSpaceDE w:val="0"/>
              <w:autoSpaceDN w:val="0"/>
              <w:bidi w:val="0"/>
              <w:adjustRightInd/>
              <w:snapToGrid/>
              <w:spacing w:line="440" w:lineRule="exact"/>
              <w:ind w:right="0" w:rightChars="0"/>
              <w:jc w:val="distribute"/>
              <w:textAlignment w:val="auto"/>
              <w:rPr>
                <w:rFonts w:hint="eastAsia" w:ascii="方正小标宋简体" w:hAnsi="方正小标宋简体" w:eastAsia="方正小标宋简体" w:cs="方正小标宋简体"/>
                <w:b w:val="0"/>
                <w:bCs w:val="0"/>
                <w:color w:val="FF0000"/>
                <w:sz w:val="40"/>
                <w:szCs w:val="40"/>
                <w:vertAlign w:val="baseline"/>
                <w:lang w:val="en-US" w:eastAsia="zh-CN"/>
              </w:rPr>
            </w:pPr>
            <w:r>
              <w:rPr>
                <w:rFonts w:hint="eastAsia" w:ascii="方正小标宋简体" w:hAnsi="方正小标宋简体" w:eastAsia="方正小标宋简体" w:cs="方正小标宋简体"/>
                <w:b w:val="0"/>
                <w:bCs w:val="0"/>
                <w:color w:val="FF0000"/>
                <w:sz w:val="40"/>
                <w:szCs w:val="40"/>
                <w:vertAlign w:val="baseline"/>
                <w:lang w:val="en-US" w:eastAsia="zh-CN"/>
              </w:rPr>
              <w:t>山东省农业发展信贷担保有限责任公司</w:t>
            </w:r>
          </w:p>
          <w:p>
            <w:pPr>
              <w:pStyle w:val="3"/>
              <w:keepNext w:val="0"/>
              <w:keepLines w:val="0"/>
              <w:pageBreakBefore w:val="0"/>
              <w:widowControl w:val="0"/>
              <w:kinsoku/>
              <w:wordWrap/>
              <w:overflowPunct/>
              <w:topLinePunct w:val="0"/>
              <w:autoSpaceDE w:val="0"/>
              <w:autoSpaceDN w:val="0"/>
              <w:bidi w:val="0"/>
              <w:adjustRightInd/>
              <w:snapToGrid/>
              <w:spacing w:line="440" w:lineRule="exact"/>
              <w:ind w:right="0" w:rightChars="0"/>
              <w:jc w:val="distribute"/>
              <w:textAlignment w:val="auto"/>
              <w:rPr>
                <w:rFonts w:hint="eastAsia" w:ascii="方正小标宋简体" w:hAnsi="方正小标宋简体" w:eastAsia="方正小标宋简体" w:cs="方正小标宋简体"/>
                <w:b w:val="0"/>
                <w:bCs w:val="0"/>
                <w:color w:val="FF0000"/>
                <w:sz w:val="40"/>
                <w:szCs w:val="40"/>
                <w:vertAlign w:val="baseline"/>
                <w:lang w:val="en-US" w:eastAsia="zh-CN"/>
              </w:rPr>
            </w:pPr>
            <w:r>
              <w:rPr>
                <w:rFonts w:hint="eastAsia" w:ascii="方正小标宋简体" w:hAnsi="方正小标宋简体" w:eastAsia="方正小标宋简体" w:cs="方正小标宋简体"/>
                <w:b w:val="0"/>
                <w:bCs w:val="0"/>
                <w:color w:val="FF0000"/>
                <w:sz w:val="40"/>
                <w:szCs w:val="40"/>
                <w:vertAlign w:val="baseline"/>
                <w:lang w:val="en-US" w:eastAsia="zh-CN"/>
              </w:rPr>
              <w:t>济宁管理中心</w:t>
            </w:r>
          </w:p>
        </w:tc>
        <w:tc>
          <w:tcPr>
            <w:tcW w:w="1821" w:type="dxa"/>
            <w:vMerge w:val="continue"/>
          </w:tcPr>
          <w:p>
            <w:pPr>
              <w:pStyle w:val="3"/>
              <w:keepNext w:val="0"/>
              <w:keepLines w:val="0"/>
              <w:pageBreakBefore w:val="0"/>
              <w:widowControl w:val="0"/>
              <w:kinsoku/>
              <w:wordWrap/>
              <w:overflowPunct/>
              <w:topLinePunct w:val="0"/>
              <w:autoSpaceDE w:val="0"/>
              <w:autoSpaceDN w:val="0"/>
              <w:bidi w:val="0"/>
              <w:adjustRightInd/>
              <w:snapToGrid/>
              <w:ind w:right="0" w:rightChars="0"/>
              <w:jc w:val="left"/>
              <w:textAlignment w:val="auto"/>
              <w:rPr>
                <w:rFonts w:hint="eastAsia" w:ascii="华文中宋" w:hAnsi="华文中宋" w:eastAsia="华文中宋" w:cs="华文中宋"/>
                <w:b w:val="0"/>
                <w:bCs w:val="0"/>
                <w:color w:val="FF0000"/>
                <w:sz w:val="28"/>
                <w:szCs w:val="28"/>
                <w:vertAlign w:val="baseline"/>
                <w:lang w:val="en-US" w:eastAsia="zh-CN"/>
              </w:rPr>
            </w:pPr>
          </w:p>
        </w:tc>
      </w:tr>
    </w:tbl>
    <w:p>
      <w:pPr>
        <w:pStyle w:val="3"/>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32"/>
          <w:szCs w:val="32"/>
        </w:rPr>
        <w:sectPr>
          <w:footerReference r:id="rId5" w:type="default"/>
          <w:type w:val="continuous"/>
          <w:pgSz w:w="11906" w:h="16838"/>
          <w:pgMar w:top="1440" w:right="1800" w:bottom="1440" w:left="2020" w:header="851" w:footer="992" w:gutter="0"/>
          <w:cols w:space="425" w:num="1"/>
          <w:docGrid w:type="lines" w:linePitch="312" w:charSpace="0"/>
        </w:sectPr>
      </w:pPr>
    </w:p>
    <w:p>
      <w:pPr>
        <w:pStyle w:val="3"/>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b w:val="0"/>
          <w:bCs w:val="0"/>
          <w:sz w:val="32"/>
          <w:szCs w:val="32"/>
          <w:u w:val="thick" w:color="FF0000"/>
        </w:rPr>
      </w:pPr>
    </w:p>
    <w:p>
      <w:pPr>
        <w:pStyle w:val="3"/>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仿宋" w:hAnsi="仿宋" w:eastAsia="仿宋" w:cs="仿宋"/>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eastAsia="zh-CN"/>
        </w:rPr>
        <w:t>济退役军人字〔</w:t>
      </w:r>
      <w:r>
        <w:rPr>
          <w:rFonts w:hint="eastAsia" w:ascii="仿宋_GB2312" w:hAnsi="仿宋_GB2312" w:eastAsia="仿宋_GB2312" w:cs="仿宋_GB2312"/>
          <w:b w:val="0"/>
          <w:bCs w:val="0"/>
          <w:sz w:val="32"/>
          <w:szCs w:val="32"/>
          <w:u w:val="none" w:color="auto"/>
          <w:lang w:val="en-US" w:eastAsia="zh-CN"/>
        </w:rPr>
        <w:t>2022</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lang w:val="en-US" w:eastAsia="zh-CN"/>
        </w:rPr>
        <w:t>53号</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272"/>
        <w:jc w:val="center"/>
        <w:textAlignment w:val="auto"/>
        <w:rPr>
          <w:rFonts w:hint="eastAsia" w:ascii="方正小标宋简体" w:hAnsi="方正小标宋简体" w:eastAsia="方正小标宋简体" w:cs="方正小标宋简体"/>
          <w:b w:val="0"/>
          <w:bCs w:val="0"/>
          <w:sz w:val="44"/>
          <w:szCs w:val="44"/>
          <w:lang w:eastAsia="zh-CN"/>
        </w:rPr>
      </w:pPr>
      <w:r>
        <w:rPr>
          <w:b w:val="0"/>
          <w:bCs w:val="0"/>
          <w:sz w:val="44"/>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33655</wp:posOffset>
                </wp:positionV>
                <wp:extent cx="5445760" cy="0"/>
                <wp:effectExtent l="0" t="9525" r="2540" b="9525"/>
                <wp:wrapNone/>
                <wp:docPr id="2" name="直接连接符 2"/>
                <wp:cNvGraphicFramePr/>
                <a:graphic xmlns:a="http://schemas.openxmlformats.org/drawingml/2006/main">
                  <a:graphicData uri="http://schemas.microsoft.com/office/word/2010/wordprocessingShape">
                    <wps:wsp>
                      <wps:cNvCnPr/>
                      <wps:spPr>
                        <a:xfrm>
                          <a:off x="1066800" y="3237865"/>
                          <a:ext cx="544576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5pt;margin-top:2.65pt;height:0pt;width:428.8pt;z-index:251660288;mso-width-relative:page;mso-height-relative:page;" filled="f" stroked="t" coordsize="21600,21600" o:gfxdata="UEsFBgAAAAAAAAAAAAAAAAAAAAAAAFBLAwQKAAAAAACHTuJAAAAAAAAAAAAAAAAABAAAAGRycy9Q&#10;SwMEFAAAAAgAh07iQMmOqQTRAAAABQEAAA8AAABkcnMvZG93bnJldi54bWxNjjFvwjAUhPdK/Q/W&#10;q9StOAERhTQOQyUWNihSVxM/4gj7OYodIP++r13a6XS6091Xbx/eiRuOsQ+kIF9kIJDaYHrqFJw+&#10;d28liJg0Ge0CoYIZI2yb56daVybc6YC3Y+oEj1CstAKb0lBJGVuLXsdFGJA4u4TR68R27KQZ9Z3H&#10;vZPLLCuk1z3xg9UDflhsr8fJK9jvbZoP2n+t1ma3nE6zK68hV+r1Jc/eQSR8pL8y/OAzOjTMdA4T&#10;mSicgs2KiwrWLJyWRbEBcf71sqnlf/rmG1BLAwQUAAAACACHTuJAdeOMPdkBAABwAwAADgAAAGRy&#10;cy9lMm9Eb2MueG1srVNLjhMxEN0jcQfLe9I9PZOeTCudWUwUNggiwRyg4ra7Lfkn26STS3ABJHaw&#10;Ysme2zAcg7I7TPjsEFlU/Hl+Ve9V9fL2oBXZcx+kNS29mJWUcMNsJ03f0vs3m2cLSkIE04Gyhrf0&#10;yAO9XT19shxdwys7WNVxT5DEhGZ0LR1idE1RBDZwDWFmHTd4KazXEHHr+6LzMCK7VkVVlnUxWt85&#10;bxkPAU/X0yVdZX4hOIuvhAg8EtVSrC3m6HPcpVisltD0Htwg2akM+IcqNEiDSR+p1hCBvPXyLyot&#10;mbfBijhjVhdWCMl41oBqLso/1LwewPGsBc0J7tGm8P9o2cv91hPZtbSixIDGFj28//Lt3cfvXz9g&#10;fPj8iVTJpNGFBrF3ZutPu+C2Pik+CK/TP2ohBxyBsq4XJVp9bOlldXm9qOeTyfwQCUPA/Opqfl0j&#10;gCEiN6A4kzgf4nNuNUmLlippkn5oYP8iREyM0J+QdGzsRiqVe6gMGTH7TTlP1ICjJBREXGqH4oLp&#10;KQHV44yy6DNlsEp26XkiCr7f3SlP9oBzstmU+EtVY7rfYCn3GsIw4fLVJE7LiGOspG4pij+/VgZJ&#10;kneTW2m1s90xm5jPsa05zWkE09z8us+vzx/K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JjqkE&#10;0QAAAAUBAAAPAAAAAAAAAAEAIAAAADgAAABkcnMvZG93bnJldi54bWxQSwECFAAUAAAACACHTuJA&#10;deOMPdkBAABwAwAADgAAAAAAAAABACAAAAA2AQAAZHJzL2Uyb0RvYy54bWxQSwUGAAAAAAYABgBZ&#10;AQAAgQUAAAAA&#10;">
                <v:fill on="f" focussize="0,0"/>
                <v:stroke weight="1.5pt" color="#FF0000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540" w:lineRule="exact"/>
        <w:ind w:left="272"/>
        <w:jc w:val="center"/>
        <w:textAlignment w:val="auto"/>
        <w:rPr>
          <w:rFonts w:hint="eastAsia" w:ascii="方正小标宋简体" w:hAnsi="方正小标宋简体" w:eastAsia="方正小标宋简体" w:cs="方正小标宋简体"/>
          <w:b w:val="0"/>
          <w:bCs w:val="0"/>
          <w:w w:val="100"/>
          <w:sz w:val="44"/>
          <w:szCs w:val="44"/>
          <w:lang w:eastAsia="zh-CN"/>
        </w:rPr>
      </w:pPr>
    </w:p>
    <w:p>
      <w:pPr>
        <w:pStyle w:val="3"/>
        <w:keepNext w:val="0"/>
        <w:keepLines w:val="0"/>
        <w:pageBreakBefore w:val="0"/>
        <w:widowControl w:val="0"/>
        <w:kinsoku/>
        <w:wordWrap/>
        <w:overflowPunct/>
        <w:topLinePunct w:val="0"/>
        <w:autoSpaceDE w:val="0"/>
        <w:autoSpaceDN w:val="0"/>
        <w:bidi w:val="0"/>
        <w:adjustRightInd/>
        <w:snapToGrid/>
        <w:spacing w:line="640" w:lineRule="exact"/>
        <w:ind w:left="272"/>
        <w:jc w:val="center"/>
        <w:textAlignment w:val="auto"/>
        <w:rPr>
          <w:rFonts w:hint="eastAsia" w:ascii="方正小标宋简体" w:hAnsi="方正小标宋简体" w:eastAsia="方正小标宋简体" w:cs="方正小标宋简体"/>
          <w:b w:val="0"/>
          <w:bCs w:val="0"/>
          <w:w w:val="100"/>
          <w:sz w:val="44"/>
          <w:szCs w:val="44"/>
          <w:lang w:eastAsia="zh-CN"/>
        </w:rPr>
      </w:pPr>
      <w:r>
        <w:rPr>
          <w:rFonts w:hint="eastAsia" w:ascii="方正小标宋简体" w:hAnsi="方正小标宋简体" w:eastAsia="方正小标宋简体" w:cs="方正小标宋简体"/>
          <w:b w:val="0"/>
          <w:bCs w:val="0"/>
          <w:w w:val="100"/>
          <w:sz w:val="44"/>
          <w:szCs w:val="44"/>
          <w:lang w:eastAsia="zh-CN"/>
        </w:rPr>
        <w:t>关</w:t>
      </w:r>
      <w:r>
        <w:rPr>
          <w:rFonts w:hint="eastAsia" w:ascii="方正小标宋简体" w:hAnsi="方正小标宋简体" w:eastAsia="方正小标宋简体" w:cs="方正小标宋简体"/>
          <w:b w:val="0"/>
          <w:bCs w:val="0"/>
          <w:w w:val="100"/>
          <w:sz w:val="44"/>
          <w:szCs w:val="44"/>
        </w:rPr>
        <w:t>于</w:t>
      </w:r>
      <w:r>
        <w:rPr>
          <w:rFonts w:hint="eastAsia" w:ascii="方正小标宋简体" w:hAnsi="方正小标宋简体" w:eastAsia="方正小标宋简体" w:cs="方正小标宋简体"/>
          <w:b w:val="0"/>
          <w:bCs w:val="0"/>
          <w:w w:val="100"/>
          <w:sz w:val="44"/>
          <w:szCs w:val="44"/>
          <w:lang w:eastAsia="zh-CN"/>
        </w:rPr>
        <w:t>做好助力退役军人投身乡村振兴</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640" w:lineRule="exact"/>
        <w:ind w:left="272"/>
        <w:jc w:val="center"/>
        <w:textAlignment w:val="auto"/>
        <w:rPr>
          <w:rFonts w:hint="eastAsia" w:ascii="仿宋" w:hAnsi="仿宋" w:eastAsia="仿宋" w:cs="仿宋"/>
          <w:b w:val="0"/>
          <w:bCs w:val="0"/>
          <w:w w:val="100"/>
          <w:sz w:val="32"/>
          <w:szCs w:val="32"/>
        </w:rPr>
      </w:pPr>
      <w:r>
        <w:rPr>
          <w:rFonts w:hint="eastAsia" w:ascii="方正小标宋简体" w:hAnsi="方正小标宋简体" w:eastAsia="方正小标宋简体" w:cs="方正小标宋简体"/>
          <w:b w:val="0"/>
          <w:bCs w:val="0"/>
          <w:w w:val="100"/>
          <w:sz w:val="44"/>
          <w:szCs w:val="44"/>
          <w:lang w:eastAsia="zh-CN"/>
        </w:rPr>
        <w:t>金融服务</w:t>
      </w:r>
      <w:r>
        <w:rPr>
          <w:rFonts w:hint="eastAsia" w:ascii="方正小标宋简体" w:hAnsi="方正小标宋简体" w:eastAsia="方正小标宋简体" w:cs="方正小标宋简体"/>
          <w:b w:val="0"/>
          <w:bCs w:val="0"/>
          <w:w w:val="100"/>
          <w:sz w:val="44"/>
          <w:szCs w:val="44"/>
        </w:rPr>
        <w:t>工作的通知</w:t>
      </w:r>
    </w:p>
    <w:p>
      <w:pPr>
        <w:pStyle w:val="3"/>
        <w:keepNext w:val="0"/>
        <w:keepLines w:val="0"/>
        <w:pageBreakBefore w:val="0"/>
        <w:widowControl w:val="0"/>
        <w:kinsoku/>
        <w:wordWrap/>
        <w:overflowPunct/>
        <w:topLinePunct w:val="0"/>
        <w:autoSpaceDE w:val="0"/>
        <w:autoSpaceDN w:val="0"/>
        <w:bidi w:val="0"/>
        <w:adjustRightInd/>
        <w:snapToGrid/>
        <w:spacing w:line="640" w:lineRule="exact"/>
        <w:ind w:left="271"/>
        <w:jc w:val="both"/>
        <w:textAlignment w:val="auto"/>
        <w:rPr>
          <w:rFonts w:hint="eastAsia" w:ascii="仿宋" w:hAnsi="仿宋" w:eastAsia="仿宋" w:cs="仿宋"/>
          <w:b w:val="0"/>
          <w:bCs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0" w:firstLineChars="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各</w:t>
      </w:r>
      <w:r>
        <w:rPr>
          <w:rFonts w:hint="eastAsia" w:ascii="仿宋_GB2312" w:hAnsi="仿宋_GB2312" w:eastAsia="仿宋_GB2312" w:cs="仿宋_GB2312"/>
          <w:b w:val="0"/>
          <w:bCs w:val="0"/>
          <w:spacing w:val="0"/>
          <w:w w:val="100"/>
          <w:sz w:val="32"/>
          <w:szCs w:val="32"/>
          <w:lang w:eastAsia="zh-CN"/>
        </w:rPr>
        <w:t>县（市、区）退役军人局</w:t>
      </w:r>
      <w:r>
        <w:rPr>
          <w:rFonts w:hint="eastAsia" w:ascii="仿宋_GB2312" w:hAnsi="仿宋_GB2312" w:eastAsia="仿宋_GB2312" w:cs="仿宋_GB2312"/>
          <w:b w:val="0"/>
          <w:bCs w:val="0"/>
          <w:spacing w:val="0"/>
          <w:w w:val="100"/>
          <w:sz w:val="32"/>
          <w:szCs w:val="32"/>
        </w:rPr>
        <w:t>、</w:t>
      </w:r>
      <w:r>
        <w:rPr>
          <w:rFonts w:hint="eastAsia" w:ascii="仿宋_GB2312" w:hAnsi="仿宋_GB2312" w:eastAsia="仿宋_GB2312" w:cs="仿宋_GB2312"/>
          <w:b w:val="0"/>
          <w:bCs w:val="0"/>
          <w:spacing w:val="0"/>
          <w:w w:val="100"/>
          <w:sz w:val="32"/>
          <w:szCs w:val="32"/>
          <w:lang w:eastAsia="zh-CN"/>
        </w:rPr>
        <w:t>财政局、</w:t>
      </w:r>
      <w:r>
        <w:rPr>
          <w:rFonts w:hint="eastAsia" w:ascii="仿宋_GB2312" w:hAnsi="仿宋_GB2312" w:eastAsia="仿宋_GB2312" w:cs="仿宋_GB2312"/>
          <w:b w:val="0"/>
          <w:bCs w:val="0"/>
          <w:spacing w:val="0"/>
          <w:w w:val="100"/>
          <w:sz w:val="32"/>
          <w:szCs w:val="32"/>
        </w:rPr>
        <w:t>农担办事处：</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为深入推进创新创业和乡村振兴战略实施，进一步提升</w:t>
      </w:r>
      <w:r>
        <w:rPr>
          <w:rFonts w:hint="eastAsia" w:ascii="仿宋_GB2312" w:hAnsi="仿宋_GB2312" w:eastAsia="仿宋_GB2312" w:cs="仿宋_GB2312"/>
          <w:b w:val="0"/>
          <w:bCs w:val="0"/>
          <w:spacing w:val="0"/>
          <w:w w:val="100"/>
          <w:sz w:val="32"/>
          <w:szCs w:val="32"/>
          <w:lang w:eastAsia="zh-CN"/>
        </w:rPr>
        <w:t>涉农类退役军人</w:t>
      </w:r>
      <w:r>
        <w:rPr>
          <w:rFonts w:hint="eastAsia" w:ascii="仿宋_GB2312" w:hAnsi="仿宋_GB2312" w:eastAsia="仿宋_GB2312" w:cs="仿宋_GB2312"/>
          <w:b w:val="0"/>
          <w:bCs w:val="0"/>
          <w:spacing w:val="0"/>
          <w:w w:val="100"/>
          <w:sz w:val="32"/>
          <w:szCs w:val="32"/>
        </w:rPr>
        <w:t>获取政策性贷款的便利程度，</w:t>
      </w:r>
      <w:r>
        <w:rPr>
          <w:rFonts w:hint="eastAsia" w:ascii="仿宋_GB2312" w:hAnsi="仿宋_GB2312" w:eastAsia="仿宋_GB2312" w:cs="仿宋_GB2312"/>
          <w:b w:val="0"/>
          <w:bCs w:val="0"/>
          <w:spacing w:val="0"/>
          <w:w w:val="100"/>
          <w:sz w:val="32"/>
          <w:szCs w:val="32"/>
          <w:lang w:eastAsia="zh-CN"/>
        </w:rPr>
        <w:t>帮助退役军人解决在投身乡村振兴过程中</w:t>
      </w:r>
      <w:r>
        <w:rPr>
          <w:rFonts w:hint="eastAsia" w:ascii="仿宋_GB2312" w:hAnsi="仿宋_GB2312" w:eastAsia="仿宋_GB2312" w:cs="仿宋_GB2312"/>
          <w:b w:val="0"/>
          <w:bCs w:val="0"/>
          <w:spacing w:val="0"/>
          <w:w w:val="100"/>
          <w:sz w:val="32"/>
          <w:szCs w:val="32"/>
          <w:lang w:val="en-US" w:eastAsia="zh-CN"/>
        </w:rPr>
        <w:t>面临的</w:t>
      </w:r>
      <w:r>
        <w:rPr>
          <w:rFonts w:hint="eastAsia" w:ascii="仿宋_GB2312" w:hAnsi="仿宋_GB2312" w:eastAsia="仿宋_GB2312" w:cs="仿宋_GB2312"/>
          <w:b w:val="0"/>
          <w:bCs w:val="0"/>
          <w:spacing w:val="0"/>
          <w:w w:val="100"/>
          <w:sz w:val="32"/>
          <w:szCs w:val="32"/>
          <w:lang w:eastAsia="zh-CN"/>
        </w:rPr>
        <w:t>资金筹集难题，按照省财政厅等</w:t>
      </w:r>
      <w:r>
        <w:rPr>
          <w:rFonts w:hint="eastAsia" w:ascii="仿宋_GB2312" w:hAnsi="仿宋_GB2312" w:eastAsia="仿宋_GB2312" w:cs="仿宋_GB2312"/>
          <w:b w:val="0"/>
          <w:bCs w:val="0"/>
          <w:spacing w:val="0"/>
          <w:w w:val="100"/>
          <w:sz w:val="32"/>
          <w:szCs w:val="32"/>
          <w:lang w:val="en-US" w:eastAsia="zh-CN"/>
        </w:rPr>
        <w:t>4部门</w:t>
      </w:r>
      <w:r>
        <w:rPr>
          <w:rFonts w:hint="eastAsia" w:ascii="仿宋_GB2312" w:hAnsi="仿宋_GB2312" w:eastAsia="仿宋_GB2312" w:cs="仿宋_GB2312"/>
          <w:b w:val="0"/>
          <w:bCs w:val="0"/>
          <w:spacing w:val="0"/>
          <w:w w:val="100"/>
          <w:sz w:val="32"/>
          <w:szCs w:val="32"/>
          <w:lang w:eastAsia="zh-CN"/>
        </w:rPr>
        <w:t>《关于做好山东省农业信贷担保工作的实施意见》（鲁财农〔2018〕6号）和济宁市人民政府办公室《关于做好农业信贷担保工作的实施意见》（济政办字〔2018〕54号）</w:t>
      </w:r>
      <w:r>
        <w:rPr>
          <w:rFonts w:hint="eastAsia" w:ascii="仿宋_GB2312" w:hAnsi="仿宋_GB2312" w:eastAsia="仿宋_GB2312" w:cs="仿宋_GB2312"/>
          <w:b w:val="0"/>
          <w:bCs w:val="0"/>
          <w:spacing w:val="0"/>
          <w:w w:val="100"/>
          <w:sz w:val="32"/>
          <w:szCs w:val="32"/>
          <w:lang w:val="en-US" w:eastAsia="zh-CN"/>
        </w:rPr>
        <w:t>通知要求，</w:t>
      </w:r>
      <w:r>
        <w:rPr>
          <w:rFonts w:hint="eastAsia" w:ascii="仿宋_GB2312" w:hAnsi="仿宋_GB2312" w:eastAsia="仿宋_GB2312" w:cs="仿宋_GB2312"/>
          <w:b w:val="0"/>
          <w:bCs w:val="0"/>
          <w:spacing w:val="0"/>
          <w:w w:val="100"/>
          <w:sz w:val="32"/>
          <w:szCs w:val="32"/>
        </w:rPr>
        <w:t>在全</w:t>
      </w:r>
      <w:r>
        <w:rPr>
          <w:rFonts w:hint="eastAsia" w:ascii="仿宋_GB2312" w:hAnsi="仿宋_GB2312" w:eastAsia="仿宋_GB2312" w:cs="仿宋_GB2312"/>
          <w:b w:val="0"/>
          <w:bCs w:val="0"/>
          <w:spacing w:val="0"/>
          <w:w w:val="100"/>
          <w:sz w:val="32"/>
          <w:szCs w:val="32"/>
          <w:lang w:eastAsia="zh-CN"/>
        </w:rPr>
        <w:t>市</w:t>
      </w:r>
      <w:r>
        <w:rPr>
          <w:rFonts w:hint="eastAsia" w:ascii="仿宋_GB2312" w:hAnsi="仿宋_GB2312" w:eastAsia="仿宋_GB2312" w:cs="仿宋_GB2312"/>
          <w:b w:val="0"/>
          <w:bCs w:val="0"/>
          <w:spacing w:val="0"/>
          <w:w w:val="100"/>
          <w:sz w:val="32"/>
          <w:szCs w:val="32"/>
        </w:rPr>
        <w:t>范围内推行“</w:t>
      </w:r>
      <w:r>
        <w:rPr>
          <w:rFonts w:hint="eastAsia" w:ascii="仿宋_GB2312" w:hAnsi="仿宋_GB2312" w:eastAsia="仿宋_GB2312" w:cs="仿宋_GB2312"/>
          <w:b w:val="0"/>
          <w:bCs w:val="0"/>
          <w:spacing w:val="0"/>
          <w:w w:val="100"/>
          <w:sz w:val="32"/>
          <w:szCs w:val="32"/>
          <w:lang w:val="en-US" w:eastAsia="zh-CN"/>
        </w:rPr>
        <w:t>鲁担助军惠农贷</w:t>
      </w:r>
      <w:r>
        <w:rPr>
          <w:rFonts w:hint="eastAsia" w:ascii="仿宋_GB2312" w:hAnsi="仿宋_GB2312" w:eastAsia="仿宋_GB2312" w:cs="仿宋_GB2312"/>
          <w:b w:val="0"/>
          <w:bCs w:val="0"/>
          <w:spacing w:val="0"/>
          <w:w w:val="100"/>
          <w:sz w:val="32"/>
          <w:szCs w:val="32"/>
        </w:rPr>
        <w:t>”，为</w:t>
      </w:r>
      <w:r>
        <w:rPr>
          <w:rFonts w:hint="eastAsia" w:ascii="仿宋_GB2312" w:hAnsi="仿宋_GB2312" w:eastAsia="仿宋_GB2312" w:cs="仿宋_GB2312"/>
          <w:b w:val="0"/>
          <w:bCs w:val="0"/>
          <w:spacing w:val="0"/>
          <w:w w:val="100"/>
          <w:sz w:val="32"/>
          <w:szCs w:val="32"/>
          <w:lang w:eastAsia="zh-CN"/>
        </w:rPr>
        <w:t>涉农类退役军人</w:t>
      </w:r>
      <w:r>
        <w:rPr>
          <w:rFonts w:hint="eastAsia" w:ascii="仿宋_GB2312" w:hAnsi="仿宋_GB2312" w:eastAsia="仿宋_GB2312" w:cs="仿宋_GB2312"/>
          <w:b w:val="0"/>
          <w:bCs w:val="0"/>
          <w:spacing w:val="0"/>
          <w:w w:val="100"/>
          <w:sz w:val="32"/>
          <w:szCs w:val="32"/>
        </w:rPr>
        <w:t>提供</w:t>
      </w:r>
      <w:r>
        <w:rPr>
          <w:rFonts w:hint="eastAsia" w:ascii="仿宋_GB2312" w:hAnsi="仿宋_GB2312" w:eastAsia="仿宋_GB2312" w:cs="仿宋_GB2312"/>
          <w:b w:val="0"/>
          <w:bCs w:val="0"/>
          <w:spacing w:val="0"/>
          <w:w w:val="100"/>
          <w:sz w:val="32"/>
          <w:szCs w:val="32"/>
          <w:lang w:eastAsia="zh-CN"/>
        </w:rPr>
        <w:t>政策性</w:t>
      </w:r>
      <w:r>
        <w:rPr>
          <w:rFonts w:hint="eastAsia" w:ascii="仿宋_GB2312" w:hAnsi="仿宋_GB2312" w:eastAsia="仿宋_GB2312" w:cs="仿宋_GB2312"/>
          <w:b w:val="0"/>
          <w:bCs w:val="0"/>
          <w:spacing w:val="0"/>
          <w:w w:val="100"/>
          <w:sz w:val="32"/>
          <w:szCs w:val="32"/>
        </w:rPr>
        <w:t>贷款服务。现将有关事项通知如下：</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黑体" w:hAnsi="黑体" w:eastAsia="黑体" w:cs="黑体"/>
          <w:b w:val="0"/>
          <w:bCs w:val="0"/>
          <w:spacing w:val="0"/>
          <w:w w:val="100"/>
          <w:sz w:val="32"/>
          <w:szCs w:val="32"/>
        </w:rPr>
        <w:t>一、担保贷款</w:t>
      </w:r>
      <w:r>
        <w:rPr>
          <w:rFonts w:hint="eastAsia" w:ascii="黑体" w:hAnsi="黑体" w:eastAsia="黑体" w:cs="黑体"/>
          <w:b w:val="0"/>
          <w:bCs w:val="0"/>
          <w:spacing w:val="0"/>
          <w:w w:val="100"/>
          <w:sz w:val="32"/>
          <w:szCs w:val="32"/>
          <w:lang w:eastAsia="zh-CN"/>
        </w:rPr>
        <w:t>服务</w:t>
      </w:r>
      <w:r>
        <w:rPr>
          <w:rFonts w:hint="eastAsia" w:ascii="黑体" w:hAnsi="黑体" w:eastAsia="黑体" w:cs="黑体"/>
          <w:b w:val="0"/>
          <w:bCs w:val="0"/>
          <w:spacing w:val="0"/>
          <w:w w:val="100"/>
          <w:sz w:val="32"/>
          <w:szCs w:val="32"/>
        </w:rPr>
        <w:t>对象</w:t>
      </w:r>
      <w:r>
        <w:rPr>
          <w:rFonts w:hint="eastAsia" w:ascii="黑体" w:hAnsi="黑体" w:eastAsia="黑体" w:cs="黑体"/>
          <w:b w:val="0"/>
          <w:bCs w:val="0"/>
          <w:spacing w:val="0"/>
          <w:w w:val="100"/>
          <w:sz w:val="32"/>
          <w:szCs w:val="32"/>
          <w:lang w:eastAsia="zh-CN"/>
        </w:rPr>
        <w:t>及范围</w:t>
      </w:r>
      <w:r>
        <w:rPr>
          <w:rFonts w:hint="eastAsia" w:ascii="仿宋_GB2312" w:hAnsi="仿宋_GB2312" w:eastAsia="仿宋_GB2312" w:cs="仿宋_GB2312"/>
          <w:b w:val="0"/>
          <w:bCs w:val="0"/>
          <w:spacing w:val="0"/>
          <w:w w:val="100"/>
          <w:sz w:val="32"/>
          <w:szCs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楷体_GB2312" w:hAnsi="楷体_GB2312" w:eastAsia="楷体_GB2312" w:cs="楷体_GB2312"/>
          <w:b w:val="0"/>
          <w:bCs w:val="0"/>
          <w:spacing w:val="0"/>
          <w:w w:val="100"/>
          <w:sz w:val="32"/>
          <w:szCs w:val="32"/>
          <w:lang w:val="en-US" w:eastAsia="zh-CN"/>
        </w:rPr>
        <w:t>1.服务对象。</w:t>
      </w:r>
      <w:r>
        <w:rPr>
          <w:rFonts w:hint="eastAsia" w:ascii="仿宋_GB2312" w:hAnsi="仿宋_GB2312" w:eastAsia="仿宋_GB2312" w:cs="仿宋_GB2312"/>
          <w:b w:val="0"/>
          <w:bCs w:val="0"/>
          <w:spacing w:val="0"/>
          <w:w w:val="100"/>
          <w:sz w:val="32"/>
          <w:szCs w:val="32"/>
          <w:lang w:eastAsia="zh-CN"/>
        </w:rPr>
        <w:t>退役军人创办</w:t>
      </w:r>
      <w:r>
        <w:rPr>
          <w:rFonts w:hint="eastAsia" w:ascii="仿宋_GB2312" w:hAnsi="仿宋_GB2312" w:eastAsia="仿宋_GB2312" w:cs="仿宋_GB2312"/>
          <w:b w:val="0"/>
          <w:bCs w:val="0"/>
          <w:spacing w:val="0"/>
          <w:w w:val="100"/>
          <w:sz w:val="32"/>
          <w:szCs w:val="32"/>
        </w:rPr>
        <w:t>或联合创办</w:t>
      </w:r>
      <w:r>
        <w:rPr>
          <w:rFonts w:hint="eastAsia" w:ascii="仿宋_GB2312" w:hAnsi="仿宋_GB2312" w:eastAsia="仿宋_GB2312" w:cs="仿宋_GB2312"/>
          <w:b w:val="0"/>
          <w:bCs w:val="0"/>
          <w:spacing w:val="0"/>
          <w:w w:val="100"/>
          <w:sz w:val="32"/>
          <w:szCs w:val="32"/>
          <w:lang w:eastAsia="zh-CN"/>
        </w:rPr>
        <w:t>（退役军人实际出资额占公司资本总额50%以上）种养大户、家庭农场、农民合作社、农业社会化服务组织、小微农业企业等农业适度规模经营主体，以及国有农场中符合条件的农业适度规模经营主体。同时，择优支持辐射面广、带动力强、与农户利益联结紧密的农业产业化龙头企业。</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楷体_GB2312" w:hAnsi="楷体_GB2312" w:eastAsia="楷体_GB2312" w:cs="楷体_GB2312"/>
          <w:b w:val="0"/>
          <w:bCs w:val="0"/>
          <w:spacing w:val="0"/>
          <w:w w:val="100"/>
          <w:sz w:val="32"/>
          <w:szCs w:val="32"/>
          <w:lang w:eastAsia="zh-CN"/>
        </w:rPr>
        <w:t>2</w:t>
      </w:r>
      <w:r>
        <w:rPr>
          <w:rFonts w:hint="eastAsia" w:ascii="楷体_GB2312" w:hAnsi="楷体_GB2312" w:eastAsia="楷体_GB2312" w:cs="楷体_GB2312"/>
          <w:b w:val="0"/>
          <w:bCs w:val="0"/>
          <w:spacing w:val="0"/>
          <w:w w:val="100"/>
          <w:sz w:val="32"/>
          <w:szCs w:val="32"/>
          <w:lang w:val="en-US" w:eastAsia="zh-CN"/>
        </w:rPr>
        <w:t>.</w:t>
      </w:r>
      <w:r>
        <w:rPr>
          <w:rFonts w:hint="eastAsia" w:ascii="楷体_GB2312" w:hAnsi="楷体_GB2312" w:eastAsia="楷体_GB2312" w:cs="楷体_GB2312"/>
          <w:b w:val="0"/>
          <w:bCs w:val="0"/>
          <w:spacing w:val="0"/>
          <w:w w:val="100"/>
          <w:sz w:val="32"/>
          <w:szCs w:val="32"/>
          <w:lang w:eastAsia="zh-CN"/>
        </w:rPr>
        <w:t>服务范围。</w:t>
      </w:r>
      <w:r>
        <w:rPr>
          <w:rFonts w:hint="eastAsia" w:ascii="仿宋_GB2312" w:hAnsi="仿宋_GB2312" w:eastAsia="仿宋_GB2312" w:cs="仿宋_GB2312"/>
          <w:b w:val="0"/>
          <w:bCs w:val="0"/>
          <w:spacing w:val="0"/>
          <w:w w:val="100"/>
          <w:sz w:val="32"/>
          <w:szCs w:val="32"/>
          <w:lang w:eastAsia="zh-CN"/>
        </w:rPr>
        <w:t>粮食生产、畜牧水产养殖、菜果茶等农林优势特色产业，农资、农机、农技等农业社会化服务，农田基础设施，以及与农业生产直接相关的一二三产业融合发展项目，家庭休闲农业、观光农业等农村新业态。</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二、担保贷款用途</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用于农业生产（包括农林牧渔生产和农田建设）及与农业生产直接相关的产业融合项目（向农业生产者提供农资、农技、农机</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农产品收购、仓储保鲜、销售、初加工，以及农业新业态等服务的项目），突出对粮食、生猪等重要农产品生产的支持。</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三、担保贷款额度</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单户担保额度：10万元（含）至300万元（含）。</w:t>
      </w:r>
      <w:r>
        <w:rPr>
          <w:rFonts w:hint="eastAsia" w:ascii="仿宋_GB2312" w:hAnsi="仿宋_GB2312" w:eastAsia="仿宋_GB2312" w:cs="仿宋_GB2312"/>
          <w:b w:val="0"/>
          <w:bCs w:val="0"/>
          <w:spacing w:val="0"/>
          <w:w w:val="100"/>
          <w:sz w:val="32"/>
          <w:szCs w:val="32"/>
        </w:rPr>
        <w:t>每个项目的具体担保额度参照省农担公司已批准的各类产业集群、产业链、产品方案中的额度测算方式进行测算。无可参照方案的，按照一事一议的原则处理。</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rPr>
        <w:t>担保贷款期限</w:t>
      </w:r>
    </w:p>
    <w:p>
      <w:pPr>
        <w:keepNext w:val="0"/>
        <w:keepLines w:val="0"/>
        <w:pageBreakBefore w:val="0"/>
        <w:widowControl/>
        <w:suppressLineNumbers w:val="0"/>
        <w:kinsoku/>
        <w:wordWrap/>
        <w:overflowPunct/>
        <w:topLinePunct w:val="0"/>
        <w:autoSpaceDE w:val="0"/>
        <w:autoSpaceDN w:val="0"/>
        <w:bidi w:val="0"/>
        <w:adjustRightInd/>
        <w:snapToGrid/>
        <w:spacing w:line="640" w:lineRule="exact"/>
        <w:ind w:firstLine="640" w:firstLineChars="200"/>
        <w:jc w:val="both"/>
        <w:textAlignment w:val="auto"/>
        <w:rPr>
          <w:rFonts w:hint="eastAsia" w:ascii="仿宋_GB2312" w:hAnsi="仿宋_GB2312" w:eastAsia="仿宋_GB2312" w:cs="仿宋_GB2312"/>
          <w:b w:val="0"/>
          <w:bCs w:val="0"/>
          <w:spacing w:val="0"/>
          <w:w w:val="100"/>
          <w:sz w:val="32"/>
          <w:szCs w:val="32"/>
          <w:highlight w:val="none"/>
          <w:lang w:eastAsia="zh-CN"/>
        </w:rPr>
      </w:pPr>
      <w:r>
        <w:rPr>
          <w:rFonts w:ascii="仿宋_GB2312" w:hAnsi="宋体" w:eastAsia="仿宋_GB2312" w:cs="仿宋_GB2312"/>
          <w:color w:val="000000"/>
          <w:kern w:val="0"/>
          <w:sz w:val="32"/>
          <w:szCs w:val="32"/>
          <w:highlight w:val="none"/>
          <w:lang w:val="en-US" w:eastAsia="zh-CN" w:bidi="ar"/>
        </w:rPr>
        <w:t>流动资金贷款担保原则上不超过1年，对于生产经营稳定的，</w:t>
      </w:r>
      <w:r>
        <w:rPr>
          <w:rFonts w:hint="default" w:ascii="仿宋_GB2312" w:hAnsi="宋体" w:eastAsia="仿宋_GB2312" w:cs="仿宋_GB2312"/>
          <w:color w:val="000000"/>
          <w:kern w:val="0"/>
          <w:sz w:val="32"/>
          <w:szCs w:val="32"/>
          <w:highlight w:val="none"/>
          <w:lang w:val="en-US" w:eastAsia="zh-CN" w:bidi="ar"/>
        </w:rPr>
        <w:t>可一次授信担保3年，单笔支用期限最长不超过12个月</w:t>
      </w:r>
      <w:r>
        <w:rPr>
          <w:rFonts w:hint="eastAsia" w:ascii="仿宋_GB2312" w:hAnsi="宋体" w:eastAsia="仿宋_GB2312" w:cs="仿宋_GB2312"/>
          <w:color w:val="000000"/>
          <w:kern w:val="0"/>
          <w:sz w:val="32"/>
          <w:szCs w:val="32"/>
          <w:highlight w:val="none"/>
          <w:lang w:val="en-US" w:eastAsia="zh-CN" w:bidi="ar"/>
        </w:rPr>
        <w:t>,一年一支用</w:t>
      </w:r>
      <w:r>
        <w:rPr>
          <w:rFonts w:hint="default" w:ascii="仿宋_GB2312" w:hAnsi="宋体" w:eastAsia="仿宋_GB2312" w:cs="仿宋_GB2312"/>
          <w:color w:val="000000"/>
          <w:kern w:val="0"/>
          <w:sz w:val="32"/>
          <w:szCs w:val="32"/>
          <w:highlight w:val="none"/>
          <w:lang w:val="en-US" w:eastAsia="zh-CN" w:bidi="ar"/>
        </w:rPr>
        <w:t>。对于用途为购</w:t>
      </w:r>
      <w:r>
        <w:rPr>
          <w:rFonts w:hint="eastAsia" w:ascii="仿宋_GB2312" w:hAnsi="宋体" w:eastAsia="仿宋_GB2312" w:cs="仿宋_GB2312"/>
          <w:color w:val="000000"/>
          <w:kern w:val="0"/>
          <w:sz w:val="32"/>
          <w:szCs w:val="32"/>
          <w:highlight w:val="none"/>
          <w:lang w:val="en-US" w:eastAsia="zh-CN" w:bidi="ar"/>
        </w:rPr>
        <w:t>置</w:t>
      </w:r>
      <w:r>
        <w:rPr>
          <w:rFonts w:hint="default" w:ascii="仿宋_GB2312" w:hAnsi="宋体" w:eastAsia="仿宋_GB2312" w:cs="仿宋_GB2312"/>
          <w:color w:val="000000"/>
          <w:kern w:val="0"/>
          <w:sz w:val="32"/>
          <w:szCs w:val="32"/>
          <w:highlight w:val="none"/>
          <w:lang w:val="en-US" w:eastAsia="zh-CN" w:bidi="ar"/>
        </w:rPr>
        <w:t>大型农机具或进行农田水利、大棚等农田基础设施建设的，以及从事林业、果业、茶叶等生长期较长作物种植的，可根据生产经营周期和投资回收期合理确定期限，最长不超过10年</w:t>
      </w:r>
      <w:r>
        <w:rPr>
          <w:rFonts w:hint="eastAsia" w:ascii="仿宋_GB2312" w:hAnsi="宋体" w:eastAsia="仿宋_GB2312" w:cs="仿宋_GB2312"/>
          <w:color w:val="000000"/>
          <w:kern w:val="0"/>
          <w:sz w:val="32"/>
          <w:szCs w:val="32"/>
          <w:highlight w:val="none"/>
          <w:lang w:val="en-US" w:eastAsia="zh-CN" w:bidi="ar"/>
        </w:rPr>
        <w:t>。</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五、有关要求</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default"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rPr>
        <w:t>（一）加强组织领导。</w:t>
      </w:r>
      <w:r>
        <w:rPr>
          <w:rFonts w:hint="eastAsia" w:ascii="仿宋_GB2312" w:hAnsi="仿宋_GB2312" w:eastAsia="仿宋_GB2312" w:cs="仿宋_GB2312"/>
          <w:b w:val="0"/>
          <w:bCs w:val="0"/>
          <w:spacing w:val="0"/>
          <w:w w:val="100"/>
          <w:sz w:val="32"/>
          <w:szCs w:val="32"/>
          <w:lang w:eastAsia="zh-CN"/>
        </w:rPr>
        <w:t>各级退役军人事务部门、财政部门和农担办事处等要高度重视“</w:t>
      </w:r>
      <w:r>
        <w:rPr>
          <w:rFonts w:hint="eastAsia" w:ascii="仿宋_GB2312" w:hAnsi="仿宋_GB2312" w:eastAsia="仿宋_GB2312" w:cs="仿宋_GB2312"/>
          <w:b w:val="0"/>
          <w:bCs w:val="0"/>
          <w:spacing w:val="0"/>
          <w:w w:val="100"/>
          <w:sz w:val="32"/>
          <w:szCs w:val="32"/>
          <w:lang w:val="en-US" w:eastAsia="zh-CN"/>
        </w:rPr>
        <w:t>鲁担助军惠农贷</w:t>
      </w:r>
      <w:r>
        <w:rPr>
          <w:rFonts w:hint="eastAsia" w:ascii="仿宋_GB2312" w:hAnsi="仿宋_GB2312" w:eastAsia="仿宋_GB2312" w:cs="仿宋_GB2312"/>
          <w:b w:val="0"/>
          <w:bCs w:val="0"/>
          <w:spacing w:val="0"/>
          <w:w w:val="100"/>
          <w:sz w:val="32"/>
          <w:szCs w:val="32"/>
          <w:lang w:eastAsia="zh-CN"/>
        </w:rPr>
        <w:t>”工作，将其作为促进经济社会发展、助力乡村振兴的重要举措抓紧抓实。市退役军人局、市财政局与农担济宁管理中心分别明确负责的联系科室，全面协调推动相关工作。各县（市、区）三部门间要建立业务沟通协调机制，做好担保贷款相关业务的</w:t>
      </w:r>
      <w:r>
        <w:rPr>
          <w:rFonts w:hint="eastAsia" w:ascii="仿宋_GB2312" w:hAnsi="仿宋_GB2312" w:eastAsia="仿宋_GB2312" w:cs="仿宋_GB2312"/>
          <w:b w:val="0"/>
          <w:bCs w:val="0"/>
          <w:spacing w:val="0"/>
          <w:w w:val="100"/>
          <w:sz w:val="32"/>
          <w:szCs w:val="32"/>
          <w:lang w:val="en-US" w:eastAsia="zh-CN"/>
        </w:rPr>
        <w:t>办理。</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楷体_GB2312" w:hAnsi="楷体_GB2312" w:eastAsia="楷体_GB2312" w:cs="楷体_GB2312"/>
          <w:b w:val="0"/>
          <w:bCs w:val="0"/>
          <w:spacing w:val="0"/>
          <w:w w:val="100"/>
          <w:sz w:val="32"/>
          <w:szCs w:val="32"/>
        </w:rPr>
        <w:t>（二）加强宣传推广。</w:t>
      </w:r>
      <w:r>
        <w:rPr>
          <w:rFonts w:hint="eastAsia" w:ascii="仿宋_GB2312" w:hAnsi="仿宋_GB2312" w:eastAsia="仿宋_GB2312" w:cs="仿宋_GB2312"/>
          <w:b w:val="0"/>
          <w:bCs w:val="0"/>
          <w:spacing w:val="0"/>
          <w:w w:val="100"/>
          <w:sz w:val="32"/>
          <w:szCs w:val="32"/>
          <w:lang w:eastAsia="zh-CN"/>
        </w:rPr>
        <w:t>依托退役军人事务系统工作机制和相关媒体、金融机构工作平台等，通过多形式、多渠道广泛宣传，使“</w:t>
      </w:r>
      <w:r>
        <w:rPr>
          <w:rFonts w:hint="eastAsia" w:ascii="仿宋_GB2312" w:hAnsi="仿宋_GB2312" w:eastAsia="仿宋_GB2312" w:cs="仿宋_GB2312"/>
          <w:b w:val="0"/>
          <w:bCs w:val="0"/>
          <w:spacing w:val="0"/>
          <w:w w:val="100"/>
          <w:sz w:val="32"/>
          <w:szCs w:val="32"/>
          <w:lang w:val="en-US" w:eastAsia="zh-CN"/>
        </w:rPr>
        <w:t>鲁担助军惠农贷</w:t>
      </w:r>
      <w:r>
        <w:rPr>
          <w:rFonts w:hint="eastAsia" w:ascii="仿宋_GB2312" w:hAnsi="仿宋_GB2312" w:eastAsia="仿宋_GB2312" w:cs="仿宋_GB2312"/>
          <w:b w:val="0"/>
          <w:bCs w:val="0"/>
          <w:spacing w:val="0"/>
          <w:w w:val="100"/>
          <w:sz w:val="32"/>
          <w:szCs w:val="32"/>
          <w:lang w:eastAsia="zh-CN"/>
        </w:rPr>
        <w:t>”政策家喻户晓，让符合要求的贷款对象及时知晓、熟悉流程、顺畅办理、真正受益。</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楷体_GB2312" w:hAnsi="楷体_GB2312" w:eastAsia="楷体_GB2312" w:cs="楷体_GB2312"/>
          <w:b w:val="0"/>
          <w:bCs w:val="0"/>
          <w:spacing w:val="0"/>
          <w:w w:val="100"/>
          <w:sz w:val="32"/>
          <w:szCs w:val="32"/>
        </w:rPr>
        <w:t>（三）加强工作督导。</w:t>
      </w:r>
      <w:r>
        <w:rPr>
          <w:rFonts w:hint="eastAsia" w:ascii="仿宋_GB2312" w:hAnsi="仿宋_GB2312" w:eastAsia="仿宋_GB2312" w:cs="仿宋_GB2312"/>
          <w:b w:val="0"/>
          <w:bCs w:val="0"/>
          <w:spacing w:val="0"/>
          <w:w w:val="100"/>
          <w:sz w:val="32"/>
          <w:szCs w:val="32"/>
          <w:lang w:eastAsia="zh-CN"/>
        </w:rPr>
        <w:t>市退役军人局、市财政局、农担济宁管理中心建立联席会议制度和定期调度</w:t>
      </w:r>
      <w:r>
        <w:rPr>
          <w:rFonts w:hint="eastAsia" w:ascii="仿宋_GB2312" w:hAnsi="仿宋_GB2312" w:eastAsia="仿宋_GB2312" w:cs="仿宋_GB2312"/>
          <w:b w:val="0"/>
          <w:bCs w:val="0"/>
          <w:spacing w:val="0"/>
          <w:w w:val="100"/>
          <w:sz w:val="32"/>
          <w:szCs w:val="32"/>
          <w:highlight w:val="none"/>
          <w:lang w:eastAsia="zh-CN"/>
        </w:rPr>
        <w:t>机制</w:t>
      </w:r>
      <w:r>
        <w:rPr>
          <w:rFonts w:hint="eastAsia" w:ascii="仿宋_GB2312" w:hAnsi="仿宋_GB2312" w:eastAsia="仿宋_GB2312" w:cs="仿宋_GB2312"/>
          <w:b w:val="0"/>
          <w:bCs w:val="0"/>
          <w:spacing w:val="0"/>
          <w:w w:val="100"/>
          <w:sz w:val="32"/>
          <w:szCs w:val="32"/>
          <w:lang w:eastAsia="zh-CN"/>
        </w:rPr>
        <w:t>，经常对业务开展情况进行调查，加强业务督导，及时发现和解决存在的问题，确保“</w:t>
      </w:r>
      <w:r>
        <w:rPr>
          <w:rFonts w:hint="eastAsia" w:ascii="仿宋_GB2312" w:hAnsi="仿宋_GB2312" w:eastAsia="仿宋_GB2312" w:cs="仿宋_GB2312"/>
          <w:b w:val="0"/>
          <w:bCs w:val="0"/>
          <w:spacing w:val="0"/>
          <w:w w:val="100"/>
          <w:sz w:val="32"/>
          <w:szCs w:val="32"/>
          <w:lang w:val="en-US" w:eastAsia="zh-CN"/>
        </w:rPr>
        <w:t>鲁担助军惠农贷</w:t>
      </w:r>
      <w:r>
        <w:rPr>
          <w:rFonts w:hint="eastAsia" w:ascii="仿宋_GB2312" w:hAnsi="仿宋_GB2312" w:eastAsia="仿宋_GB2312" w:cs="仿宋_GB2312"/>
          <w:b w:val="0"/>
          <w:bCs w:val="0"/>
          <w:spacing w:val="0"/>
          <w:w w:val="100"/>
          <w:sz w:val="32"/>
          <w:szCs w:val="32"/>
          <w:lang w:eastAsia="zh-CN"/>
        </w:rPr>
        <w:t>”各项工作落地见效。</w:t>
      </w: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640" w:firstLineChars="20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附件：“鲁担助军惠农贷”相关事项及办理流程说明</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leftChars="0" w:right="0" w:rightChars="0" w:firstLine="0" w:firstLineChars="0"/>
        <w:jc w:val="both"/>
        <w:textAlignment w:val="auto"/>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leftChars="0" w:right="0" w:rightChars="0" w:firstLine="0" w:firstLineChars="0"/>
        <w:jc w:val="both"/>
        <w:textAlignment w:val="auto"/>
        <w:rPr>
          <w:rFonts w:hint="default" w:ascii="仿宋_GB2312" w:hAnsi="仿宋_GB2312" w:eastAsia="仿宋_GB2312" w:cs="仿宋_GB2312"/>
          <w:b w:val="0"/>
          <w:bCs w:val="0"/>
          <w:spacing w:val="0"/>
          <w:w w:val="100"/>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leftChars="0" w:right="0" w:rightChars="0" w:firstLine="0" w:firstLineChars="0"/>
        <w:jc w:val="both"/>
        <w:textAlignment w:val="auto"/>
        <w:rPr>
          <w:rFonts w:hint="default" w:ascii="仿宋_GB2312" w:hAnsi="仿宋_GB2312" w:eastAsia="仿宋_GB2312" w:cs="仿宋_GB2312"/>
          <w:b w:val="0"/>
          <w:bCs w:val="0"/>
          <w:spacing w:val="0"/>
          <w:w w:val="100"/>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right="0" w:rightChars="0" w:firstLine="320" w:firstLineChars="10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济宁市退役军人事务局              济宁市财政局</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leftChars="0" w:right="0" w:rightChars="0" w:firstLine="0" w:firstLineChars="0"/>
        <w:jc w:val="both"/>
        <w:textAlignment w:val="auto"/>
        <w:rPr>
          <w:rFonts w:hint="eastAsia" w:ascii="仿宋_GB2312" w:hAnsi="仿宋_GB2312" w:eastAsia="仿宋_GB2312" w:cs="仿宋_GB2312"/>
          <w:b w:val="0"/>
          <w:bCs w:val="0"/>
          <w:spacing w:val="0"/>
          <w:w w:val="100"/>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40" w:lineRule="exact"/>
        <w:ind w:left="0" w:leftChars="0" w:right="0" w:rightChars="0" w:firstLine="0" w:firstLineChars="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 xml:space="preserve">               山东省农业发展信贷担保有限责任公司</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0" w:firstLineChars="0"/>
        <w:jc w:val="both"/>
        <w:textAlignment w:val="auto"/>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lang w:val="en-US" w:eastAsia="zh-CN" w:bidi="zh-CN"/>
        </w:rPr>
        <w:t>济宁管理中心</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0" w:firstLineChars="0"/>
        <w:jc w:val="both"/>
        <w:textAlignment w:val="auto"/>
        <w:rPr>
          <w:rFonts w:hint="eastAsia" w:ascii="仿宋_GB2312" w:hAnsi="仿宋_GB2312" w:eastAsia="仿宋_GB2312" w:cs="仿宋_GB2312"/>
          <w:b w:val="0"/>
          <w:bCs w:val="0"/>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line="640" w:lineRule="exact"/>
        <w:ind w:right="0" w:firstLine="5440" w:firstLineChars="1700"/>
        <w:jc w:val="both"/>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lang w:val="en-US" w:eastAsia="zh-CN" w:bidi="zh-CN"/>
        </w:rPr>
        <w:t>2022年11月18日</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rPr>
      </w:pPr>
    </w:p>
    <w:p>
      <w:pPr>
        <w:pStyle w:val="3"/>
        <w:keepNext w:val="0"/>
        <w:keepLines w:val="0"/>
        <w:pageBreakBefore w:val="0"/>
        <w:widowControl w:val="0"/>
        <w:kinsoku/>
        <w:wordWrap/>
        <w:overflowPunct/>
        <w:topLinePunct w:val="0"/>
        <w:autoSpaceDE w:val="0"/>
        <w:autoSpaceDN w:val="0"/>
        <w:bidi w:val="0"/>
        <w:adjustRightInd/>
        <w:snapToGrid/>
        <w:spacing w:before="0" w:line="640" w:lineRule="exact"/>
        <w:ind w:right="0"/>
        <w:jc w:val="both"/>
        <w:textAlignment w:val="auto"/>
        <w:rPr>
          <w:rFonts w:hint="eastAsia" w:ascii="仿宋_GB2312" w:hAnsi="仿宋_GB2312" w:eastAsia="仿宋_GB2312" w:cs="仿宋_GB2312"/>
          <w:b w:val="0"/>
          <w:bCs w:val="0"/>
          <w:spacing w:val="0"/>
          <w:w w:val="100"/>
          <w:sz w:val="32"/>
          <w:szCs w:val="32"/>
          <w:lang w:eastAsia="zh-CN"/>
        </w:rPr>
      </w:pPr>
      <w:r>
        <w:rPr>
          <w:rFonts w:hint="eastAsia" w:ascii="仿宋_GB2312" w:hAnsi="仿宋_GB2312" w:eastAsia="仿宋_GB2312" w:cs="仿宋_GB2312"/>
          <w:b w:val="0"/>
          <w:bCs w:val="0"/>
          <w:spacing w:val="0"/>
          <w:w w:val="100"/>
          <w:sz w:val="32"/>
          <w:szCs w:val="32"/>
          <w:lang w:eastAsia="zh-CN"/>
        </w:rPr>
        <w:t>（此件公开发布）</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200" w:line="560" w:lineRule="exact"/>
        <w:textAlignment w:val="auto"/>
        <w:rPr>
          <w:rFonts w:hint="eastAsia" w:ascii="黑体" w:eastAsia="黑体"/>
          <w:b w:val="0"/>
          <w:bCs w:val="0"/>
          <w:spacing w:val="0"/>
          <w:lang w:val="en-US" w:eastAsia="zh-CN"/>
        </w:rPr>
      </w:pPr>
      <w:r>
        <w:rPr>
          <w:rFonts w:hint="eastAsia" w:ascii="黑体" w:eastAsia="黑体"/>
          <w:b w:val="0"/>
          <w:bCs w:val="0"/>
          <w:spacing w:val="0"/>
        </w:rPr>
        <w:t>附件</w:t>
      </w:r>
    </w:p>
    <w:p>
      <w:pPr>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b w:val="0"/>
          <w:bCs w:val="0"/>
          <w:spacing w:val="0"/>
          <w:sz w:val="44"/>
        </w:rPr>
      </w:pPr>
      <w:r>
        <w:rPr>
          <w:rFonts w:hint="eastAsia" w:ascii="方正小标宋简体" w:hAnsi="方正小标宋简体" w:eastAsia="方正小标宋简体" w:cs="方正小标宋简体"/>
          <w:b w:val="0"/>
          <w:bCs w:val="0"/>
          <w:spacing w:val="0"/>
          <w:sz w:val="44"/>
        </w:rPr>
        <w:t>“</w:t>
      </w:r>
      <w:r>
        <w:rPr>
          <w:rFonts w:hint="eastAsia" w:ascii="方正小标宋简体" w:hAnsi="方正小标宋简体" w:eastAsia="方正小标宋简体" w:cs="方正小标宋简体"/>
          <w:b w:val="0"/>
          <w:bCs w:val="0"/>
          <w:spacing w:val="0"/>
          <w:sz w:val="44"/>
          <w:lang w:val="en-US" w:eastAsia="zh-CN"/>
        </w:rPr>
        <w:t>鲁担助军惠农贷</w:t>
      </w:r>
      <w:r>
        <w:rPr>
          <w:rFonts w:hint="eastAsia" w:ascii="方正小标宋简体" w:hAnsi="方正小标宋简体" w:eastAsia="方正小标宋简体" w:cs="方正小标宋简体"/>
          <w:b w:val="0"/>
          <w:bCs w:val="0"/>
          <w:spacing w:val="0"/>
          <w:sz w:val="44"/>
        </w:rPr>
        <w:t>”</w:t>
      </w:r>
    </w:p>
    <w:p>
      <w:pPr>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b w:val="0"/>
          <w:bCs w:val="0"/>
          <w:spacing w:val="0"/>
          <w:sz w:val="44"/>
        </w:rPr>
      </w:pPr>
      <w:r>
        <w:rPr>
          <w:rFonts w:hint="eastAsia" w:ascii="方正小标宋简体" w:hAnsi="方正小标宋简体" w:eastAsia="方正小标宋简体" w:cs="方正小标宋简体"/>
          <w:b w:val="0"/>
          <w:bCs w:val="0"/>
          <w:spacing w:val="0"/>
          <w:sz w:val="44"/>
        </w:rPr>
        <w:t>相</w:t>
      </w:r>
      <w:r>
        <w:rPr>
          <w:rFonts w:hint="eastAsia" w:ascii="方正小标宋简体" w:hAnsi="方正小标宋简体" w:eastAsia="方正小标宋简体" w:cs="方正小标宋简体"/>
          <w:b w:val="0"/>
          <w:bCs w:val="0"/>
          <w:spacing w:val="0"/>
          <w:sz w:val="44"/>
          <w:lang w:val="en-US" w:eastAsia="zh-CN"/>
        </w:rPr>
        <w:t>关</w:t>
      </w:r>
      <w:r>
        <w:rPr>
          <w:rFonts w:hint="eastAsia" w:ascii="方正小标宋简体" w:hAnsi="方正小标宋简体" w:eastAsia="方正小标宋简体" w:cs="方正小标宋简体"/>
          <w:b w:val="0"/>
          <w:bCs w:val="0"/>
          <w:spacing w:val="0"/>
          <w:sz w:val="44"/>
        </w:rPr>
        <w:t>事项及办理流程说明</w:t>
      </w:r>
    </w:p>
    <w:p>
      <w:pPr>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华文细黑" w:hAnsi="华文细黑" w:eastAsia="华文细黑" w:cs="华文细黑"/>
          <w:b w:val="0"/>
          <w:bCs w:val="0"/>
          <w:spacing w:val="0"/>
          <w:sz w:val="44"/>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b w:val="0"/>
          <w:bCs w:val="0"/>
          <w:spacing w:val="0"/>
          <w:w w:val="100"/>
          <w:sz w:val="32"/>
          <w:szCs w:val="32"/>
        </w:rPr>
      </w:pPr>
      <w:r>
        <w:rPr>
          <w:rFonts w:hint="eastAsia" w:ascii="黑体" w:eastAsia="黑体"/>
          <w:b w:val="0"/>
          <w:bCs w:val="0"/>
          <w:spacing w:val="0"/>
          <w:w w:val="100"/>
          <w:sz w:val="32"/>
          <w:szCs w:val="32"/>
        </w:rPr>
        <w:t>一、准入条件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w:t>
      </w:r>
      <w:r>
        <w:rPr>
          <w:rFonts w:hint="eastAsia" w:ascii="仿宋_GB2312" w:hAnsi="仿宋_GB2312" w:eastAsia="仿宋_GB2312" w:cs="仿宋_GB2312"/>
          <w:b w:val="0"/>
          <w:bCs w:val="0"/>
          <w:spacing w:val="0"/>
          <w:w w:val="100"/>
          <w:sz w:val="32"/>
          <w:szCs w:val="32"/>
          <w:lang w:eastAsia="zh-CN"/>
        </w:rPr>
        <w:t>申请人应为</w:t>
      </w:r>
      <w:r>
        <w:rPr>
          <w:rFonts w:hint="eastAsia" w:ascii="仿宋_GB2312" w:hAnsi="仿宋_GB2312" w:eastAsia="仿宋_GB2312" w:cs="仿宋_GB2312"/>
          <w:b w:val="0"/>
          <w:bCs w:val="0"/>
          <w:spacing w:val="0"/>
          <w:w w:val="100"/>
          <w:sz w:val="32"/>
          <w:szCs w:val="32"/>
          <w:lang w:val="en-US" w:eastAsia="zh-CN"/>
        </w:rPr>
        <w:t>退役军人，且从事农业生产、加工、经营等涉农类项目，注册（生产）地址位于济宁市境内；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2.申请人及其配偶信用状况良好，无重大涉诉未执行终结案件（被告）、无失信或被执行未履行信息，贷款五级分类无“正常”之外的状态，对外担保贷款五级分类无“正常和关注”之外的状态，最近24个月内不存在连续90天以上或累计6次以上的逾期记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3.原则上应实际经营一年以上，从事特殊或许可生产经营的，须取得有权部门规定的生产经营许可证、批准文件、资格认证等；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4.符合国家产业、环保和土地利用等政策，融资用途符合农担规定的服务范围；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5.符合《鲁担惠农贷业务操作手册（试行）》相关准入要求。</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b w:val="0"/>
          <w:bCs w:val="0"/>
          <w:spacing w:val="0"/>
          <w:w w:val="100"/>
          <w:sz w:val="32"/>
          <w:szCs w:val="32"/>
        </w:rPr>
      </w:pPr>
      <w:r>
        <w:rPr>
          <w:rFonts w:hint="eastAsia" w:ascii="黑体" w:eastAsia="黑体"/>
          <w:b w:val="0"/>
          <w:bCs w:val="0"/>
          <w:spacing w:val="0"/>
          <w:w w:val="100"/>
          <w:sz w:val="32"/>
          <w:szCs w:val="32"/>
        </w:rPr>
        <w:t>二、贷款利率和担保费率</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1.贷款利率。</w:t>
      </w:r>
      <w:r>
        <w:rPr>
          <w:rFonts w:hint="eastAsia" w:ascii="仿宋_GB2312" w:hAnsi="仿宋_GB2312" w:eastAsia="仿宋_GB2312" w:cs="仿宋_GB2312"/>
          <w:b w:val="0"/>
          <w:bCs w:val="0"/>
          <w:spacing w:val="0"/>
          <w:w w:val="100"/>
          <w:sz w:val="32"/>
          <w:szCs w:val="32"/>
          <w:lang w:val="en-US" w:eastAsia="zh-CN"/>
        </w:rPr>
        <w:t>合作金融机构贷款执行优惠利率，年利率上限不超过6.5%。</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2.担保费率。</w:t>
      </w:r>
      <w:r>
        <w:rPr>
          <w:rFonts w:hint="eastAsia" w:ascii="仿宋_GB2312" w:hAnsi="仿宋_GB2312" w:eastAsia="仿宋_GB2312" w:cs="仿宋_GB2312"/>
          <w:b w:val="0"/>
          <w:bCs w:val="0"/>
          <w:spacing w:val="0"/>
          <w:w w:val="100"/>
          <w:sz w:val="32"/>
          <w:szCs w:val="32"/>
          <w:lang w:val="en-US" w:eastAsia="zh-CN"/>
        </w:rPr>
        <w:t>山东农担担保费率不超过0.75%，贷款用于粮食种植类的，担保费率不超过0.5%。</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b w:val="0"/>
          <w:bCs w:val="0"/>
          <w:spacing w:val="0"/>
          <w:w w:val="100"/>
          <w:sz w:val="32"/>
          <w:szCs w:val="32"/>
          <w:highlight w:val="none"/>
        </w:rPr>
      </w:pPr>
      <w:r>
        <w:rPr>
          <w:rFonts w:hint="eastAsia" w:ascii="黑体" w:eastAsia="黑体"/>
          <w:b w:val="0"/>
          <w:bCs w:val="0"/>
          <w:spacing w:val="0"/>
          <w:w w:val="100"/>
          <w:sz w:val="32"/>
          <w:szCs w:val="32"/>
          <w:highlight w:val="none"/>
        </w:rPr>
        <w:t>三、财政贴息贴费政策</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1.财政贴息。</w:t>
      </w:r>
      <w:r>
        <w:rPr>
          <w:rFonts w:hint="eastAsia" w:ascii="仿宋_GB2312" w:hAnsi="仿宋_GB2312" w:eastAsia="仿宋_GB2312" w:cs="仿宋_GB2312"/>
          <w:b w:val="0"/>
          <w:bCs w:val="0"/>
          <w:spacing w:val="0"/>
          <w:w w:val="100"/>
          <w:sz w:val="32"/>
          <w:szCs w:val="32"/>
          <w:lang w:val="en-US" w:eastAsia="zh-CN"/>
        </w:rPr>
        <w:t>“鲁担助军惠农贷”项目执行各级财政有关利息补贴文件，目前财政给予1%的利息补贴。财政贴息随政策调整，按最新政策执行。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2.保费补贴。</w:t>
      </w:r>
      <w:r>
        <w:rPr>
          <w:rFonts w:hint="eastAsia" w:ascii="仿宋_GB2312" w:hAnsi="仿宋_GB2312" w:eastAsia="仿宋_GB2312" w:cs="仿宋_GB2312"/>
          <w:b w:val="0"/>
          <w:bCs w:val="0"/>
          <w:spacing w:val="0"/>
          <w:w w:val="100"/>
          <w:sz w:val="32"/>
          <w:szCs w:val="32"/>
          <w:lang w:val="en-US" w:eastAsia="zh-CN"/>
        </w:rPr>
        <w:t>统一执行济宁市有关文件规定，担保费由市财政全额补贴。</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b w:val="0"/>
          <w:bCs w:val="0"/>
          <w:spacing w:val="0"/>
          <w:w w:val="100"/>
          <w:sz w:val="32"/>
          <w:szCs w:val="32"/>
          <w:highlight w:val="none"/>
        </w:rPr>
      </w:pPr>
      <w:r>
        <w:rPr>
          <w:rFonts w:hint="eastAsia" w:ascii="黑体" w:eastAsia="黑体"/>
          <w:b w:val="0"/>
          <w:bCs w:val="0"/>
          <w:spacing w:val="0"/>
          <w:w w:val="100"/>
          <w:sz w:val="32"/>
          <w:szCs w:val="32"/>
          <w:highlight w:val="none"/>
        </w:rPr>
        <w:t>四、反担保措施</w:t>
      </w:r>
    </w:p>
    <w:p>
      <w:pPr>
        <w:keepNext w:val="0"/>
        <w:keepLines w:val="0"/>
        <w:pageBreakBefore w:val="0"/>
        <w:widowControl/>
        <w:suppressLineNumbers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b w:val="0"/>
          <w:bCs w:val="0"/>
          <w:spacing w:val="0"/>
          <w:w w:val="100"/>
          <w:sz w:val="32"/>
          <w:szCs w:val="32"/>
          <w:lang w:val="en-US" w:eastAsia="zh-CN" w:bidi="zh-CN"/>
        </w:rPr>
      </w:pPr>
      <w:r>
        <w:rPr>
          <w:rFonts w:hint="eastAsia" w:ascii="楷体_GB2312" w:hAnsi="楷体_GB2312" w:eastAsia="楷体_GB2312" w:cs="楷体_GB2312"/>
          <w:color w:val="000000"/>
          <w:w w:val="100"/>
          <w:kern w:val="0"/>
          <w:sz w:val="32"/>
          <w:szCs w:val="32"/>
          <w:highlight w:val="none"/>
          <w:lang w:val="en-US" w:eastAsia="zh-CN" w:bidi="ar"/>
        </w:rPr>
        <w:t>1.自然人客户。</w:t>
      </w:r>
      <w:r>
        <w:rPr>
          <w:rFonts w:hint="eastAsia" w:ascii="仿宋_GB2312" w:hAnsi="仿宋_GB2312" w:eastAsia="仿宋_GB2312" w:cs="仿宋_GB2312"/>
          <w:b w:val="0"/>
          <w:bCs w:val="0"/>
          <w:spacing w:val="0"/>
          <w:w w:val="100"/>
          <w:sz w:val="32"/>
          <w:szCs w:val="32"/>
          <w:lang w:val="en-US" w:eastAsia="zh-CN" w:bidi="zh-CN"/>
        </w:rPr>
        <w:t>自然人客户应以夫妻名义申请担保，需由</w:t>
      </w:r>
      <w:r>
        <w:rPr>
          <w:rFonts w:hint="default" w:ascii="仿宋_GB2312" w:hAnsi="仿宋_GB2312" w:eastAsia="仿宋_GB2312" w:cs="仿宋_GB2312"/>
          <w:b w:val="0"/>
          <w:bCs w:val="0"/>
          <w:spacing w:val="0"/>
          <w:w w:val="100"/>
          <w:sz w:val="32"/>
          <w:szCs w:val="32"/>
          <w:lang w:val="en-US" w:eastAsia="zh-CN" w:bidi="zh-CN"/>
        </w:rPr>
        <w:t>一名成年子女（已婚子女须夫妻双方）提供反担保；没有子女和子女未成年的，原则上由其父母（或岳父母）提供反担保；对于必须提供反担保的家庭成员因参军、出国留学、出国工作等客观原因确实不能提供反担保的，须提供书面说明；对于合伙人、共同经营人或第三方个人提供反担保的，其配偶须共同提供反担</w:t>
      </w:r>
      <w:r>
        <w:rPr>
          <w:rFonts w:hint="eastAsia" w:ascii="仿宋_GB2312" w:hAnsi="仿宋_GB2312" w:eastAsia="仿宋_GB2312" w:cs="仿宋_GB2312"/>
          <w:b w:val="0"/>
          <w:bCs w:val="0"/>
          <w:spacing w:val="0"/>
          <w:w w:val="100"/>
          <w:sz w:val="32"/>
          <w:szCs w:val="32"/>
          <w:lang w:val="en-US" w:eastAsia="zh-CN" w:bidi="zh-CN"/>
        </w:rPr>
        <w:t>保。</w:t>
      </w:r>
      <w:r>
        <w:rPr>
          <w:rFonts w:hint="default" w:ascii="仿宋_GB2312" w:hAnsi="仿宋_GB2312" w:eastAsia="仿宋_GB2312" w:cs="仿宋_GB2312"/>
          <w:b w:val="0"/>
          <w:bCs w:val="0"/>
          <w:spacing w:val="0"/>
          <w:w w:val="100"/>
          <w:sz w:val="32"/>
          <w:szCs w:val="32"/>
          <w:lang w:val="en-US" w:eastAsia="zh-CN" w:bidi="zh-CN"/>
        </w:rPr>
        <w:t>申请人家庭资产和经营性资产具备抵（质）押条件的，应办理抵（质）押登记手续（包括动产和不动产）</w:t>
      </w:r>
      <w:r>
        <w:rPr>
          <w:rFonts w:hint="eastAsia" w:ascii="仿宋_GB2312" w:hAnsi="仿宋_GB2312" w:eastAsia="仿宋_GB2312" w:cs="仿宋_GB2312"/>
          <w:b w:val="0"/>
          <w:bCs w:val="0"/>
          <w:spacing w:val="0"/>
          <w:w w:val="100"/>
          <w:sz w:val="32"/>
          <w:szCs w:val="32"/>
          <w:lang w:val="en-US" w:eastAsia="zh-CN" w:bidi="zh-CN"/>
        </w:rPr>
        <w:t>。</w:t>
      </w:r>
    </w:p>
    <w:p>
      <w:pPr>
        <w:keepNext w:val="0"/>
        <w:keepLines w:val="0"/>
        <w:pageBreakBefore w:val="0"/>
        <w:widowControl/>
        <w:suppressLineNumbers w:val="0"/>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b w:val="0"/>
          <w:bCs w:val="0"/>
          <w:spacing w:val="0"/>
          <w:w w:val="100"/>
          <w:sz w:val="32"/>
          <w:szCs w:val="32"/>
          <w:lang w:val="en-US" w:eastAsia="zh-CN" w:bidi="zh-CN"/>
        </w:rPr>
      </w:pPr>
      <w:r>
        <w:rPr>
          <w:rFonts w:hint="eastAsia" w:ascii="楷体_GB2312" w:hAnsi="楷体_GB2312" w:eastAsia="楷体_GB2312" w:cs="楷体_GB2312"/>
          <w:color w:val="000000"/>
          <w:w w:val="100"/>
          <w:kern w:val="0"/>
          <w:sz w:val="32"/>
          <w:szCs w:val="32"/>
          <w:highlight w:val="none"/>
          <w:lang w:val="en-US" w:eastAsia="zh-CN" w:bidi="ar"/>
        </w:rPr>
        <w:t>2.法人客户。</w:t>
      </w:r>
      <w:r>
        <w:rPr>
          <w:rFonts w:hint="default" w:ascii="仿宋_GB2312" w:hAnsi="仿宋_GB2312" w:eastAsia="仿宋_GB2312" w:cs="仿宋_GB2312"/>
          <w:b w:val="0"/>
          <w:bCs w:val="0"/>
          <w:spacing w:val="0"/>
          <w:w w:val="100"/>
          <w:sz w:val="32"/>
          <w:szCs w:val="32"/>
          <w:lang w:val="en-US" w:eastAsia="zh-CN" w:bidi="zh-CN"/>
        </w:rPr>
        <w:t>法人客户原则上由其法定代表人（已婚的由其夫妻双方）、第一大股东（已婚自然人由其夫妻双方）及法定代表人一名成年子女（已婚的由夫妻双方）提供连带责任反担保，无子女或子女未成年的，由其父母或配偶父母提供连带责任反担保。</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b w:val="0"/>
          <w:bCs w:val="0"/>
          <w:spacing w:val="0"/>
          <w:w w:val="100"/>
          <w:sz w:val="32"/>
          <w:szCs w:val="32"/>
        </w:rPr>
      </w:pPr>
      <w:r>
        <w:rPr>
          <w:rFonts w:hint="eastAsia" w:ascii="黑体" w:eastAsia="黑体"/>
          <w:b w:val="0"/>
          <w:bCs w:val="0"/>
          <w:spacing w:val="0"/>
          <w:w w:val="100"/>
          <w:sz w:val="32"/>
          <w:szCs w:val="32"/>
          <w:lang w:eastAsia="zh-CN"/>
        </w:rPr>
        <w:t>四</w:t>
      </w:r>
      <w:r>
        <w:rPr>
          <w:rFonts w:hint="eastAsia" w:ascii="黑体" w:eastAsia="黑体"/>
          <w:b w:val="0"/>
          <w:bCs w:val="0"/>
          <w:spacing w:val="0"/>
          <w:w w:val="100"/>
          <w:sz w:val="32"/>
          <w:szCs w:val="32"/>
        </w:rPr>
        <w:t>、办理流程</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（一）动员部署。</w:t>
      </w:r>
      <w:r>
        <w:rPr>
          <w:rFonts w:hint="eastAsia" w:ascii="仿宋_GB2312" w:hAnsi="仿宋_GB2312" w:eastAsia="仿宋_GB2312" w:cs="仿宋_GB2312"/>
          <w:b w:val="0"/>
          <w:bCs w:val="0"/>
          <w:spacing w:val="0"/>
          <w:w w:val="100"/>
          <w:sz w:val="32"/>
          <w:szCs w:val="32"/>
          <w:lang w:val="en-US" w:eastAsia="zh-CN"/>
        </w:rPr>
        <w:t>各县（市、区）退役军人事务部门、财政部门负责组织发动和宣传“鲁担助军惠农贷”政策内容、重要意义，农担办事处、合作银行负责宣介担保贷款政策。</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（二）担保申请。</w:t>
      </w:r>
      <w:r>
        <w:rPr>
          <w:rFonts w:hint="eastAsia" w:ascii="仿宋_GB2312" w:hAnsi="仿宋_GB2312" w:eastAsia="仿宋_GB2312" w:cs="仿宋_GB2312"/>
          <w:b w:val="0"/>
          <w:bCs w:val="0"/>
          <w:spacing w:val="0"/>
          <w:w w:val="100"/>
          <w:sz w:val="32"/>
          <w:szCs w:val="32"/>
          <w:lang w:val="en-US" w:eastAsia="zh-CN"/>
        </w:rPr>
        <w:t>借款人通过山东农担“客户直通”微信小程序注册并申请。</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lang w:val="en-US" w:eastAsia="zh-CN"/>
        </w:rPr>
        <w:t>（三）尽调审批与放款。</w:t>
      </w:r>
      <w:r>
        <w:rPr>
          <w:rFonts w:hint="eastAsia" w:ascii="仿宋_GB2312" w:hAnsi="仿宋_GB2312" w:eastAsia="仿宋_GB2312" w:cs="仿宋_GB2312"/>
          <w:b w:val="0"/>
          <w:bCs w:val="0"/>
          <w:spacing w:val="0"/>
          <w:w w:val="100"/>
          <w:sz w:val="32"/>
          <w:szCs w:val="32"/>
          <w:lang w:val="en-US" w:eastAsia="zh-CN"/>
        </w:rPr>
        <w:t>农担济宁管理中心、合作银行根据申请人提供的申请资料，按照各自内部程序开展尽职调查和审查审批。审批通过后，农担济宁管理中心与申请人、合作银行等签署相关法律文件，向银行出具放款通知书。</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楷体_GB2312" w:hAnsi="楷体_GB2312" w:eastAsia="楷体_GB2312" w:cs="楷体_GB2312"/>
          <w:b w:val="0"/>
          <w:bCs w:val="0"/>
          <w:spacing w:val="0"/>
          <w:w w:val="100"/>
          <w:sz w:val="32"/>
          <w:szCs w:val="32"/>
        </w:rPr>
        <w:t>（</w:t>
      </w:r>
      <w:r>
        <w:rPr>
          <w:rFonts w:hint="eastAsia" w:ascii="楷体_GB2312" w:hAnsi="楷体_GB2312" w:eastAsia="楷体_GB2312" w:cs="楷体_GB2312"/>
          <w:b w:val="0"/>
          <w:bCs w:val="0"/>
          <w:spacing w:val="0"/>
          <w:w w:val="100"/>
          <w:sz w:val="32"/>
          <w:szCs w:val="32"/>
          <w:lang w:eastAsia="zh-CN"/>
        </w:rPr>
        <w:t>四</w:t>
      </w:r>
      <w:r>
        <w:rPr>
          <w:rFonts w:hint="eastAsia" w:ascii="楷体_GB2312" w:hAnsi="楷体_GB2312" w:eastAsia="楷体_GB2312" w:cs="楷体_GB2312"/>
          <w:b w:val="0"/>
          <w:bCs w:val="0"/>
          <w:spacing w:val="0"/>
          <w:w w:val="100"/>
          <w:sz w:val="32"/>
          <w:szCs w:val="32"/>
        </w:rPr>
        <w:t>）保后管理</w:t>
      </w:r>
      <w:r>
        <w:rPr>
          <w:rFonts w:hint="eastAsia" w:ascii="楷体_GB2312" w:hAnsi="楷体_GB2312" w:eastAsia="楷体_GB2312" w:cs="楷体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lang w:val="en-US" w:eastAsia="zh-CN"/>
        </w:rPr>
        <w:t>农担济宁管理中心根据保后管理的相关规定对项目定期进行保后检查。县（市、区）退役军人事务部门加强对在保项目运作情况的监测，发现异常及时通知省农担公司。</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rFonts w:hint="eastAsia"/>
          <w:b w:val="0"/>
          <w:bCs w:val="0"/>
          <w:spacing w:val="0"/>
          <w:lang w:eastAsia="zh-CN"/>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rFonts w:hint="eastAsia"/>
          <w:b w:val="0"/>
          <w:bCs w:val="0"/>
          <w:spacing w:val="0"/>
          <w:lang w:eastAsia="zh-CN"/>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pStyle w:val="3"/>
        <w:keepNext w:val="0"/>
        <w:keepLines w:val="0"/>
        <w:pageBreakBefore w:val="0"/>
        <w:widowControl w:val="0"/>
        <w:tabs>
          <w:tab w:val="left" w:pos="440"/>
        </w:tabs>
        <w:kinsoku/>
        <w:wordWrap/>
        <w:overflowPunct/>
        <w:topLinePunct w:val="0"/>
        <w:autoSpaceDE w:val="0"/>
        <w:autoSpaceDN w:val="0"/>
        <w:bidi w:val="0"/>
        <w:adjustRightInd/>
        <w:snapToGrid/>
        <w:spacing w:line="560" w:lineRule="exact"/>
        <w:ind w:firstLine="640" w:firstLineChars="200"/>
        <w:textAlignment w:val="auto"/>
        <w:rPr>
          <w:b w:val="0"/>
          <w:bCs w:val="0"/>
          <w:spacing w:val="0"/>
        </w:rPr>
      </w:pPr>
    </w:p>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0" w:lineRule="exact"/>
        <w:jc w:val="left"/>
        <w:textAlignment w:val="auto"/>
        <w:rPr>
          <w:rFonts w:hint="eastAsia" w:ascii="黑体" w:hAnsi="黑体" w:eastAsia="黑体" w:cs="黑体"/>
          <w:b w:val="0"/>
          <w:bCs w:val="0"/>
          <w:sz w:val="32"/>
          <w:szCs w:val="32"/>
          <w:lang w:val="en-US" w:eastAsia="zh-CN"/>
        </w:rPr>
      </w:pPr>
    </w:p>
    <w:sectPr>
      <w:type w:val="continuous"/>
      <w:pgSz w:w="11906" w:h="16838"/>
      <w:pgMar w:top="1440" w:right="1689"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汉仪中等线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b w:val="0"/>
        <w:sz w:val="20"/>
      </w:rPr>
    </w:pPr>
    <w:r>
      <mc:AlternateContent>
        <mc:Choice Requires="wps">
          <w:drawing>
            <wp:anchor distT="0" distB="0" distL="114300" distR="114300" simplePos="0" relativeHeight="251659264" behindDoc="1" locked="0" layoutInCell="1" allowOverlap="1">
              <wp:simplePos x="0" y="0"/>
              <wp:positionH relativeFrom="page">
                <wp:posOffset>6130290</wp:posOffset>
              </wp:positionH>
              <wp:positionV relativeFrom="page">
                <wp:posOffset>9737090</wp:posOffset>
              </wp:positionV>
              <wp:extent cx="471805" cy="2038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7180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w:t>
                          </w:r>
                          <w:r>
                            <w:fldChar w:fldCharType="end"/>
                          </w:r>
                          <w:r>
                            <w:rPr>
                              <w:rFonts w:ascii="宋体"/>
                              <w:sz w:val="28"/>
                            </w:rPr>
                            <w:t xml:space="preserve"> -</w:t>
                          </w:r>
                        </w:p>
                      </w:txbxContent>
                    </wps:txbx>
                    <wps:bodyPr lIns="0" tIns="0" rIns="0" bIns="0" upright="true"/>
                  </wps:wsp>
                </a:graphicData>
              </a:graphic>
            </wp:anchor>
          </w:drawing>
        </mc:Choice>
        <mc:Fallback>
          <w:pict>
            <v:shape id="_x0000_s1026" o:spid="_x0000_s1026" o:spt="202" type="#_x0000_t202" style="position:absolute;left:0pt;margin-left:482.7pt;margin-top:766.7pt;height:16.05pt;width:37.15pt;mso-position-horizontal-relative:page;mso-position-vertical-relative:page;z-index:-251657216;mso-width-relative:page;mso-height-relative:page;" filled="f" stroked="f" coordsize="21600,21600" o:gfxdata="UEsFBgAAAAAAAAAAAAAAAAAAAAAAAFBLAwQKAAAAAACHTuJAAAAAAAAAAAAAAAAABAAAAGRycy9Q&#10;SwMEFAAAAAgAh07iQF3dnibaAAAADgEAAA8AAABkcnMvZG93bnJldi54bWxNj09PhDAQxe8mfodm&#10;TLy57YqgIGVjjJ5MjCwePBY6C83SKdLuH7+95aS3mXkvb36v3JztyI44e+NIwnolgCF1ThvqJXw2&#10;rzcPwHxQpNXoCCX8oIdNdXlRqkK7E9V43IaexRDyhZIwhDAVnPtuQKv8yk1IUdu52aoQ17nnelan&#10;GG5HfitExq0yFD8MasLnAbv99mAlPH1R/WK+39uPelebpskFvWV7Ka+v1uIRWMBz+DPDgh/RoYpM&#10;rTuQ9myUkGfpXbRGIU2SOC0WkeT3wNrllqUp8Krk/2tUv1BLAwQUAAAACACHTuJATHJSx6EBAAAp&#10;AwAADgAAAGRycy9lMm9Eb2MueG1srVJLbtswEN0XyB0I7mPKTtMaguUARZCiQNEGSHsAmiItAvxh&#10;SFvyBdobdNVN9jmXz5EhbTlNsgu6GQ1nRo/vveHiarCGbCVE7V1Dp5OKEumEb7VbN/Tnj5vzOSUx&#10;cddy451s6E5GerU8e7foQy1nvvOmlUAQxMW6Dw3tUgo1Y1F00vI48UE6bCoPlic8wpq1wHtEt4bN&#10;quoD6z20AbyQMWL1+tCky4KvlBTpu1JRJmIaitxSiVDiKke2XPB6DTx0Whxp8DewsFw7vPQEdc0T&#10;JxvQr6CsFuCjV2kivGVeKS1k0YBqptULNXcdD7JoQXNiONkU/x+s+La9BaJb3B0ljltc0f7P7/3f&#10;h/39LzLN9vQh1jh1F3AuDZ/80NAEGzm2Itaz8EGBzV+URHAEvd6d/JVDIgKL7z9O59UlJQJbs+pi&#10;fnGZUdjTzwFi+iy9JTlpKOD6iqt8+zWmw+g4ku9y/kYbU1Zo3LMCYuYKy+QPDHOWhtVwVLTy7Q4F&#10;mS8OzcwPY0xgTFZjsgmg1x3SGWUXVNxHoX58O3nh/57L3U8vf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Xd2eJtoAAAAOAQAADwAAAAAAAAABACAAAAA4AAAAZHJzL2Rvd25yZXYueG1sUEsBAhQA&#10;FAAAAAgAh07iQExyUsehAQAAKQMAAA4AAAAAAAAAAQAgAAAAPwEAAGRycy9lMm9Eb2MueG1sUEsF&#10;BgAAAAAGAAYAWQEAAFI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w:t>
                    </w:r>
                    <w: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9A140"/>
    <w:multiLevelType w:val="singleLevel"/>
    <w:tmpl w:val="EB79A14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jc2NjljM2I5MWM1ZTU0NWZjNTMxNmRmOTgxOTQifQ=="/>
  </w:docVars>
  <w:rsids>
    <w:rsidRoot w:val="00172A27"/>
    <w:rsid w:val="00753F8D"/>
    <w:rsid w:val="06F51BFA"/>
    <w:rsid w:val="06FA5906"/>
    <w:rsid w:val="09505E77"/>
    <w:rsid w:val="0AEA04F5"/>
    <w:rsid w:val="0F9911DD"/>
    <w:rsid w:val="0FD91EEB"/>
    <w:rsid w:val="0FF930E4"/>
    <w:rsid w:val="13C301C8"/>
    <w:rsid w:val="1ADA5481"/>
    <w:rsid w:val="1AF45A4D"/>
    <w:rsid w:val="1C0B5C55"/>
    <w:rsid w:val="1ED5353D"/>
    <w:rsid w:val="1F617F30"/>
    <w:rsid w:val="214E1331"/>
    <w:rsid w:val="218F01BD"/>
    <w:rsid w:val="25CA081B"/>
    <w:rsid w:val="25D263AD"/>
    <w:rsid w:val="26755AAF"/>
    <w:rsid w:val="27CD4AFC"/>
    <w:rsid w:val="28F64001"/>
    <w:rsid w:val="29CE4BF9"/>
    <w:rsid w:val="2F3F7A1C"/>
    <w:rsid w:val="2FCE2E61"/>
    <w:rsid w:val="30BD6A03"/>
    <w:rsid w:val="356F26B1"/>
    <w:rsid w:val="35A904CC"/>
    <w:rsid w:val="35B07B66"/>
    <w:rsid w:val="37351D93"/>
    <w:rsid w:val="3B3B4F65"/>
    <w:rsid w:val="3E5E50A2"/>
    <w:rsid w:val="40A67300"/>
    <w:rsid w:val="414E3377"/>
    <w:rsid w:val="43963B52"/>
    <w:rsid w:val="453717E6"/>
    <w:rsid w:val="453F6B3C"/>
    <w:rsid w:val="476110C8"/>
    <w:rsid w:val="4A260EA1"/>
    <w:rsid w:val="4CC54B96"/>
    <w:rsid w:val="4E8F7A3C"/>
    <w:rsid w:val="524E67D0"/>
    <w:rsid w:val="52C320BF"/>
    <w:rsid w:val="53240E44"/>
    <w:rsid w:val="5B5F03A4"/>
    <w:rsid w:val="5B8D13E7"/>
    <w:rsid w:val="5FCC597A"/>
    <w:rsid w:val="5FFC1DAB"/>
    <w:rsid w:val="60D73AB0"/>
    <w:rsid w:val="63201C5B"/>
    <w:rsid w:val="64B65371"/>
    <w:rsid w:val="66822F20"/>
    <w:rsid w:val="66FE44E8"/>
    <w:rsid w:val="6934167E"/>
    <w:rsid w:val="70A65E71"/>
    <w:rsid w:val="76197703"/>
    <w:rsid w:val="77676CFD"/>
    <w:rsid w:val="7BB78DBA"/>
    <w:rsid w:val="7CB36075"/>
    <w:rsid w:val="7D361B7D"/>
    <w:rsid w:val="7F3A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271"/>
      <w:outlineLvl w:val="1"/>
    </w:pPr>
    <w:rPr>
      <w:rFonts w:ascii="Microsoft JhengHei" w:hAnsi="Microsoft JhengHei" w:eastAsia="Microsoft JhengHei" w:cs="Microsoft JhengHei"/>
      <w:b/>
      <w:bCs/>
      <w:sz w:val="44"/>
      <w:szCs w:val="44"/>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b/>
      <w:bCs/>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1"/>
    <w:pPr>
      <w:spacing w:before="190"/>
      <w:ind w:left="111" w:right="264"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2492</Words>
  <Characters>2541</Characters>
  <Lines>0</Lines>
  <Paragraphs>0</Paragraphs>
  <TotalTime>41</TotalTime>
  <ScaleCrop>false</ScaleCrop>
  <LinksUpToDate>false</LinksUpToDate>
  <CharactersWithSpaces>2618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2020-12-05T17:00:00Z</dcterms:created>
  <dc:creator>夹谷龙兴</dc:creator>
  <cp:lastModifiedBy>user</cp:lastModifiedBy>
  <cp:lastPrinted>2022-11-24T09:36:00Z</cp:lastPrinted>
  <dcterms:modified xsi:type="dcterms:W3CDTF">2023-01-18T15:57:29Z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3ECEF27A4E554545957199DA27A1BD8E</vt:lpwstr>
  </property>
</Properties>
</file>