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F64" w:rsidRDefault="00820B16">
      <w:pPr>
        <w:pStyle w:val="a5"/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>
        <w:rPr>
          <w:rFonts w:ascii="Times New Roman" w:eastAsia="黑体" w:hAnsi="Times New Roman" w:cs="Times New Roman" w:hint="eastAsia"/>
          <w:b/>
          <w:sz w:val="44"/>
          <w:szCs w:val="44"/>
        </w:rPr>
        <w:t>济宁市科学技术局</w:t>
      </w:r>
      <w:r>
        <w:rPr>
          <w:rFonts w:ascii="Times New Roman" w:eastAsia="黑体" w:hAnsi="Times New Roman" w:cs="Times New Roman"/>
          <w:b/>
          <w:sz w:val="44"/>
          <w:szCs w:val="44"/>
        </w:rPr>
        <w:t>2019</w:t>
      </w:r>
      <w:r>
        <w:rPr>
          <w:rFonts w:ascii="Times New Roman" w:eastAsia="黑体" w:hAnsi="Times New Roman" w:cs="Times New Roman"/>
          <w:b/>
          <w:sz w:val="44"/>
          <w:szCs w:val="44"/>
        </w:rPr>
        <w:t>年政府信息公开工作年度报告</w:t>
      </w:r>
    </w:p>
    <w:p w:rsidR="00F81F64" w:rsidRDefault="00820B16">
      <w:pPr>
        <w:pStyle w:val="a5"/>
        <w:ind w:firstLineChars="200" w:firstLine="640"/>
        <w:contextualSpacing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一、总体情况</w:t>
      </w:r>
    </w:p>
    <w:p w:rsidR="00F81F64" w:rsidRDefault="00820B16">
      <w:pPr>
        <w:pStyle w:val="a5"/>
        <w:spacing w:line="540" w:lineRule="exact"/>
        <w:ind w:firstLineChars="200" w:firstLine="643"/>
        <w:contextualSpacing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1218924</wp:posOffset>
            </wp:positionH>
            <wp:positionV relativeFrom="paragraph">
              <wp:posOffset>1825254</wp:posOffset>
            </wp:positionV>
            <wp:extent cx="3209027" cy="1966822"/>
            <wp:effectExtent l="0" t="0" r="0" b="0"/>
            <wp:wrapNone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rFonts w:ascii="Times New Roman" w:eastAsia="仿宋_GB2312" w:hAnsi="Times New Roman" w:cs="Times New Roman"/>
          <w:b/>
          <w:sz w:val="32"/>
          <w:szCs w:val="32"/>
        </w:rPr>
        <w:t>2019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年，市科技局坚持以习近平新时代中国特色社会主义思想为指导，深入落实党的十九大和十九届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历届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全会精神，认真贯彻落实新修订的《中华人民共和国政府信息公开条例》精神，按照《</w:t>
      </w:r>
      <w:r>
        <w:rPr>
          <w:rFonts w:ascii="Times New Roman" w:eastAsia="仿宋_GB2312" w:hAnsi="Times New Roman" w:cs="Times New Roman"/>
          <w:b/>
          <w:sz w:val="32"/>
          <w:szCs w:val="32"/>
        </w:rPr>
        <w:t>2019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年济宁市政务公</w:t>
      </w:r>
      <w:r w:rsidR="0056449B">
        <w:rPr>
          <w:rFonts w:ascii="Times New Roman" w:eastAsia="仿宋_GB2312" w:hAnsi="Times New Roman" w:cs="Times New Roman"/>
          <w:b/>
          <w:sz w:val="32"/>
          <w:szCs w:val="32"/>
        </w:rPr>
        <w:t>开工作任务分解表》，依法全面履行部门职能，全面推进决策、执</w:t>
      </w:r>
      <w:r>
        <w:rPr>
          <w:rFonts w:ascii="Times New Roman" w:eastAsia="仿宋_GB2312" w:hAnsi="Times New Roman" w:cs="Times New Roman"/>
          <w:b/>
          <w:sz w:val="32"/>
          <w:szCs w:val="32"/>
        </w:rPr>
        <w:t>理、服务、结果</w:t>
      </w:r>
      <w:r>
        <w:rPr>
          <w:rFonts w:ascii="Times New Roman" w:eastAsia="仿宋_GB2312" w:hAnsi="Times New Roman" w:cs="Times New Roman"/>
          <w:b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/>
          <w:sz w:val="32"/>
          <w:szCs w:val="32"/>
        </w:rPr>
        <w:t>五公开</w:t>
      </w:r>
      <w:r>
        <w:rPr>
          <w:rFonts w:ascii="Times New Roman" w:eastAsia="仿宋_GB2312" w:hAnsi="Times New Roman" w:cs="Times New Roman"/>
          <w:b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/>
          <w:sz w:val="32"/>
          <w:szCs w:val="32"/>
        </w:rPr>
        <w:t>，加强解读回应和重点领域信息公开。</w:t>
      </w:r>
    </w:p>
    <w:p w:rsidR="00F81F64" w:rsidRDefault="00F81F64">
      <w:pPr>
        <w:pStyle w:val="a5"/>
        <w:spacing w:line="540" w:lineRule="exact"/>
        <w:ind w:firstLineChars="200" w:firstLine="643"/>
        <w:contextualSpacing/>
        <w:jc w:val="center"/>
        <w:rPr>
          <w:rFonts w:ascii="楷体_GB2312" w:eastAsia="楷体_GB2312"/>
          <w:b/>
          <w:sz w:val="32"/>
          <w:szCs w:val="32"/>
        </w:rPr>
      </w:pPr>
    </w:p>
    <w:p w:rsidR="00F81F64" w:rsidRDefault="00F81F64">
      <w:pPr>
        <w:pStyle w:val="a5"/>
        <w:spacing w:line="540" w:lineRule="exact"/>
        <w:ind w:firstLineChars="200" w:firstLine="643"/>
        <w:contextualSpacing/>
        <w:rPr>
          <w:rFonts w:ascii="楷体_GB2312" w:eastAsia="楷体_GB2312"/>
          <w:b/>
          <w:sz w:val="32"/>
          <w:szCs w:val="32"/>
        </w:rPr>
      </w:pPr>
    </w:p>
    <w:p w:rsidR="00F81F64" w:rsidRDefault="00F81F64">
      <w:pPr>
        <w:pStyle w:val="a5"/>
        <w:spacing w:line="540" w:lineRule="exact"/>
        <w:ind w:firstLineChars="200" w:firstLine="643"/>
        <w:contextualSpacing/>
        <w:rPr>
          <w:rFonts w:ascii="楷体_GB2312" w:eastAsia="楷体_GB2312"/>
          <w:b/>
          <w:sz w:val="32"/>
          <w:szCs w:val="32"/>
        </w:rPr>
      </w:pPr>
    </w:p>
    <w:p w:rsidR="00F81F64" w:rsidRDefault="00F81F64">
      <w:pPr>
        <w:pStyle w:val="a5"/>
        <w:spacing w:line="540" w:lineRule="exact"/>
        <w:ind w:firstLineChars="200" w:firstLine="643"/>
        <w:contextualSpacing/>
        <w:rPr>
          <w:rFonts w:ascii="楷体_GB2312" w:eastAsia="楷体_GB2312"/>
          <w:b/>
          <w:sz w:val="32"/>
          <w:szCs w:val="32"/>
        </w:rPr>
      </w:pPr>
    </w:p>
    <w:p w:rsidR="00F81F64" w:rsidRDefault="00F81F64">
      <w:pPr>
        <w:pStyle w:val="a5"/>
        <w:spacing w:line="540" w:lineRule="exact"/>
        <w:contextualSpacing/>
        <w:rPr>
          <w:rFonts w:ascii="楷体_GB2312" w:eastAsia="楷体_GB2312"/>
          <w:b/>
          <w:sz w:val="32"/>
          <w:szCs w:val="32"/>
        </w:rPr>
      </w:pPr>
    </w:p>
    <w:p w:rsidR="00F81F64" w:rsidRDefault="00820B16">
      <w:pPr>
        <w:pStyle w:val="a5"/>
        <w:numPr>
          <w:ilvl w:val="0"/>
          <w:numId w:val="1"/>
        </w:numPr>
        <w:spacing w:line="540" w:lineRule="exact"/>
        <w:ind w:firstLineChars="200" w:firstLine="643"/>
        <w:contextualSpacing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强化组织领导，深化思想认识，不断提升政务公开行动自觉。</w:t>
      </w:r>
      <w:r>
        <w:rPr>
          <w:rFonts w:ascii="Times New Roman" w:eastAsia="仿宋_GB2312" w:hAnsi="Times New Roman" w:cs="Times New Roman"/>
          <w:b/>
          <w:sz w:val="32"/>
          <w:szCs w:val="32"/>
        </w:rPr>
        <w:t>今年以来，市科技局高度重视政务公开建设，全面贯彻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落实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市委、市政府工作部署，不断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提升科技工作服务能力</w:t>
      </w:r>
      <w:r>
        <w:rPr>
          <w:rFonts w:ascii="Times New Roman" w:eastAsia="仿宋_GB2312" w:hAnsi="Times New Roman" w:cs="Times New Roman"/>
          <w:b/>
          <w:sz w:val="32"/>
          <w:szCs w:val="32"/>
        </w:rPr>
        <w:t>。一是加强政府信息公开组织领导，</w:t>
      </w:r>
      <w:r w:rsidR="00DB59C2">
        <w:rPr>
          <w:rFonts w:ascii="Times New Roman" w:eastAsia="仿宋_GB2312" w:hAnsi="Times New Roman" w:cs="Times New Roman" w:hint="eastAsia"/>
          <w:b/>
          <w:sz w:val="32"/>
          <w:szCs w:val="32"/>
        </w:rPr>
        <w:t>选拔</w:t>
      </w:r>
      <w:bookmarkStart w:id="0" w:name="_GoBack"/>
      <w:bookmarkEnd w:id="0"/>
      <w:r w:rsidR="005B3698">
        <w:rPr>
          <w:rFonts w:ascii="Times New Roman" w:eastAsia="仿宋_GB2312" w:hAnsi="Times New Roman" w:cs="Times New Roman" w:hint="eastAsia"/>
          <w:b/>
          <w:sz w:val="32"/>
          <w:szCs w:val="32"/>
        </w:rPr>
        <w:t>骨干力量“专门专员”管理政务公开工作，进一步</w:t>
      </w:r>
      <w:r w:rsidR="005B3698">
        <w:rPr>
          <w:rFonts w:ascii="Times New Roman" w:eastAsia="仿宋_GB2312" w:hAnsi="Times New Roman" w:cs="Times New Roman"/>
          <w:b/>
          <w:sz w:val="32"/>
          <w:szCs w:val="32"/>
        </w:rPr>
        <w:t>明确责任分工，细化工作措施</w:t>
      </w:r>
      <w:r w:rsidR="005B3698">
        <w:rPr>
          <w:rFonts w:ascii="Times New Roman" w:eastAsia="仿宋_GB2312" w:hAnsi="Times New Roman" w:cs="Times New Roman" w:hint="eastAsia"/>
          <w:b/>
          <w:sz w:val="32"/>
          <w:szCs w:val="32"/>
        </w:rPr>
        <w:t>，持续提升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政务公开领导小组体制建设</w:t>
      </w:r>
      <w:r w:rsidR="005B3698">
        <w:rPr>
          <w:rFonts w:ascii="Times New Roman" w:eastAsia="仿宋_GB2312" w:hAnsi="Times New Roman" w:cs="Times New Roman" w:hint="eastAsia"/>
          <w:b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b/>
          <w:sz w:val="32"/>
          <w:szCs w:val="32"/>
        </w:rPr>
        <w:t>二是强化政策解读，不断提升公开力度。对涉及面广、社会关注度高的政策法规通过图表文字等多种方式进行解读。</w:t>
      </w:r>
      <w:r>
        <w:rPr>
          <w:rFonts w:ascii="Times New Roman" w:eastAsia="仿宋_GB2312" w:hAnsi="Times New Roman" w:cs="Times New Roman"/>
          <w:b/>
          <w:sz w:val="32"/>
          <w:szCs w:val="32"/>
        </w:rPr>
        <w:t>2019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年对外公开规章和规范性文件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1</w:t>
      </w:r>
      <w:r>
        <w:rPr>
          <w:rFonts w:ascii="Times New Roman" w:eastAsia="仿宋_GB2312" w:hAnsi="Times New Roman" w:cs="Times New Roman"/>
          <w:b/>
          <w:sz w:val="32"/>
          <w:szCs w:val="32"/>
        </w:rPr>
        <w:t>件。通过新闻宣传，微信公众号多媒体平台重点宣传了科技服务以来取得重大成果</w:t>
      </w:r>
      <w:r w:rsidR="00572025">
        <w:rPr>
          <w:rFonts w:ascii="Times New Roman" w:eastAsia="仿宋_GB2312" w:hAnsi="Times New Roman" w:cs="Times New Roman" w:hint="eastAsia"/>
          <w:b/>
          <w:sz w:val="32"/>
          <w:szCs w:val="32"/>
        </w:rPr>
        <w:t>，其中“济宁科技”微信公众号发布文章</w:t>
      </w:r>
      <w:r w:rsidR="00572025">
        <w:rPr>
          <w:rFonts w:ascii="Times New Roman" w:eastAsia="仿宋_GB2312" w:hAnsi="Times New Roman" w:cs="Times New Roman" w:hint="eastAsia"/>
          <w:b/>
          <w:sz w:val="32"/>
          <w:szCs w:val="32"/>
        </w:rPr>
        <w:t>100</w:t>
      </w:r>
      <w:r w:rsidR="00572025">
        <w:rPr>
          <w:rFonts w:ascii="Times New Roman" w:eastAsia="仿宋_GB2312" w:hAnsi="Times New Roman" w:cs="Times New Roman" w:hint="eastAsia"/>
          <w:b/>
          <w:sz w:val="32"/>
          <w:szCs w:val="32"/>
        </w:rPr>
        <w:t>条</w:t>
      </w:r>
      <w:r>
        <w:rPr>
          <w:rFonts w:ascii="Times New Roman" w:eastAsia="仿宋_GB2312" w:hAnsi="Times New Roman" w:cs="Times New Roman"/>
          <w:b/>
          <w:sz w:val="32"/>
          <w:szCs w:val="32"/>
        </w:rPr>
        <w:t>。三是</w:t>
      </w:r>
      <w:r>
        <w:rPr>
          <w:rFonts w:ascii="Times New Roman" w:eastAsia="仿宋_GB2312" w:hAnsi="Times New Roman" w:cs="Times New Roman"/>
          <w:b/>
          <w:sz w:val="32"/>
          <w:szCs w:val="32"/>
        </w:rPr>
        <w:lastRenderedPageBreak/>
        <w:t>坚持</w:t>
      </w:r>
      <w:r>
        <w:rPr>
          <w:rFonts w:ascii="Times New Roman" w:eastAsia="仿宋_GB2312" w:hAnsi="Times New Roman" w:cs="Times New Roman"/>
          <w:b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应公开尽公开</w:t>
      </w:r>
      <w:r>
        <w:rPr>
          <w:rFonts w:ascii="Times New Roman" w:eastAsia="仿宋_GB2312" w:hAnsi="Times New Roman" w:cs="Times New Roman"/>
          <w:b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原则，抓好办公会议公开、会议议定事项公开、涉及公共利益、社会关切及需要社会广泛知晓的建议和提案公开，今年共公开人大代表建议办理件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1</w:t>
      </w:r>
      <w:r>
        <w:rPr>
          <w:rFonts w:ascii="Times New Roman" w:eastAsia="仿宋_GB2312" w:hAnsi="Times New Roman" w:cs="Times New Roman"/>
          <w:b/>
          <w:sz w:val="32"/>
          <w:szCs w:val="32"/>
        </w:rPr>
        <w:t>件、政协委员提案办理件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b/>
          <w:sz w:val="32"/>
          <w:szCs w:val="32"/>
        </w:rPr>
        <w:t>件。</w:t>
      </w:r>
    </w:p>
    <w:p w:rsidR="00F81F64" w:rsidRDefault="00820B16">
      <w:pPr>
        <w:pStyle w:val="a5"/>
        <w:spacing w:line="540" w:lineRule="exact"/>
        <w:ind w:firstLineChars="200" w:firstLine="643"/>
        <w:contextualSpacing/>
        <w:rPr>
          <w:rFonts w:ascii="仿宋_GB2312" w:eastAsia="仿宋_GB2312"/>
          <w:b/>
          <w:sz w:val="32"/>
          <w:szCs w:val="32"/>
        </w:rPr>
      </w:pPr>
      <w:r>
        <w:rPr>
          <w:rFonts w:ascii="楷体_GB2312" w:eastAsia="楷体_GB2312"/>
          <w:b/>
          <w:sz w:val="32"/>
          <w:szCs w:val="32"/>
        </w:rPr>
        <w:t>（二）</w:t>
      </w:r>
      <w:r>
        <w:rPr>
          <w:rFonts w:ascii="楷体_GB2312" w:eastAsia="楷体_GB2312" w:hint="eastAsia"/>
          <w:b/>
          <w:sz w:val="32"/>
          <w:szCs w:val="32"/>
        </w:rPr>
        <w:t>优化公开结构，完善公开内容，不断提升政务公开服务水平。</w:t>
      </w:r>
      <w:r>
        <w:rPr>
          <w:rFonts w:ascii="仿宋_GB2312" w:eastAsia="仿宋_GB2312" w:hint="eastAsia"/>
          <w:b/>
          <w:sz w:val="32"/>
          <w:szCs w:val="32"/>
        </w:rPr>
        <w:t>一是立足职能，健全完善主动公开基本目录，</w:t>
      </w:r>
      <w:r>
        <w:rPr>
          <w:rFonts w:ascii="仿宋_GB2312" w:eastAsia="仿宋_GB2312"/>
          <w:b/>
          <w:sz w:val="32"/>
          <w:szCs w:val="32"/>
        </w:rPr>
        <w:t>按照新《条例》要求，</w:t>
      </w:r>
      <w:r>
        <w:rPr>
          <w:rFonts w:ascii="仿宋_GB2312" w:eastAsia="仿宋_GB2312" w:hint="eastAsia"/>
          <w:b/>
          <w:sz w:val="32"/>
          <w:szCs w:val="32"/>
        </w:rPr>
        <w:t>在市科技局网站平台完善了</w:t>
      </w:r>
      <w:r>
        <w:rPr>
          <w:rFonts w:ascii="仿宋_GB2312" w:eastAsia="仿宋_GB2312"/>
          <w:b/>
          <w:sz w:val="32"/>
          <w:szCs w:val="32"/>
        </w:rPr>
        <w:t>我局</w:t>
      </w:r>
      <w:r>
        <w:rPr>
          <w:rFonts w:ascii="仿宋_GB2312" w:eastAsia="仿宋_GB2312" w:hint="eastAsia"/>
          <w:b/>
          <w:sz w:val="32"/>
          <w:szCs w:val="32"/>
        </w:rPr>
        <w:t>组织机构</w:t>
      </w:r>
      <w:r>
        <w:rPr>
          <w:rFonts w:ascii="仿宋_GB2312" w:eastAsia="仿宋_GB2312"/>
          <w:b/>
          <w:sz w:val="32"/>
          <w:szCs w:val="32"/>
        </w:rPr>
        <w:t>、</w:t>
      </w:r>
      <w:r>
        <w:rPr>
          <w:rFonts w:ascii="仿宋_GB2312" w:eastAsia="仿宋_GB2312" w:hint="eastAsia"/>
          <w:b/>
          <w:sz w:val="32"/>
          <w:szCs w:val="32"/>
        </w:rPr>
        <w:t>组织管理、</w:t>
      </w:r>
      <w:r>
        <w:rPr>
          <w:rFonts w:ascii="仿宋_GB2312" w:eastAsia="仿宋_GB2312"/>
          <w:b/>
          <w:sz w:val="32"/>
          <w:szCs w:val="32"/>
        </w:rPr>
        <w:t>领导信息、</w:t>
      </w:r>
      <w:r>
        <w:rPr>
          <w:rFonts w:ascii="仿宋_GB2312" w:eastAsia="仿宋_GB2312" w:hint="eastAsia"/>
          <w:b/>
          <w:sz w:val="32"/>
          <w:szCs w:val="32"/>
        </w:rPr>
        <w:t>法规</w:t>
      </w:r>
      <w:r>
        <w:rPr>
          <w:rFonts w:ascii="仿宋_GB2312" w:eastAsia="仿宋_GB2312"/>
          <w:b/>
          <w:sz w:val="32"/>
          <w:szCs w:val="32"/>
        </w:rPr>
        <w:t>文件、权责清单、财政预决算、</w:t>
      </w:r>
      <w:r>
        <w:rPr>
          <w:rFonts w:ascii="仿宋_GB2312" w:eastAsia="仿宋_GB2312" w:hint="eastAsia"/>
          <w:b/>
          <w:sz w:val="32"/>
          <w:szCs w:val="32"/>
        </w:rPr>
        <w:t>人事任免、建议提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案、重点领域、业务动态等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内容信息</w:t>
      </w:r>
      <w:r>
        <w:rPr>
          <w:rFonts w:ascii="Times New Roman" w:eastAsia="仿宋_GB2312" w:hAnsi="Times New Roman" w:cs="Times New Roman"/>
          <w:b/>
          <w:sz w:val="32"/>
          <w:szCs w:val="32"/>
        </w:rPr>
        <w:t>。二是通过市局门户网站关联到市政府网站其他平台，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持续完善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权责清单、信用山东、信用济宁、行政许可、行政处罚、新旧动能转换重大工程等相关链接，不断完善公开信息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，便于群众查找，提升服务效率，切实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提升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政务公开服务人民的效果</w:t>
      </w:r>
      <w:r>
        <w:rPr>
          <w:rFonts w:ascii="Times New Roman" w:eastAsia="仿宋_GB2312" w:hAnsi="Times New Roman" w:cs="Times New Roman"/>
          <w:b/>
          <w:sz w:val="32"/>
          <w:szCs w:val="32"/>
        </w:rPr>
        <w:t>。三是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创新公开方式，</w:t>
      </w:r>
      <w:r>
        <w:rPr>
          <w:rFonts w:ascii="Times New Roman" w:eastAsia="仿宋_GB2312" w:hAnsi="Times New Roman" w:cs="Times New Roman"/>
          <w:b/>
          <w:sz w:val="32"/>
          <w:szCs w:val="32"/>
        </w:rPr>
        <w:t>突出抓好重点领域信息公开，严格落实公开重大会议内容决定事项，将市科技局最新工作部署以文字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图表</w:t>
      </w:r>
      <w:r>
        <w:rPr>
          <w:rFonts w:ascii="Times New Roman" w:eastAsia="仿宋_GB2312" w:hAnsi="Times New Roman" w:cs="Times New Roman"/>
          <w:b/>
          <w:sz w:val="32"/>
          <w:szCs w:val="32"/>
        </w:rPr>
        <w:t>的形式在网站发布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在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市科技局门户网站专栏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政务要闻、通知公告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“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济宁科技</w:t>
      </w:r>
      <w:r>
        <w:rPr>
          <w:rFonts w:ascii="Times New Roman" w:eastAsia="仿宋_GB2312" w:hAnsi="Times New Roman" w:cs="Times New Roman"/>
          <w:b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微信公众号实时更新我市科技工作最新动态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，充分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展现我市科技最新成果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b/>
          <w:sz w:val="32"/>
          <w:szCs w:val="32"/>
        </w:rPr>
        <w:t>科技亮点工作。</w:t>
      </w:r>
    </w:p>
    <w:p w:rsidR="00F81F64" w:rsidRDefault="00820B16">
      <w:pPr>
        <w:pStyle w:val="a5"/>
        <w:spacing w:line="540" w:lineRule="exact"/>
        <w:ind w:firstLineChars="200" w:firstLine="643"/>
        <w:contextualSpacing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楷体_GB2312" w:eastAsia="楷体_GB2312"/>
          <w:b/>
          <w:sz w:val="32"/>
          <w:szCs w:val="32"/>
        </w:rPr>
        <w:t>（</w:t>
      </w:r>
      <w:r>
        <w:rPr>
          <w:rFonts w:ascii="楷体_GB2312" w:eastAsia="楷体_GB2312" w:hint="eastAsia"/>
          <w:b/>
          <w:sz w:val="32"/>
          <w:szCs w:val="32"/>
        </w:rPr>
        <w:t>三</w:t>
      </w:r>
      <w:r>
        <w:rPr>
          <w:rFonts w:ascii="楷体_GB2312" w:eastAsia="楷体_GB2312"/>
          <w:b/>
          <w:sz w:val="32"/>
          <w:szCs w:val="32"/>
        </w:rPr>
        <w:t>）</w:t>
      </w:r>
      <w:r>
        <w:rPr>
          <w:rFonts w:ascii="楷体_GB2312" w:eastAsia="楷体_GB2312" w:hint="eastAsia"/>
          <w:b/>
          <w:sz w:val="32"/>
          <w:szCs w:val="32"/>
        </w:rPr>
        <w:t>加强制度建设，完善公开机制，不断提升政务公开保障能力。</w:t>
      </w:r>
      <w:r>
        <w:rPr>
          <w:rFonts w:ascii="仿宋_GB2312" w:eastAsia="仿宋_GB2312" w:hint="eastAsia"/>
          <w:b/>
          <w:sz w:val="32"/>
          <w:szCs w:val="32"/>
        </w:rPr>
        <w:t>一是健全完善了市科技局信息公开制度，</w:t>
      </w:r>
      <w:r w:rsidR="00601B6F">
        <w:rPr>
          <w:rFonts w:ascii="仿宋_GB2312" w:eastAsia="仿宋_GB2312" w:hint="eastAsia"/>
          <w:b/>
          <w:sz w:val="32"/>
          <w:szCs w:val="32"/>
        </w:rPr>
        <w:t>修订</w:t>
      </w:r>
      <w:r>
        <w:rPr>
          <w:rFonts w:ascii="仿宋_GB2312" w:eastAsia="仿宋_GB2312" w:hint="eastAsia"/>
          <w:b/>
          <w:sz w:val="32"/>
          <w:szCs w:val="32"/>
        </w:rPr>
        <w:t>了《</w:t>
      </w:r>
      <w:r>
        <w:rPr>
          <w:rFonts w:ascii="仿宋_GB2312" w:eastAsia="仿宋_GB2312"/>
          <w:b/>
          <w:sz w:val="32"/>
          <w:szCs w:val="32"/>
        </w:rPr>
        <w:t>济宁市科技局信息公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开工作培训方案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》、《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济宁市科学技术技局信息公开新闻发布会制度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》，</w:t>
      </w:r>
      <w:r w:rsidR="005B3698">
        <w:rPr>
          <w:rFonts w:ascii="Times New Roman" w:eastAsia="仿宋_GB2312" w:hAnsi="Times New Roman" w:cs="Times New Roman" w:hint="eastAsia"/>
          <w:b/>
          <w:sz w:val="32"/>
          <w:szCs w:val="32"/>
        </w:rPr>
        <w:t>不断</w:t>
      </w:r>
      <w:r w:rsidR="005B3698">
        <w:rPr>
          <w:rFonts w:ascii="Times New Roman" w:eastAsia="仿宋_GB2312" w:hAnsi="Times New Roman" w:cs="Times New Roman"/>
          <w:b/>
          <w:sz w:val="32"/>
          <w:szCs w:val="32"/>
        </w:rPr>
        <w:t>完善信息公开目录体系，编制</w:t>
      </w:r>
      <w:r w:rsidR="005B3698">
        <w:rPr>
          <w:rFonts w:ascii="Times New Roman" w:eastAsia="仿宋_GB2312" w:hAnsi="Times New Roman" w:cs="Times New Roman" w:hint="eastAsia"/>
          <w:b/>
          <w:sz w:val="32"/>
          <w:szCs w:val="32"/>
        </w:rPr>
        <w:t>完善</w:t>
      </w:r>
      <w:r w:rsidR="005B3698">
        <w:rPr>
          <w:rFonts w:ascii="Times New Roman" w:eastAsia="仿宋_GB2312" w:hAnsi="Times New Roman" w:cs="Times New Roman"/>
          <w:b/>
          <w:sz w:val="32"/>
          <w:szCs w:val="32"/>
        </w:rPr>
        <w:t>公开指南</w:t>
      </w:r>
      <w:r w:rsidR="005B3698">
        <w:rPr>
          <w:rFonts w:ascii="Times New Roman" w:eastAsia="仿宋_GB2312" w:hAnsi="Times New Roman" w:cs="Times New Roman" w:hint="eastAsia"/>
          <w:b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在不断完善</w:t>
      </w:r>
      <w:r>
        <w:rPr>
          <w:rFonts w:ascii="Times New Roman" w:eastAsia="仿宋_GB2312" w:hAnsi="Times New Roman" w:cs="Times New Roman"/>
          <w:b/>
          <w:sz w:val="32"/>
          <w:szCs w:val="32"/>
        </w:rPr>
        <w:t>依申请公开办理制度的基础上，继续优化依申请公开办理流程，缩短答复时限。</w:t>
      </w:r>
      <w:r>
        <w:rPr>
          <w:rFonts w:ascii="Times New Roman" w:eastAsia="仿宋_GB2312" w:hAnsi="Times New Roman" w:cs="Times New Roman"/>
          <w:b/>
          <w:sz w:val="32"/>
          <w:szCs w:val="32"/>
        </w:rPr>
        <w:t>2019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年度通过市政府网站、邮寄、现场申请等方式共收到信息公开申请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1</w:t>
      </w:r>
      <w:r>
        <w:rPr>
          <w:rFonts w:ascii="Times New Roman" w:eastAsia="仿宋_GB2312" w:hAnsi="Times New Roman" w:cs="Times New Roman"/>
          <w:b/>
          <w:sz w:val="32"/>
          <w:szCs w:val="32"/>
        </w:rPr>
        <w:t>件，全部按时</w:t>
      </w:r>
      <w:r>
        <w:rPr>
          <w:rFonts w:ascii="Times New Roman" w:eastAsia="仿宋_GB2312" w:hAnsi="Times New Roman" w:cs="Times New Roman"/>
          <w:b/>
          <w:sz w:val="32"/>
          <w:szCs w:val="32"/>
        </w:rPr>
        <w:lastRenderedPageBreak/>
        <w:t>答复，未收到复议和诉讼。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二是</w:t>
      </w:r>
      <w:r>
        <w:rPr>
          <w:rFonts w:ascii="Times New Roman" w:eastAsia="仿宋_GB2312" w:hAnsi="Times New Roman" w:cs="Times New Roman"/>
          <w:b/>
          <w:sz w:val="32"/>
          <w:szCs w:val="32"/>
        </w:rPr>
        <w:t>积极开展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政务公开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培训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活动</w:t>
      </w:r>
      <w:r>
        <w:rPr>
          <w:rFonts w:ascii="Times New Roman" w:eastAsia="仿宋_GB2312" w:hAnsi="Times New Roman" w:cs="Times New Roman"/>
          <w:b/>
          <w:sz w:val="32"/>
          <w:szCs w:val="32"/>
        </w:rPr>
        <w:t>。向全体干部发放《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中华</w:t>
      </w:r>
      <w:r>
        <w:rPr>
          <w:rFonts w:ascii="仿宋_GB2312" w:eastAsia="仿宋_GB2312" w:hint="eastAsia"/>
          <w:b/>
          <w:sz w:val="32"/>
          <w:szCs w:val="32"/>
        </w:rPr>
        <w:t>人民共和国政府信息公开条例</w:t>
      </w:r>
      <w:r>
        <w:rPr>
          <w:rFonts w:ascii="仿宋_GB2312" w:eastAsia="仿宋_GB2312"/>
          <w:b/>
          <w:sz w:val="32"/>
          <w:szCs w:val="32"/>
        </w:rPr>
        <w:t>》学习读本，</w:t>
      </w:r>
      <w:r w:rsidR="00A2591B">
        <w:rPr>
          <w:rFonts w:ascii="仿宋_GB2312" w:eastAsia="仿宋_GB2312" w:hint="eastAsia"/>
          <w:b/>
          <w:sz w:val="32"/>
          <w:szCs w:val="32"/>
        </w:rPr>
        <w:t>细化各相关</w:t>
      </w:r>
      <w:r w:rsidR="00A2591B">
        <w:rPr>
          <w:rFonts w:ascii="仿宋_GB2312" w:eastAsia="仿宋_GB2312"/>
          <w:b/>
          <w:sz w:val="32"/>
          <w:szCs w:val="32"/>
        </w:rPr>
        <w:t>科室单位</w:t>
      </w:r>
      <w:r w:rsidR="00A2591B">
        <w:rPr>
          <w:rFonts w:ascii="仿宋_GB2312" w:eastAsia="仿宋_GB2312" w:hint="eastAsia"/>
          <w:b/>
          <w:sz w:val="32"/>
          <w:szCs w:val="32"/>
        </w:rPr>
        <w:t>公开</w:t>
      </w:r>
      <w:r w:rsidR="00A2591B">
        <w:rPr>
          <w:rFonts w:ascii="仿宋_GB2312" w:eastAsia="仿宋_GB2312"/>
          <w:b/>
          <w:sz w:val="32"/>
          <w:szCs w:val="32"/>
        </w:rPr>
        <w:t>内容，</w:t>
      </w:r>
      <w:r>
        <w:rPr>
          <w:rFonts w:ascii="仿宋_GB2312" w:eastAsia="仿宋_GB2312"/>
          <w:b/>
          <w:sz w:val="32"/>
          <w:szCs w:val="32"/>
        </w:rPr>
        <w:t>督导调度科室信息公开情况</w:t>
      </w:r>
      <w:r>
        <w:rPr>
          <w:rFonts w:ascii="仿宋_GB2312" w:eastAsia="仿宋_GB2312" w:hint="eastAsia"/>
          <w:b/>
          <w:sz w:val="32"/>
          <w:szCs w:val="32"/>
        </w:rPr>
        <w:t>，</w:t>
      </w:r>
      <w:r>
        <w:rPr>
          <w:rFonts w:ascii="仿宋_GB2312" w:eastAsia="仿宋_GB2312"/>
          <w:b/>
          <w:sz w:val="32"/>
          <w:szCs w:val="32"/>
        </w:rPr>
        <w:t>进一步提高</w:t>
      </w:r>
      <w:r>
        <w:rPr>
          <w:rFonts w:ascii="仿宋_GB2312" w:eastAsia="仿宋_GB2312" w:hint="eastAsia"/>
          <w:b/>
          <w:sz w:val="32"/>
          <w:szCs w:val="32"/>
        </w:rPr>
        <w:t>全体干部</w:t>
      </w:r>
      <w:r>
        <w:rPr>
          <w:rFonts w:ascii="仿宋_GB2312" w:eastAsia="仿宋_GB2312"/>
          <w:b/>
          <w:sz w:val="32"/>
          <w:szCs w:val="32"/>
        </w:rPr>
        <w:t>的</w:t>
      </w:r>
      <w:r>
        <w:rPr>
          <w:rFonts w:ascii="仿宋_GB2312" w:eastAsia="仿宋_GB2312" w:hint="eastAsia"/>
          <w:b/>
          <w:sz w:val="32"/>
          <w:szCs w:val="32"/>
        </w:rPr>
        <w:t>政务</w:t>
      </w:r>
      <w:r>
        <w:rPr>
          <w:rFonts w:ascii="仿宋_GB2312" w:eastAsia="仿宋_GB2312"/>
          <w:b/>
          <w:sz w:val="32"/>
          <w:szCs w:val="32"/>
        </w:rPr>
        <w:t>观念和</w:t>
      </w:r>
      <w:r>
        <w:rPr>
          <w:rFonts w:ascii="仿宋_GB2312" w:eastAsia="仿宋_GB2312" w:hint="eastAsia"/>
          <w:b/>
          <w:sz w:val="32"/>
          <w:szCs w:val="32"/>
        </w:rPr>
        <w:t>服务</w:t>
      </w:r>
      <w:r>
        <w:rPr>
          <w:rFonts w:ascii="仿宋_GB2312" w:eastAsia="仿宋_GB2312"/>
          <w:b/>
          <w:sz w:val="32"/>
          <w:szCs w:val="32"/>
        </w:rPr>
        <w:t>能力</w:t>
      </w:r>
      <w:r>
        <w:rPr>
          <w:rFonts w:ascii="仿宋_GB2312" w:eastAsia="仿宋_GB2312" w:hint="eastAsia"/>
          <w:b/>
          <w:sz w:val="32"/>
          <w:szCs w:val="32"/>
        </w:rPr>
        <w:t>，</w:t>
      </w:r>
      <w:r>
        <w:rPr>
          <w:rFonts w:ascii="仿宋_GB2312" w:eastAsia="仿宋_GB2312"/>
          <w:b/>
          <w:sz w:val="32"/>
          <w:szCs w:val="32"/>
        </w:rPr>
        <w:t>切实提高</w:t>
      </w:r>
      <w:r>
        <w:rPr>
          <w:rFonts w:ascii="仿宋_GB2312" w:eastAsia="仿宋_GB2312" w:hint="eastAsia"/>
          <w:b/>
          <w:sz w:val="32"/>
          <w:szCs w:val="32"/>
        </w:rPr>
        <w:t>公开</w:t>
      </w:r>
      <w:r>
        <w:rPr>
          <w:rFonts w:ascii="仿宋_GB2312" w:eastAsia="仿宋_GB2312"/>
          <w:b/>
          <w:sz w:val="32"/>
          <w:szCs w:val="32"/>
        </w:rPr>
        <w:t>意识、</w:t>
      </w:r>
      <w:r>
        <w:rPr>
          <w:rFonts w:ascii="仿宋_GB2312" w:eastAsia="仿宋_GB2312" w:hint="eastAsia"/>
          <w:b/>
          <w:sz w:val="32"/>
          <w:szCs w:val="32"/>
        </w:rPr>
        <w:t>服务</w:t>
      </w:r>
      <w:r>
        <w:rPr>
          <w:rFonts w:ascii="仿宋_GB2312" w:eastAsia="仿宋_GB2312"/>
          <w:b/>
          <w:sz w:val="32"/>
          <w:szCs w:val="32"/>
        </w:rPr>
        <w:t>意识。</w:t>
      </w:r>
    </w:p>
    <w:p w:rsidR="00F81F64" w:rsidRDefault="00820B16">
      <w:pPr>
        <w:pStyle w:val="a5"/>
        <w:contextualSpacing/>
        <w:rPr>
          <w:rFonts w:ascii="黑体" w:eastAsia="黑体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481965</wp:posOffset>
            </wp:positionH>
            <wp:positionV relativeFrom="paragraph">
              <wp:posOffset>127000</wp:posOffset>
            </wp:positionV>
            <wp:extent cx="4801235" cy="1950720"/>
            <wp:effectExtent l="4445" t="4445" r="7620" b="13335"/>
            <wp:wrapNone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F81F64" w:rsidRDefault="00F81F64">
      <w:pPr>
        <w:pStyle w:val="a5"/>
        <w:contextualSpacing/>
        <w:rPr>
          <w:rFonts w:ascii="黑体" w:eastAsia="黑体"/>
          <w:sz w:val="32"/>
          <w:szCs w:val="32"/>
        </w:rPr>
      </w:pPr>
    </w:p>
    <w:p w:rsidR="00F81F64" w:rsidRDefault="00F81F64">
      <w:pPr>
        <w:pStyle w:val="a5"/>
        <w:contextualSpacing/>
        <w:rPr>
          <w:rFonts w:ascii="黑体" w:eastAsia="黑体"/>
          <w:sz w:val="32"/>
          <w:szCs w:val="32"/>
        </w:rPr>
      </w:pPr>
    </w:p>
    <w:p w:rsidR="00F81F64" w:rsidRDefault="00F81F64">
      <w:pPr>
        <w:pStyle w:val="a5"/>
        <w:contextualSpacing/>
        <w:rPr>
          <w:rFonts w:ascii="黑体" w:eastAsia="黑体"/>
          <w:sz w:val="32"/>
          <w:szCs w:val="32"/>
        </w:rPr>
      </w:pPr>
    </w:p>
    <w:p w:rsidR="00F81F64" w:rsidRDefault="00F81F64">
      <w:pPr>
        <w:pStyle w:val="a5"/>
        <w:ind w:firstLineChars="200" w:firstLine="640"/>
        <w:contextualSpacing/>
        <w:rPr>
          <w:rFonts w:ascii="黑体" w:eastAsia="黑体"/>
          <w:sz w:val="32"/>
          <w:szCs w:val="32"/>
        </w:rPr>
      </w:pPr>
    </w:p>
    <w:p w:rsidR="00F81F64" w:rsidRDefault="00CB15FF">
      <w:pPr>
        <w:pStyle w:val="a5"/>
        <w:ind w:firstLineChars="200" w:firstLine="640"/>
        <w:contextualSpacing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3210716</wp:posOffset>
            </wp:positionH>
            <wp:positionV relativeFrom="paragraph">
              <wp:posOffset>215792</wp:posOffset>
            </wp:positionV>
            <wp:extent cx="1923690" cy="1794294"/>
            <wp:effectExtent l="0" t="0" r="635" b="0"/>
            <wp:wrapNone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>
        <w:rPr>
          <w:rFonts w:ascii="黑体" w:eastAsia="黑体" w:hint="eastAsia"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847713</wp:posOffset>
            </wp:positionH>
            <wp:positionV relativeFrom="paragraph">
              <wp:posOffset>224898</wp:posOffset>
            </wp:positionV>
            <wp:extent cx="1923690" cy="1794294"/>
            <wp:effectExtent l="0" t="0" r="635" b="0"/>
            <wp:wrapNone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CB15FF" w:rsidRDefault="006E0270">
      <w:pPr>
        <w:pStyle w:val="a5"/>
        <w:ind w:firstLineChars="200" w:firstLine="480"/>
        <w:contextualSpacing/>
        <w:rPr>
          <w:rFonts w:ascii="黑体" w:eastAsia="黑体"/>
          <w:sz w:val="32"/>
          <w:szCs w:val="32"/>
        </w:rPr>
      </w:pPr>
      <w:r>
        <w:rPr>
          <w:noProof/>
        </w:rPr>
        <w:pict>
          <v:rect id="_x0000_s1029" style="position:absolute;left:0;text-align:left;margin-left:354.6pt;margin-top:11.35pt;width:40.75pt;height:22.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" filled="f" stroked="f" strokeweight="2pt">
            <v:textbox style="mso-next-textbox:#_x0000_s1029">
              <w:txbxContent>
                <w:p w:rsidR="00526530" w:rsidRDefault="00526530" w:rsidP="00D443F3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rFonts w:asciiTheme="minorHAnsi" w:eastAsiaTheme="minorEastAsia" w:hAnsi="Calibri" w:cstheme="minorBidi"/>
                      <w:color w:val="000000"/>
                      <w:sz w:val="22"/>
                      <w:szCs w:val="22"/>
                    </w:rPr>
                    <w:t>100%</w:t>
                  </w:r>
                </w:p>
              </w:txbxContent>
            </v:textbox>
          </v:rect>
        </w:pict>
      </w:r>
      <w:r>
        <w:rPr>
          <w:noProof/>
        </w:rPr>
        <w:pict>
          <v:rect id="矩形 1" o:spid="_x0000_s1027" style="position:absolute;left:0;text-align:left;margin-left:354.6pt;margin-top:11.35pt;width:40.75pt;height:22.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" filled="f" stroked="f" strokeweight="2pt">
            <v:textbox>
              <w:txbxContent>
                <w:p w:rsidR="00D443F3" w:rsidRDefault="00D443F3" w:rsidP="00D443F3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rFonts w:asciiTheme="minorHAnsi" w:eastAsiaTheme="minorEastAsia" w:hAnsi="Calibri" w:cstheme="minorBidi"/>
                      <w:color w:val="000000"/>
                      <w:sz w:val="22"/>
                      <w:szCs w:val="22"/>
                    </w:rPr>
                    <w:t>100%</w:t>
                  </w:r>
                </w:p>
              </w:txbxContent>
            </v:textbox>
          </v:rect>
        </w:pict>
      </w:r>
    </w:p>
    <w:p w:rsidR="00CB15FF" w:rsidRDefault="00CB15FF">
      <w:pPr>
        <w:pStyle w:val="a5"/>
        <w:ind w:firstLineChars="200" w:firstLine="640"/>
        <w:contextualSpacing/>
        <w:rPr>
          <w:rFonts w:ascii="黑体" w:eastAsia="黑体"/>
          <w:sz w:val="32"/>
          <w:szCs w:val="32"/>
        </w:rPr>
      </w:pPr>
    </w:p>
    <w:p w:rsidR="00CB15FF" w:rsidRDefault="00CB15FF">
      <w:pPr>
        <w:pStyle w:val="a5"/>
        <w:ind w:firstLineChars="200" w:firstLine="640"/>
        <w:contextualSpacing/>
        <w:rPr>
          <w:rFonts w:ascii="黑体" w:eastAsia="黑体"/>
          <w:sz w:val="32"/>
          <w:szCs w:val="32"/>
        </w:rPr>
      </w:pPr>
    </w:p>
    <w:p w:rsidR="00CB15FF" w:rsidRDefault="00CB15FF" w:rsidP="00D443F3">
      <w:pPr>
        <w:pStyle w:val="a5"/>
        <w:contextualSpacing/>
        <w:rPr>
          <w:rFonts w:ascii="黑体" w:eastAsia="黑体"/>
          <w:sz w:val="32"/>
          <w:szCs w:val="32"/>
        </w:rPr>
      </w:pPr>
    </w:p>
    <w:p w:rsidR="00B43BD9" w:rsidRDefault="00B43BD9">
      <w:pPr>
        <w:pStyle w:val="a5"/>
        <w:ind w:firstLineChars="200" w:firstLine="640"/>
        <w:contextualSpacing/>
        <w:rPr>
          <w:rFonts w:ascii="黑体" w:eastAsia="黑体"/>
          <w:sz w:val="32"/>
          <w:szCs w:val="32"/>
        </w:rPr>
      </w:pPr>
    </w:p>
    <w:p w:rsidR="00F81F64" w:rsidRDefault="00820B16">
      <w:pPr>
        <w:pStyle w:val="a5"/>
        <w:ind w:firstLineChars="200" w:firstLine="640"/>
        <w:contextualSpacing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二、主动公开政府信息情况</w:t>
      </w:r>
    </w:p>
    <w:tbl>
      <w:tblPr>
        <w:tblW w:w="81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1875"/>
        <w:gridCol w:w="6"/>
        <w:gridCol w:w="1265"/>
        <w:gridCol w:w="1881"/>
      </w:tblGrid>
      <w:tr w:rsidR="00F81F64">
        <w:trPr>
          <w:trHeight w:val="495"/>
          <w:jc w:val="center"/>
        </w:trPr>
        <w:tc>
          <w:tcPr>
            <w:tcW w:w="8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第二十条第（一）项</w:t>
            </w:r>
          </w:p>
        </w:tc>
      </w:tr>
      <w:tr w:rsidR="00F81F64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本年新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本年新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对外公开总数量</w:t>
            </w:r>
          </w:p>
        </w:tc>
      </w:tr>
      <w:tr w:rsidR="00F81F64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0</w:t>
            </w:r>
          </w:p>
        </w:tc>
      </w:tr>
      <w:tr w:rsidR="00F81F64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1</w:t>
            </w:r>
          </w:p>
        </w:tc>
      </w:tr>
      <w:tr w:rsidR="00F81F64">
        <w:trPr>
          <w:trHeight w:val="480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第二十条第（五）项</w:t>
            </w:r>
          </w:p>
        </w:tc>
      </w:tr>
      <w:tr w:rsidR="00F81F64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处理决定数量</w:t>
            </w:r>
          </w:p>
        </w:tc>
      </w:tr>
      <w:tr w:rsidR="00F81F64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0</w:t>
            </w:r>
          </w:p>
        </w:tc>
      </w:tr>
      <w:tr w:rsidR="00F81F64">
        <w:trPr>
          <w:trHeight w:val="55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0</w:t>
            </w:r>
          </w:p>
        </w:tc>
      </w:tr>
      <w:tr w:rsidR="00F81F64">
        <w:trPr>
          <w:trHeight w:val="40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第二十条第（六）项</w:t>
            </w:r>
          </w:p>
        </w:tc>
      </w:tr>
      <w:tr w:rsidR="00F81F64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处理决定数量</w:t>
            </w:r>
          </w:p>
        </w:tc>
      </w:tr>
      <w:tr w:rsidR="00F81F64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0</w:t>
            </w:r>
          </w:p>
        </w:tc>
      </w:tr>
      <w:tr w:rsidR="00F81F64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0</w:t>
            </w:r>
          </w:p>
        </w:tc>
      </w:tr>
      <w:tr w:rsidR="00F81F64">
        <w:trPr>
          <w:trHeight w:val="474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第二十条第（八）项</w:t>
            </w:r>
          </w:p>
        </w:tc>
      </w:tr>
      <w:tr w:rsidR="00F81F64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本年增/减</w:t>
            </w:r>
          </w:p>
        </w:tc>
      </w:tr>
      <w:tr w:rsidR="00F81F64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0 </w:t>
            </w:r>
          </w:p>
        </w:tc>
      </w:tr>
      <w:tr w:rsidR="00F81F64">
        <w:trPr>
          <w:trHeight w:val="47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第二十条第（九）项</w:t>
            </w:r>
          </w:p>
        </w:tc>
      </w:tr>
      <w:tr w:rsidR="00F81F64"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采购总金额</w:t>
            </w:r>
          </w:p>
        </w:tc>
      </w:tr>
      <w:tr w:rsidR="00F81F64">
        <w:trPr>
          <w:trHeight w:val="53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1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30万</w:t>
            </w:r>
          </w:p>
        </w:tc>
      </w:tr>
    </w:tbl>
    <w:p w:rsidR="00F81F64" w:rsidRDefault="00F81F64">
      <w:pPr>
        <w:pStyle w:val="a5"/>
        <w:contextualSpacing/>
        <w:rPr>
          <w:rFonts w:ascii="黑体" w:eastAsia="黑体"/>
          <w:sz w:val="32"/>
          <w:szCs w:val="32"/>
        </w:rPr>
      </w:pPr>
    </w:p>
    <w:p w:rsidR="00F81F64" w:rsidRDefault="00820B16">
      <w:pPr>
        <w:pStyle w:val="a5"/>
        <w:ind w:firstLineChars="200" w:firstLine="640"/>
        <w:contextualSpacing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三、收到和处理政府信息公开申请情况</w:t>
      </w: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854"/>
        <w:gridCol w:w="2086"/>
        <w:gridCol w:w="813"/>
        <w:gridCol w:w="755"/>
        <w:gridCol w:w="755"/>
        <w:gridCol w:w="813"/>
        <w:gridCol w:w="973"/>
        <w:gridCol w:w="711"/>
        <w:gridCol w:w="694"/>
      </w:tblGrid>
      <w:tr w:rsidR="00F81F64">
        <w:trPr>
          <w:jc w:val="center"/>
        </w:trPr>
        <w:tc>
          <w:tcPr>
            <w:tcW w:w="355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F81F64">
        <w:trPr>
          <w:jc w:val="center"/>
        </w:trPr>
        <w:tc>
          <w:tcPr>
            <w:tcW w:w="35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F81F64">
        <w:trPr>
          <w:jc w:val="center"/>
        </w:trPr>
        <w:tc>
          <w:tcPr>
            <w:tcW w:w="35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81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9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</w:tr>
      <w:tr w:rsidR="00F81F64">
        <w:trPr>
          <w:jc w:val="center"/>
        </w:trPr>
        <w:tc>
          <w:tcPr>
            <w:tcW w:w="35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1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:rsidR="00F81F64">
        <w:trPr>
          <w:jc w:val="center"/>
        </w:trPr>
        <w:tc>
          <w:tcPr>
            <w:tcW w:w="35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:rsidR="00F81F64">
        <w:trPr>
          <w:jc w:val="center"/>
        </w:trPr>
        <w:tc>
          <w:tcPr>
            <w:tcW w:w="6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三、本年度办理结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</w:rPr>
              <w:lastRenderedPageBreak/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:rsidR="00F81F64">
        <w:trPr>
          <w:jc w:val="center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:rsidR="00F81F64">
        <w:trPr>
          <w:jc w:val="center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:rsidR="00F81F64">
        <w:trPr>
          <w:jc w:val="center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:rsidR="00F81F64">
        <w:trPr>
          <w:jc w:val="center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:rsidR="00F81F64">
        <w:trPr>
          <w:jc w:val="center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:rsidR="00F81F64">
        <w:trPr>
          <w:jc w:val="center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:rsidR="00F81F64">
        <w:trPr>
          <w:jc w:val="center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:rsidR="00F81F64">
        <w:trPr>
          <w:jc w:val="center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:rsidR="00F81F64">
        <w:trPr>
          <w:jc w:val="center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:rsidR="00F81F64">
        <w:trPr>
          <w:jc w:val="center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1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1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:rsidR="00F81F64">
        <w:trPr>
          <w:jc w:val="center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tabs>
                <w:tab w:val="center" w:pos="329"/>
                <w:tab w:val="left" w:pos="415"/>
              </w:tabs>
              <w:spacing w:after="180"/>
              <w:jc w:val="left"/>
            </w:pPr>
            <w:r>
              <w:rPr>
                <w:rFonts w:cs="Calibri" w:hint="eastAsia"/>
                <w:kern w:val="0"/>
                <w:sz w:val="20"/>
                <w:szCs w:val="20"/>
              </w:rPr>
              <w:tab/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ab/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tabs>
                <w:tab w:val="left" w:pos="210"/>
                <w:tab w:val="center" w:pos="438"/>
              </w:tabs>
              <w:spacing w:after="180"/>
              <w:jc w:val="left"/>
            </w:pPr>
            <w:r>
              <w:rPr>
                <w:rFonts w:cs="Calibri" w:hint="eastAsia"/>
                <w:kern w:val="0"/>
                <w:sz w:val="20"/>
                <w:szCs w:val="20"/>
              </w:rPr>
              <w:tab/>
              <w:t>0</w:t>
            </w:r>
            <w:r>
              <w:rPr>
                <w:rFonts w:cs="Calibri" w:hint="eastAsia"/>
                <w:kern w:val="0"/>
                <w:sz w:val="20"/>
                <w:szCs w:val="20"/>
              </w:rPr>
              <w:tab/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:rsidR="00F81F64">
        <w:trPr>
          <w:jc w:val="center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tabs>
                <w:tab w:val="center" w:pos="329"/>
                <w:tab w:val="left" w:pos="433"/>
              </w:tabs>
              <w:spacing w:after="180"/>
              <w:jc w:val="left"/>
            </w:pPr>
            <w:r>
              <w:rPr>
                <w:rFonts w:cs="Calibri" w:hint="eastAsia"/>
                <w:kern w:val="0"/>
                <w:sz w:val="20"/>
                <w:szCs w:val="20"/>
              </w:rPr>
              <w:tab/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ab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:rsidR="00F81F64">
        <w:trPr>
          <w:jc w:val="center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:rsidR="00F81F64">
        <w:trPr>
          <w:jc w:val="center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:rsidR="00F81F64">
        <w:trPr>
          <w:jc w:val="center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:rsidR="00F81F64">
        <w:trPr>
          <w:jc w:val="center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:rsidR="00F81F64">
        <w:trPr>
          <w:jc w:val="center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:rsidR="00F81F64">
        <w:trPr>
          <w:jc w:val="center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:rsidR="00F81F64">
        <w:trPr>
          <w:jc w:val="center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1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:rsidR="00F81F64">
        <w:trPr>
          <w:jc w:val="center"/>
        </w:trPr>
        <w:tc>
          <w:tcPr>
            <w:tcW w:w="35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  <w:rPr>
                <w:rFonts w:ascii="宋体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</w:tbl>
    <w:p w:rsidR="00F81F64" w:rsidRDefault="00F81F64">
      <w:pPr>
        <w:pStyle w:val="a5"/>
        <w:shd w:val="clear" w:color="auto" w:fill="FFFFFF"/>
        <w:spacing w:before="0" w:beforeAutospacing="0" w:after="0" w:afterAutospacing="0"/>
        <w:ind w:firstLine="420"/>
        <w:jc w:val="both"/>
      </w:pPr>
    </w:p>
    <w:p w:rsidR="00167749" w:rsidRDefault="00167749">
      <w:pPr>
        <w:pStyle w:val="a5"/>
        <w:ind w:firstLineChars="200" w:firstLine="640"/>
        <w:contextualSpacing/>
        <w:rPr>
          <w:rFonts w:ascii="黑体" w:eastAsia="黑体"/>
          <w:sz w:val="32"/>
          <w:szCs w:val="32"/>
        </w:rPr>
      </w:pPr>
    </w:p>
    <w:p w:rsidR="00F81F64" w:rsidRDefault="00820B16">
      <w:pPr>
        <w:pStyle w:val="a5"/>
        <w:ind w:firstLineChars="200" w:firstLine="640"/>
        <w:contextualSpacing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四、政府信息公开行政复议、行政诉讼情况</w:t>
      </w:r>
    </w:p>
    <w:p w:rsidR="00F81F64" w:rsidRDefault="00F81F64">
      <w:pPr>
        <w:pStyle w:val="a5"/>
        <w:shd w:val="clear" w:color="auto" w:fill="FFFFFF"/>
        <w:spacing w:before="0" w:beforeAutospacing="0" w:after="0" w:afterAutospacing="0"/>
        <w:ind w:firstLine="420"/>
        <w:jc w:val="both"/>
      </w:pP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F81F64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F81F64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F81F64">
        <w:trPr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F81F64"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F81F64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1F64" w:rsidRDefault="00820B16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F81F64" w:rsidRDefault="00F81F64">
      <w:pPr>
        <w:widowControl/>
        <w:shd w:val="clear" w:color="auto" w:fill="FFFFFF"/>
        <w:jc w:val="center"/>
        <w:rPr>
          <w:rFonts w:ascii="宋体" w:hAnsi="宋体" w:cs="宋体"/>
          <w:sz w:val="24"/>
        </w:rPr>
      </w:pPr>
    </w:p>
    <w:p w:rsidR="00F81F64" w:rsidRDefault="00820B16">
      <w:pPr>
        <w:pStyle w:val="a5"/>
        <w:ind w:firstLineChars="200" w:firstLine="640"/>
        <w:contextualSpacing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五、存在的主要问题及改进情况</w:t>
      </w:r>
    </w:p>
    <w:p w:rsidR="00F81F64" w:rsidRDefault="00820B16">
      <w:pPr>
        <w:pStyle w:val="a5"/>
        <w:ind w:firstLineChars="200" w:firstLine="643"/>
        <w:contextualSpacing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2019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年，市科技局积极推进信息公开工作，取得了一定成效，但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是在其他方面</w:t>
      </w:r>
      <w:r>
        <w:rPr>
          <w:rFonts w:ascii="Times New Roman" w:eastAsia="仿宋_GB2312" w:hAnsi="Times New Roman" w:cs="Times New Roman"/>
          <w:b/>
          <w:sz w:val="32"/>
          <w:szCs w:val="32"/>
        </w:rPr>
        <w:t>还存在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不足的问题，例如，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政策解读形式不够丰富，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政务公开体制机制还不够健全，</w:t>
      </w:r>
      <w:r>
        <w:rPr>
          <w:rFonts w:ascii="Times New Roman" w:eastAsia="仿宋_GB2312" w:hAnsi="Times New Roman" w:cs="Times New Roman"/>
          <w:b/>
          <w:sz w:val="32"/>
          <w:szCs w:val="32"/>
        </w:rPr>
        <w:t>网站栏目设置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还需要进一步完善，培训活动还需进一步创新</w:t>
      </w:r>
      <w:r>
        <w:rPr>
          <w:rFonts w:ascii="Times New Roman" w:eastAsia="仿宋_GB2312" w:hAnsi="Times New Roman" w:cs="Times New Roman"/>
          <w:b/>
          <w:sz w:val="32"/>
          <w:szCs w:val="32"/>
        </w:rPr>
        <w:t>。</w:t>
      </w:r>
    </w:p>
    <w:p w:rsidR="00F81F64" w:rsidRDefault="00820B16">
      <w:pPr>
        <w:pStyle w:val="a5"/>
        <w:ind w:firstLineChars="200" w:firstLine="643"/>
        <w:contextualSpacing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下一步，</w:t>
      </w:r>
      <w:r>
        <w:rPr>
          <w:rFonts w:ascii="仿宋_GB2312" w:eastAsia="仿宋_GB2312" w:hint="eastAsia"/>
          <w:b/>
          <w:sz w:val="32"/>
          <w:szCs w:val="32"/>
        </w:rPr>
        <w:t>市科技</w:t>
      </w:r>
      <w:r>
        <w:rPr>
          <w:rFonts w:ascii="仿宋_GB2312" w:eastAsia="仿宋_GB2312"/>
          <w:b/>
          <w:sz w:val="32"/>
          <w:szCs w:val="32"/>
        </w:rPr>
        <w:t>局将深入贯彻落实</w:t>
      </w:r>
      <w:r>
        <w:rPr>
          <w:rFonts w:ascii="仿宋_GB2312" w:eastAsia="仿宋_GB2312" w:hint="eastAsia"/>
          <w:b/>
          <w:sz w:val="32"/>
          <w:szCs w:val="32"/>
        </w:rPr>
        <w:t>市委、市政府</w:t>
      </w:r>
      <w:r>
        <w:rPr>
          <w:rFonts w:ascii="仿宋_GB2312" w:eastAsia="仿宋_GB2312"/>
          <w:b/>
          <w:sz w:val="32"/>
          <w:szCs w:val="32"/>
        </w:rPr>
        <w:t>关于政务公开工作有关要求，进一步加大信息公开工作力度。</w:t>
      </w:r>
      <w:r>
        <w:rPr>
          <w:rFonts w:ascii="仿宋_GB2312" w:eastAsia="仿宋_GB2312" w:hint="eastAsia"/>
          <w:b/>
          <w:sz w:val="32"/>
          <w:szCs w:val="32"/>
        </w:rPr>
        <w:t>切实提升对</w:t>
      </w:r>
      <w:r>
        <w:rPr>
          <w:rFonts w:ascii="仿宋_GB2312" w:eastAsia="仿宋_GB2312"/>
          <w:b/>
          <w:sz w:val="32"/>
          <w:szCs w:val="32"/>
        </w:rPr>
        <w:t>信息发布、政策解读、回应关切等</w:t>
      </w:r>
      <w:r>
        <w:rPr>
          <w:rFonts w:ascii="仿宋_GB2312" w:eastAsia="仿宋_GB2312" w:hint="eastAsia"/>
          <w:b/>
          <w:sz w:val="32"/>
          <w:szCs w:val="32"/>
        </w:rPr>
        <w:t>工作职能，进一步丰富对</w:t>
      </w:r>
      <w:r>
        <w:rPr>
          <w:rFonts w:ascii="仿宋_GB2312" w:eastAsia="仿宋_GB2312"/>
          <w:b/>
          <w:sz w:val="32"/>
          <w:szCs w:val="32"/>
        </w:rPr>
        <w:t>重大政策</w:t>
      </w:r>
      <w:r>
        <w:rPr>
          <w:rFonts w:ascii="仿宋_GB2312" w:eastAsia="仿宋_GB2312" w:hint="eastAsia"/>
          <w:b/>
          <w:sz w:val="32"/>
          <w:szCs w:val="32"/>
        </w:rPr>
        <w:t>文件的解读形式</w:t>
      </w:r>
      <w:r>
        <w:rPr>
          <w:rFonts w:ascii="仿宋_GB2312" w:eastAsia="仿宋_GB2312"/>
          <w:b/>
          <w:sz w:val="32"/>
          <w:szCs w:val="32"/>
        </w:rPr>
        <w:t>，</w:t>
      </w:r>
      <w:r>
        <w:rPr>
          <w:rFonts w:ascii="仿宋_GB2312" w:eastAsia="仿宋_GB2312" w:hint="eastAsia"/>
          <w:b/>
          <w:sz w:val="32"/>
          <w:szCs w:val="32"/>
        </w:rPr>
        <w:t>更加科学合理</w:t>
      </w:r>
      <w:r w:rsidR="00243213">
        <w:rPr>
          <w:rFonts w:ascii="仿宋_GB2312" w:eastAsia="仿宋_GB2312" w:hint="eastAsia"/>
          <w:b/>
          <w:sz w:val="32"/>
          <w:szCs w:val="32"/>
        </w:rPr>
        <w:t>的设置网站栏目，立足我市科技水平，深入融合科技手段，不断创新培训</w:t>
      </w:r>
      <w:r>
        <w:rPr>
          <w:rFonts w:ascii="仿宋_GB2312" w:eastAsia="仿宋_GB2312" w:hint="eastAsia"/>
          <w:b/>
          <w:sz w:val="32"/>
          <w:szCs w:val="32"/>
        </w:rPr>
        <w:t>方式，打造济宁科技工作新阵地，更好的服务于</w:t>
      </w:r>
      <w:r>
        <w:rPr>
          <w:rFonts w:ascii="仿宋_GB2312" w:eastAsia="仿宋_GB2312"/>
          <w:b/>
          <w:sz w:val="32"/>
          <w:szCs w:val="32"/>
        </w:rPr>
        <w:t>群众</w:t>
      </w:r>
      <w:r>
        <w:rPr>
          <w:rFonts w:ascii="仿宋_GB2312" w:eastAsia="仿宋_GB2312" w:hint="eastAsia"/>
          <w:b/>
          <w:sz w:val="32"/>
          <w:szCs w:val="32"/>
        </w:rPr>
        <w:t>和企业</w:t>
      </w:r>
      <w:r>
        <w:rPr>
          <w:rFonts w:ascii="仿宋_GB2312" w:eastAsia="仿宋_GB2312"/>
          <w:b/>
          <w:sz w:val="32"/>
          <w:szCs w:val="32"/>
        </w:rPr>
        <w:t>。</w:t>
      </w:r>
    </w:p>
    <w:p w:rsidR="00F81F64" w:rsidRDefault="00820B16">
      <w:pPr>
        <w:pStyle w:val="a5"/>
        <w:ind w:firstLineChars="200" w:firstLine="640"/>
        <w:contextualSpacing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六、其他需要报告的事项</w:t>
      </w:r>
    </w:p>
    <w:p w:rsidR="00F81F64" w:rsidRDefault="00820B16">
      <w:pPr>
        <w:pStyle w:val="a5"/>
        <w:ind w:firstLineChars="200" w:firstLine="643"/>
        <w:contextualSpacing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无</w:t>
      </w:r>
    </w:p>
    <w:p w:rsidR="00F81F64" w:rsidRDefault="00F81F64"/>
    <w:sectPr w:rsidR="00F81F64" w:rsidSect="00F81F64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270" w:rsidRDefault="006E0270" w:rsidP="00D405B6">
      <w:r>
        <w:separator/>
      </w:r>
    </w:p>
  </w:endnote>
  <w:endnote w:type="continuationSeparator" w:id="0">
    <w:p w:rsidR="006E0270" w:rsidRDefault="006E0270" w:rsidP="00D4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270" w:rsidRDefault="006E0270" w:rsidP="00D405B6">
      <w:r>
        <w:separator/>
      </w:r>
    </w:p>
  </w:footnote>
  <w:footnote w:type="continuationSeparator" w:id="0">
    <w:p w:rsidR="006E0270" w:rsidRDefault="006E0270" w:rsidP="00D40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B1D740"/>
    <w:multiLevelType w:val="singleLevel"/>
    <w:tmpl w:val="5EB1D74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4C00"/>
    <w:rsid w:val="00003E22"/>
    <w:rsid w:val="00004440"/>
    <w:rsid w:val="000245BD"/>
    <w:rsid w:val="00024F86"/>
    <w:rsid w:val="00030D0B"/>
    <w:rsid w:val="00031612"/>
    <w:rsid w:val="000673ED"/>
    <w:rsid w:val="00067E72"/>
    <w:rsid w:val="00077BE7"/>
    <w:rsid w:val="000830C9"/>
    <w:rsid w:val="00095801"/>
    <w:rsid w:val="000B17CA"/>
    <w:rsid w:val="000B3269"/>
    <w:rsid w:val="000C557D"/>
    <w:rsid w:val="000D20F8"/>
    <w:rsid w:val="000D684B"/>
    <w:rsid w:val="001153C2"/>
    <w:rsid w:val="001322B5"/>
    <w:rsid w:val="001340D3"/>
    <w:rsid w:val="001349F9"/>
    <w:rsid w:val="00152468"/>
    <w:rsid w:val="00167749"/>
    <w:rsid w:val="00171F55"/>
    <w:rsid w:val="00175728"/>
    <w:rsid w:val="00180C33"/>
    <w:rsid w:val="00181DC7"/>
    <w:rsid w:val="0019513A"/>
    <w:rsid w:val="001A6C40"/>
    <w:rsid w:val="001C1422"/>
    <w:rsid w:val="001E3C8E"/>
    <w:rsid w:val="001E6766"/>
    <w:rsid w:val="001F6AE4"/>
    <w:rsid w:val="00205D5F"/>
    <w:rsid w:val="00214B65"/>
    <w:rsid w:val="002266CC"/>
    <w:rsid w:val="0023606B"/>
    <w:rsid w:val="00243213"/>
    <w:rsid w:val="00260CD7"/>
    <w:rsid w:val="002B6DDF"/>
    <w:rsid w:val="002B76A1"/>
    <w:rsid w:val="002C1149"/>
    <w:rsid w:val="002C652C"/>
    <w:rsid w:val="002D1DBF"/>
    <w:rsid w:val="002E190B"/>
    <w:rsid w:val="002F6924"/>
    <w:rsid w:val="003051A2"/>
    <w:rsid w:val="003118A4"/>
    <w:rsid w:val="00317170"/>
    <w:rsid w:val="00321BB4"/>
    <w:rsid w:val="003230A1"/>
    <w:rsid w:val="00354349"/>
    <w:rsid w:val="00354CF3"/>
    <w:rsid w:val="003628E8"/>
    <w:rsid w:val="00362945"/>
    <w:rsid w:val="003746C9"/>
    <w:rsid w:val="00383D3B"/>
    <w:rsid w:val="00392B01"/>
    <w:rsid w:val="0039453E"/>
    <w:rsid w:val="003A1736"/>
    <w:rsid w:val="003A4C00"/>
    <w:rsid w:val="003C159D"/>
    <w:rsid w:val="003C207E"/>
    <w:rsid w:val="003C47C7"/>
    <w:rsid w:val="003D7AFC"/>
    <w:rsid w:val="003E11BE"/>
    <w:rsid w:val="003E4986"/>
    <w:rsid w:val="003F119C"/>
    <w:rsid w:val="00406C6B"/>
    <w:rsid w:val="0044126B"/>
    <w:rsid w:val="00453E0B"/>
    <w:rsid w:val="00460D40"/>
    <w:rsid w:val="004656C0"/>
    <w:rsid w:val="00467DA1"/>
    <w:rsid w:val="004715F1"/>
    <w:rsid w:val="00473145"/>
    <w:rsid w:val="00482EB7"/>
    <w:rsid w:val="00487FE8"/>
    <w:rsid w:val="004A13CD"/>
    <w:rsid w:val="004A39F1"/>
    <w:rsid w:val="004B1E1F"/>
    <w:rsid w:val="004C573D"/>
    <w:rsid w:val="004F35AF"/>
    <w:rsid w:val="004F4A02"/>
    <w:rsid w:val="00526530"/>
    <w:rsid w:val="00530150"/>
    <w:rsid w:val="005539E0"/>
    <w:rsid w:val="0056449B"/>
    <w:rsid w:val="005710AC"/>
    <w:rsid w:val="00572025"/>
    <w:rsid w:val="005765E1"/>
    <w:rsid w:val="005B3698"/>
    <w:rsid w:val="005C30A5"/>
    <w:rsid w:val="005C595A"/>
    <w:rsid w:val="005D2EF0"/>
    <w:rsid w:val="005E77DC"/>
    <w:rsid w:val="005F160E"/>
    <w:rsid w:val="00601B6F"/>
    <w:rsid w:val="00627AB4"/>
    <w:rsid w:val="00667A99"/>
    <w:rsid w:val="006A14CA"/>
    <w:rsid w:val="006B2538"/>
    <w:rsid w:val="006C023F"/>
    <w:rsid w:val="006D325F"/>
    <w:rsid w:val="006D3AF5"/>
    <w:rsid w:val="006D3B6D"/>
    <w:rsid w:val="006E0270"/>
    <w:rsid w:val="006E67AC"/>
    <w:rsid w:val="006E7566"/>
    <w:rsid w:val="006F5B85"/>
    <w:rsid w:val="006F6D1B"/>
    <w:rsid w:val="0070594A"/>
    <w:rsid w:val="007135B1"/>
    <w:rsid w:val="00716B4C"/>
    <w:rsid w:val="00767878"/>
    <w:rsid w:val="00774326"/>
    <w:rsid w:val="00785793"/>
    <w:rsid w:val="007E32B2"/>
    <w:rsid w:val="007E6253"/>
    <w:rsid w:val="00810EE7"/>
    <w:rsid w:val="00820B16"/>
    <w:rsid w:val="008213C4"/>
    <w:rsid w:val="0084204A"/>
    <w:rsid w:val="00845AEE"/>
    <w:rsid w:val="00850D3F"/>
    <w:rsid w:val="00895A44"/>
    <w:rsid w:val="008A0E73"/>
    <w:rsid w:val="008A73BE"/>
    <w:rsid w:val="008B0B4D"/>
    <w:rsid w:val="008B2662"/>
    <w:rsid w:val="008C29FE"/>
    <w:rsid w:val="008D0CD5"/>
    <w:rsid w:val="008D57EC"/>
    <w:rsid w:val="008D5FC4"/>
    <w:rsid w:val="008F55DF"/>
    <w:rsid w:val="0093628E"/>
    <w:rsid w:val="00941D6F"/>
    <w:rsid w:val="009531C9"/>
    <w:rsid w:val="00964963"/>
    <w:rsid w:val="009663B1"/>
    <w:rsid w:val="0098169D"/>
    <w:rsid w:val="00987EC3"/>
    <w:rsid w:val="009906C4"/>
    <w:rsid w:val="009A7268"/>
    <w:rsid w:val="009C04EF"/>
    <w:rsid w:val="00A066EB"/>
    <w:rsid w:val="00A1271E"/>
    <w:rsid w:val="00A2591B"/>
    <w:rsid w:val="00A30ED8"/>
    <w:rsid w:val="00A373CE"/>
    <w:rsid w:val="00A463D9"/>
    <w:rsid w:val="00A66716"/>
    <w:rsid w:val="00A776E2"/>
    <w:rsid w:val="00A81E24"/>
    <w:rsid w:val="00AA702B"/>
    <w:rsid w:val="00AB2CF1"/>
    <w:rsid w:val="00AB3BB9"/>
    <w:rsid w:val="00AC06E3"/>
    <w:rsid w:val="00AD1BC6"/>
    <w:rsid w:val="00AD294E"/>
    <w:rsid w:val="00AD5CC4"/>
    <w:rsid w:val="00AF007F"/>
    <w:rsid w:val="00B114D2"/>
    <w:rsid w:val="00B20DDC"/>
    <w:rsid w:val="00B24F06"/>
    <w:rsid w:val="00B34768"/>
    <w:rsid w:val="00B43BD9"/>
    <w:rsid w:val="00B55347"/>
    <w:rsid w:val="00B61503"/>
    <w:rsid w:val="00B83ED0"/>
    <w:rsid w:val="00BA2E9F"/>
    <w:rsid w:val="00BC6E3C"/>
    <w:rsid w:val="00BD00DE"/>
    <w:rsid w:val="00BE73F8"/>
    <w:rsid w:val="00BF2186"/>
    <w:rsid w:val="00BF5955"/>
    <w:rsid w:val="00C16649"/>
    <w:rsid w:val="00C341DD"/>
    <w:rsid w:val="00C53805"/>
    <w:rsid w:val="00C571B9"/>
    <w:rsid w:val="00C65FAB"/>
    <w:rsid w:val="00C7071B"/>
    <w:rsid w:val="00C7139F"/>
    <w:rsid w:val="00C73BD1"/>
    <w:rsid w:val="00CA66CE"/>
    <w:rsid w:val="00CB15FF"/>
    <w:rsid w:val="00CC7933"/>
    <w:rsid w:val="00CE40ED"/>
    <w:rsid w:val="00CF0BAE"/>
    <w:rsid w:val="00CF2DAC"/>
    <w:rsid w:val="00CF5CC0"/>
    <w:rsid w:val="00D22016"/>
    <w:rsid w:val="00D37136"/>
    <w:rsid w:val="00D405B6"/>
    <w:rsid w:val="00D443F3"/>
    <w:rsid w:val="00D50677"/>
    <w:rsid w:val="00D62D18"/>
    <w:rsid w:val="00D706CC"/>
    <w:rsid w:val="00D80CEF"/>
    <w:rsid w:val="00DA7D46"/>
    <w:rsid w:val="00DB59C2"/>
    <w:rsid w:val="00DC53F0"/>
    <w:rsid w:val="00DD2999"/>
    <w:rsid w:val="00DD3921"/>
    <w:rsid w:val="00DF3DC1"/>
    <w:rsid w:val="00E0035C"/>
    <w:rsid w:val="00E101E1"/>
    <w:rsid w:val="00E15EB3"/>
    <w:rsid w:val="00E21AD9"/>
    <w:rsid w:val="00E2648E"/>
    <w:rsid w:val="00E37E4A"/>
    <w:rsid w:val="00E4568B"/>
    <w:rsid w:val="00E479B5"/>
    <w:rsid w:val="00E55B26"/>
    <w:rsid w:val="00E612C4"/>
    <w:rsid w:val="00E75C23"/>
    <w:rsid w:val="00E772E1"/>
    <w:rsid w:val="00E94EB6"/>
    <w:rsid w:val="00E95F14"/>
    <w:rsid w:val="00EA06C1"/>
    <w:rsid w:val="00EA13C1"/>
    <w:rsid w:val="00EA69D1"/>
    <w:rsid w:val="00F01CE8"/>
    <w:rsid w:val="00F166DD"/>
    <w:rsid w:val="00F16D03"/>
    <w:rsid w:val="00F4005E"/>
    <w:rsid w:val="00F47BF7"/>
    <w:rsid w:val="00F77336"/>
    <w:rsid w:val="00F81F64"/>
    <w:rsid w:val="00F86FC8"/>
    <w:rsid w:val="00F93C95"/>
    <w:rsid w:val="00F95E61"/>
    <w:rsid w:val="00F96F3E"/>
    <w:rsid w:val="00FA30C1"/>
    <w:rsid w:val="00FB3C1A"/>
    <w:rsid w:val="00FD2D8F"/>
    <w:rsid w:val="00FE247E"/>
    <w:rsid w:val="00FF162D"/>
    <w:rsid w:val="0184059A"/>
    <w:rsid w:val="377E6F2A"/>
    <w:rsid w:val="7EBA2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D214E37-4E76-441F-BA63-4D362BEE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6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81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81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F81F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81F64"/>
    <w:rPr>
      <w:b/>
      <w:bCs/>
    </w:rPr>
  </w:style>
  <w:style w:type="character" w:styleId="a7">
    <w:name w:val="Hyperlink"/>
    <w:basedOn w:val="a0"/>
    <w:uiPriority w:val="99"/>
    <w:semiHidden/>
    <w:unhideWhenUsed/>
    <w:qFormat/>
    <w:rsid w:val="00F81F64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F81F6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81F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___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___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rgbClr val="00B0F0"/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200" b="1">
                <a:solidFill>
                  <a:srgbClr val="00B0F0"/>
                </a:solidFill>
              </a:rPr>
              <a:t>五公开</a:t>
            </a:r>
          </a:p>
        </c:rich>
      </c:tx>
      <c:layout>
        <c:manualLayout>
          <c:xMode val="edge"/>
          <c:yMode val="edge"/>
          <c:x val="4.38053924346746E-2"/>
          <c:y val="0.1601879254788931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Sheet1!$A$2:$A$6</c:f>
              <c:strCache>
                <c:ptCount val="5"/>
                <c:pt idx="0">
                  <c:v>决策</c:v>
                </c:pt>
                <c:pt idx="1">
                  <c:v>执行</c:v>
                </c:pt>
                <c:pt idx="2">
                  <c:v>管理</c:v>
                </c:pt>
                <c:pt idx="3">
                  <c:v>服务</c:v>
                </c:pt>
                <c:pt idx="4">
                  <c:v>结果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8.2000000000000011</c:v>
                </c:pt>
                <c:pt idx="1">
                  <c:v>8.2000000000000011</c:v>
                </c:pt>
                <c:pt idx="2">
                  <c:v>8.2000000000000011</c:v>
                </c:pt>
                <c:pt idx="3">
                  <c:v>8.2000000000000011</c:v>
                </c:pt>
                <c:pt idx="4">
                  <c:v>8.2000000000000011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54"/>
      </c:pieChart>
      <c:spPr>
        <a:noFill/>
        <a:ln>
          <a:noFill/>
        </a:ln>
        <a:effectLst/>
      </c:spPr>
    </c:plotArea>
    <c:legend>
      <c:legendPos val="l"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1">
                <a:solidFill>
                  <a:srgbClr val="00B050"/>
                </a:solidFill>
              </a:rPr>
              <a:t>公开统计表</a:t>
            </a:r>
          </a:p>
        </c:rich>
      </c:tx>
      <c:layout>
        <c:manualLayout>
          <c:xMode val="edge"/>
          <c:yMode val="edge"/>
          <c:x val="0.39524209760613599"/>
          <c:y val="1.9531250000000003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5462118106070596E-2"/>
          <c:y val="0.14944895833333346"/>
          <c:w val="0.92792500000000111"/>
          <c:h val="0.716566666666666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规范性文件</c:v>
                </c:pt>
                <c:pt idx="1">
                  <c:v>人大代表建议办理</c:v>
                </c:pt>
                <c:pt idx="2">
                  <c:v>政协委员提案办理</c:v>
                </c:pt>
                <c:pt idx="3">
                  <c:v>依申请公开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10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规范性文件</c:v>
                </c:pt>
                <c:pt idx="1">
                  <c:v>人大代表建议办理</c:v>
                </c:pt>
                <c:pt idx="2">
                  <c:v>政协委员提案办理</c:v>
                </c:pt>
                <c:pt idx="3">
                  <c:v>依申请公开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规范性文件</c:v>
                </c:pt>
                <c:pt idx="1">
                  <c:v>人大代表建议办理</c:v>
                </c:pt>
                <c:pt idx="2">
                  <c:v>政协委员提案办理</c:v>
                </c:pt>
                <c:pt idx="3">
                  <c:v>依申请公开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7465432"/>
        <c:axId val="507465824"/>
      </c:barChart>
      <c:catAx>
        <c:axId val="5074654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B0F0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07465824"/>
        <c:crosses val="autoZero"/>
        <c:auto val="1"/>
        <c:lblAlgn val="ctr"/>
        <c:lblOffset val="100"/>
        <c:noMultiLvlLbl val="0"/>
      </c:catAx>
      <c:valAx>
        <c:axId val="507465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rgbClr val="00B050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07465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200">
                <a:solidFill>
                  <a:srgbClr val="00B050"/>
                </a:solidFill>
              </a:rPr>
              <a:t>全年收到公开情况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377445261202815"/>
          <c:y val="0.26459143968871579"/>
          <c:w val="0.81978036466371962"/>
          <c:h val="0.49072063388065768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依申请公开答复情况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cat>
            <c:strRef>
              <c:f>Sheet1!$A$2:$A$5</c:f>
              <c:strCache>
                <c:ptCount val="1"/>
                <c:pt idx="0">
                  <c:v>科研单位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</c:legendEntry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200">
                <a:solidFill>
                  <a:srgbClr val="00B050"/>
                </a:solidFill>
              </a:rPr>
              <a:t>依申请公开答复情况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377445261202815"/>
          <c:y val="0.26459143968871579"/>
          <c:w val="0.81978036466371962"/>
          <c:h val="0.49072063388065768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依申请公开答复情况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cat>
            <c:strRef>
              <c:f>Sheet1!$A$2:$A$5</c:f>
              <c:strCache>
                <c:ptCount val="1"/>
                <c:pt idx="0">
                  <c:v>全年答复率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</c:legendEntry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0.66327</cdr:x>
      <cdr:y>0.18701</cdr:y>
    </cdr:from>
    <cdr:to>
      <cdr:x>0.93237</cdr:x>
      <cdr:y>0.30723</cdr:y>
    </cdr:to>
    <cdr:sp macro="" textlink="">
      <cdr:nvSpPr>
        <cdr:cNvPr id="2" name="矩形 1"/>
        <cdr:cNvSpPr/>
      </cdr:nvSpPr>
      <cdr:spPr>
        <a:xfrm xmlns:a="http://schemas.openxmlformats.org/drawingml/2006/main">
          <a:off x="1275752" y="335471"/>
          <a:ext cx="517583" cy="21566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0.6857</cdr:x>
      <cdr:y>0.18754</cdr:y>
    </cdr:from>
    <cdr:to>
      <cdr:x>0.95479</cdr:x>
      <cdr:y>0.32166</cdr:y>
    </cdr:to>
    <cdr:sp macro="" textlink="">
      <cdr:nvSpPr>
        <cdr:cNvPr id="3" name="矩形 2"/>
        <cdr:cNvSpPr/>
      </cdr:nvSpPr>
      <cdr:spPr>
        <a:xfrm xmlns:a="http://schemas.openxmlformats.org/drawingml/2006/main">
          <a:off x="1318884" y="336430"/>
          <a:ext cx="517583" cy="24058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0.72606</cdr:x>
      <cdr:y>0.21105</cdr:y>
    </cdr:from>
    <cdr:to>
      <cdr:x>0.99516</cdr:x>
      <cdr:y>0.33127</cdr:y>
    </cdr:to>
    <cdr:sp macro="" textlink="">
      <cdr:nvSpPr>
        <cdr:cNvPr id="4" name="矩形 3"/>
        <cdr:cNvSpPr/>
      </cdr:nvSpPr>
      <cdr:spPr>
        <a:xfrm xmlns:a="http://schemas.openxmlformats.org/drawingml/2006/main">
          <a:off x="1396522" y="378603"/>
          <a:ext cx="517583" cy="21566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0.69965</cdr:x>
      <cdr:y>0.18273</cdr:y>
    </cdr:from>
    <cdr:to>
      <cdr:x>0.96875</cdr:x>
      <cdr:y>0.30296</cdr:y>
    </cdr:to>
    <cdr:sp macro="" textlink="">
      <cdr:nvSpPr>
        <cdr:cNvPr id="2" name="矩形 1"/>
        <cdr:cNvSpPr/>
      </cdr:nvSpPr>
      <cdr:spPr>
        <a:xfrm xmlns:a="http://schemas.openxmlformats.org/drawingml/2006/main">
          <a:off x="1345722" y="327803"/>
          <a:ext cx="517583" cy="21566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 altLang="zh-CN">
              <a:solidFill>
                <a:sysClr val="windowText" lastClr="000000"/>
              </a:solidFill>
            </a:rPr>
            <a:t>100%</a:t>
          </a:r>
          <a:endParaRPr lang="zh-CN"/>
        </a:p>
      </cdr:txBody>
    </cdr:sp>
  </cdr:relSizeAnchor>
</c:userShap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7</Pages>
  <Words>451</Words>
  <Characters>2575</Characters>
  <Application>Microsoft Office Word</Application>
  <DocSecurity>0</DocSecurity>
  <Lines>21</Lines>
  <Paragraphs>6</Paragraphs>
  <ScaleCrop>false</ScaleCrop>
  <Company>Sky123.Org</Company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科技局收文</dc:creator>
  <cp:lastModifiedBy>L B T</cp:lastModifiedBy>
  <cp:revision>12</cp:revision>
  <dcterms:created xsi:type="dcterms:W3CDTF">2020-06-17T10:21:00Z</dcterms:created>
  <dcterms:modified xsi:type="dcterms:W3CDTF">2020-06-19T11:41:00Z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