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济宁市行政审批服务局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本报告由济宁市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按照新修订的《中华人民共和国政府信息公开条例》（以下简称《条例》）要求编制。本报告内容包括总体情况、主动公开政府信息情况、收到和处理政府信息公开申请情况、政府信息公开行政复议和行政诉讼情况、存在的主要问题及改进情况、其他需要报告的事项等六部分内容。本报告所列数据的统计期限自2020 年1 月1 日起至2020年12 月31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2020 年，市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深入贯彻落实国家、省、市政府关于政务公开工作的系列部署，进一步加大公开力度、深化公开内容、拓展公开渠道、提升公开实效，全面推进决策、执行、管理、服务、结果“五公开”，促进全市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政务公开工作质量效益稳步提升。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2020年度，我局按照“应公开、尽公开、应上网、尽上网”的原则，坚持以公开为常态、不公开为例外，紧紧围绕人民群众关注关切，通过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网站对外公布重大行政决策、政策解读，使政策透明，让群众看得到、听得懂、能监督。通过市政府门户网、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市行政审批服务局网站、“济宁政务服务”微信公众平台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主动公开工作职能和机构设置、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规章制度、规范性文件、会议纪要、人事信息等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各类政务信息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1495条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。我局承办的人大代表建议和政协委员提案共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件，其中人大代表建议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件，政协委员提案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人大代表建议答复满意率100%，政协委员提案答复满意率100%，办理满意率均为100%，并在网站及时发布人大代表建议、政协委员提案办理、政府权力清单和责任清单等内容，并及时更新行政执法结果信息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根据新《条例》有关规定，加强规范依申请公开办理工作流程，建立登记、审核、办理、审签、答复、归档等一整套工作流程，准确把握信息公开申请办理时限，依法依规做好政府信息依申请公开工作。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市行政审批服务局2020年全年收到政府信息公开申请数量为零，全年政府信息公开行政复议、行政诉讼案件数均为零。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局高度重视政府信息管理工作，政务公开工作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纳入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局长办公会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议题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研究，市局主要领导、分管领导多次对政务公开工作作出批示。市局及时调整政务公开领导小组，进一步完善政务公开协调机制，统筹规划政务公开工作。市局办公室负责推进、指导、协调、监督政务公开工作，明确了政务公开分管领导、负责科室和工作人员，建立上下联动、共同推进的政务公开工作机制。建立完善政府信息制作、获取、保存、处理等方面工作制度。在制发文件时，对文件公开属性进行明确标识，从源头上保障了公开信息不涉密、涉密信息不公开。严格遵守“先审查、后公开”原则，修订完善公开审查流程，建立完善逐级审查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优化门户网站。优化调整栏目设置，根据国家、省对政务公开工作最新要求及时调整栏目设置，增加二级、三级导航页和栏目页，提升搜索查询功能，为公众查阅提供更加便利、便捷条件。2020年，市政府门户网站发布政府信息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1252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条，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充分发挥政府信息公开第一平台作用。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71135" cy="2204085"/>
            <wp:effectExtent l="0" t="0" r="5715" b="5715"/>
            <wp:docPr id="20" name="图片 20" descr="da18a545065446df145a392acd80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a18a545065446df145a392acd80c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二是召开新闻发布会。2020年，市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局积极依托新闻媒体推进政务公开工作，召开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推进流程再造 优化营商环境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新闻发布会。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三是建设政务微信号。2020年，市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局积极推进微信公众号建设，更新完善“济宁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政务服务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”微信公众号。主动运用微信公众号传播快、覆盖广、社会渗透力强、舆论生成迅速的优势，多形式发布，分众化传播，形成了政府信息公开新态势。通过政务微信公众号公开政府信息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243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条，与公众互动交流的作用日益增强。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500245" cy="3406775"/>
            <wp:effectExtent l="0" t="0" r="14605" b="3175"/>
            <wp:docPr id="3" name="图片 3" descr="1b2aa37316358c620a567bc6c4c9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2aa37316358c620a567bc6c4c9d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四是打造政务公开体验区。市行政审批服务局在市政务公开办的指导下，开辟了政务公开体验区。借助市为民服务中心场地优势，在政务公开体验区摆放了政务公开资料，增设了电脑、自助查询机等电子设备5台，并制作了查询指引牌。通过设置智能终端，提供触摸屏导航查询、信息公开内容检索等服务，利用电脑搜索、二维码扫描等方式，查询相关法律法规、政策文件和服务事项，极大地方便了办事群众。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4725035" cy="3543935"/>
            <wp:effectExtent l="0" t="0" r="18415" b="18415"/>
            <wp:docPr id="1" name="图片 1" descr="42748a5865e2fd53257b53ceac98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748a5865e2fd53257b53ceac984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（五）监督保障情况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行政审批服务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局开展以政务公开专题业务培训，全面提升了政务公开工作水平。2020 年，组织开展了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市行政审批服务局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政务公开工作培训会，对新修订《条例》及政务公开评估考核指标进行解读。建立日常检查和重点抽查相结合的常态化督导制度，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2020年9月由督查指导科开展政务公开检查指导，11月召开政务公开会议，指导调度政务公开考核情况。制定了《济宁市行政审批服务局政务公开考核方案》，对2020年政务公开考核情况进行了通报。</w:t>
      </w:r>
    </w:p>
    <w:p>
      <w:pPr>
        <w:pStyle w:val="4"/>
        <w:widowControl/>
        <w:shd w:val="clear" w:color="auto" w:fill="FFFFFF"/>
        <w:spacing w:before="0" w:beforeAutospacing="0" w:after="240" w:afterAutospacing="0"/>
        <w:ind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2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"/>
        <w:gridCol w:w="1908"/>
        <w:gridCol w:w="5"/>
        <w:gridCol w:w="1287"/>
        <w:gridCol w:w="19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+8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2290695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-32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5008226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6.95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240" w:afterAutospacing="0"/>
        <w:ind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83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762"/>
        <w:gridCol w:w="2101"/>
        <w:gridCol w:w="726"/>
        <w:gridCol w:w="673"/>
        <w:gridCol w:w="676"/>
        <w:gridCol w:w="726"/>
        <w:gridCol w:w="868"/>
        <w:gridCol w:w="635"/>
        <w:gridCol w:w="6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4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4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34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4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4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34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5"/>
        <w:tblW w:w="846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64"/>
        <w:gridCol w:w="563"/>
        <w:gridCol w:w="563"/>
        <w:gridCol w:w="614"/>
        <w:gridCol w:w="513"/>
        <w:gridCol w:w="564"/>
        <w:gridCol w:w="564"/>
        <w:gridCol w:w="565"/>
        <w:gridCol w:w="564"/>
        <w:gridCol w:w="564"/>
        <w:gridCol w:w="564"/>
        <w:gridCol w:w="564"/>
        <w:gridCol w:w="566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59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5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5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5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7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存在的主要问题及改进情况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我局信息公开工作，虽然顺利完成了各项任务，但与当前全面推进依法行政、职能转变的要求和社会公众的期待还是一定差距，还存在一些问题和不足：一是信息公开内容还有待细化和优化，主动公开的深度有待进一步扩展，政府信息公开工作的保障措施还需要进一步完善等；二是政务公开意识不足，各科室依法公开、主动公开意识有待进一步加强；三是政策解读方式有待进一步拓展。下一步市行政审批服务局将继续加大政府信息公开推进力度，积极创新政府信息公开形式，切实做好政策、会议解读，多措并举推进政府信息准确、及时、全面公开，切实保障公民、法人和其他组织依法获取政府信息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六、其他需要报告的事项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无。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BE41"/>
    <w:multiLevelType w:val="singleLevel"/>
    <w:tmpl w:val="1C8ABE4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0959"/>
    <w:rsid w:val="316C2128"/>
    <w:rsid w:val="4B9374C6"/>
    <w:rsid w:val="6456066C"/>
    <w:rsid w:val="6A863077"/>
    <w:rsid w:val="6D4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2021-01-22T02:12:00Z</dcterms:created>
  <dc:creator>hp</dc:creator>
  <cp:lastModifiedBy>爱的奉献</cp:lastModifiedBy>
  <dcterms:modified xsi:type="dcterms:W3CDTF">2021-05-27T09:19:44Z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