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25CE">
      <w:pPr>
        <w:adjustRightInd w:val="0"/>
        <w:snapToGrid w:val="0"/>
        <w:spacing w:line="720" w:lineRule="exact"/>
        <w:jc w:val="center"/>
        <w:rPr>
          <w:rFonts w:cs="仿宋" w:asciiTheme="majorEastAsia" w:hAnsiTheme="majorEastAsia" w:eastAsiaTheme="majorEastAsia"/>
          <w:b/>
          <w:bCs/>
          <w:color w:val="000000" w:themeColor="text1"/>
          <w:sz w:val="44"/>
          <w:szCs w:val="44"/>
        </w:rPr>
      </w:pPr>
      <w:r>
        <w:rPr>
          <w:rFonts w:hint="eastAsia" w:cs="仿宋" w:asciiTheme="majorEastAsia" w:hAnsiTheme="majorEastAsia" w:eastAsiaTheme="majorEastAsia"/>
          <w:b/>
          <w:bCs/>
          <w:color w:val="000000" w:themeColor="text1"/>
          <w:sz w:val="44"/>
          <w:szCs w:val="44"/>
        </w:rPr>
        <w:t>济宁市文昌阁小学</w:t>
      </w:r>
    </w:p>
    <w:p w14:paraId="1BC436D8">
      <w:pPr>
        <w:adjustRightInd w:val="0"/>
        <w:snapToGrid w:val="0"/>
        <w:spacing w:line="720" w:lineRule="exact"/>
        <w:jc w:val="center"/>
        <w:rPr>
          <w:rFonts w:cs="仿宋" w:asciiTheme="majorEastAsia" w:hAnsiTheme="majorEastAsia" w:eastAsiaTheme="majorEastAsia"/>
          <w:b/>
          <w:bCs/>
          <w:color w:val="000000" w:themeColor="text1"/>
          <w:sz w:val="44"/>
          <w:szCs w:val="44"/>
        </w:rPr>
      </w:pPr>
      <w:r>
        <w:rPr>
          <w:rFonts w:hint="eastAsia" w:cs="仿宋" w:asciiTheme="majorEastAsia" w:hAnsiTheme="majorEastAsia" w:eastAsiaTheme="majorEastAsia"/>
          <w:b/>
          <w:bCs/>
          <w:color w:val="000000" w:themeColor="text1"/>
          <w:sz w:val="44"/>
          <w:szCs w:val="44"/>
        </w:rPr>
        <w:t>2024—2025学年度第一学期学校工作计划</w:t>
      </w:r>
    </w:p>
    <w:p w14:paraId="2F0B5824">
      <w:pPr>
        <w:pStyle w:val="7"/>
        <w:spacing w:before="0" w:beforeAutospacing="0" w:after="0" w:afterAutospacing="0" w:line="520" w:lineRule="exact"/>
        <w:ind w:firstLine="640" w:firstLineChars="200"/>
        <w:jc w:val="both"/>
        <w:rPr>
          <w:rFonts w:ascii="仿宋" w:hAnsi="仿宋" w:eastAsia="仿宋" w:cs="仿宋"/>
          <w:bCs/>
          <w:color w:val="000000" w:themeColor="text1"/>
          <w:sz w:val="32"/>
          <w:szCs w:val="32"/>
        </w:rPr>
      </w:pPr>
    </w:p>
    <w:p w14:paraId="1230BEA4">
      <w:pPr>
        <w:pStyle w:val="7"/>
        <w:spacing w:before="0" w:beforeAutospacing="0" w:after="0" w:afterAutospacing="0" w:line="600" w:lineRule="exact"/>
        <w:ind w:firstLine="640" w:firstLineChars="200"/>
        <w:jc w:val="both"/>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一、指导思想</w:t>
      </w:r>
    </w:p>
    <w:p w14:paraId="1B35964B">
      <w:pPr>
        <w:spacing w:line="600" w:lineRule="exact"/>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    本学期，济宁市文昌阁小学教育集团深入学习贯彻党的二十届三中全会精神和习近平新时代中国特色社会主义思想为指导，始终坚持“五年影响学生一生”的办学理念，践行“文行昌德 仁爱体健”的校训，以“悦美教育”作为办学方向的精神航标，以“党建领航、规范精致管理、教师团队建设、课程与教学改革、学生养成教育”等为工作重点，求真务实、真抓实干，同心同德、群策群力，积极营造“悦美教育”育人环境，全面提高教学质量，提升办学品位。</w:t>
      </w:r>
    </w:p>
    <w:p w14:paraId="5F928CE0">
      <w:pPr>
        <w:pStyle w:val="7"/>
        <w:spacing w:before="0" w:beforeAutospacing="0" w:after="0" w:afterAutospacing="0" w:line="600" w:lineRule="exact"/>
        <w:ind w:firstLine="640" w:firstLineChars="200"/>
        <w:jc w:val="both"/>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二、工作措施</w:t>
      </w:r>
    </w:p>
    <w:p w14:paraId="5DF4BB0C">
      <w:pPr>
        <w:pStyle w:val="7"/>
        <w:spacing w:before="0" w:beforeAutospacing="0" w:after="0" w:afterAutospacing="0" w:line="640" w:lineRule="exact"/>
        <w:ind w:firstLine="643" w:firstLineChars="200"/>
        <w:jc w:val="both"/>
        <w:rPr>
          <w:rFonts w:ascii="楷体" w:hAnsi="楷体" w:eastAsia="楷体" w:cs="楷体"/>
          <w:b/>
          <w:bCs/>
          <w:color w:val="000000" w:themeColor="text1"/>
          <w:sz w:val="36"/>
          <w:szCs w:val="36"/>
        </w:rPr>
      </w:pPr>
      <w:r>
        <w:rPr>
          <w:rFonts w:hint="eastAsia" w:ascii="楷体" w:hAnsi="楷体" w:eastAsia="楷体" w:cs="楷体"/>
          <w:b/>
          <w:bCs/>
          <w:color w:val="000000" w:themeColor="text1"/>
          <w:sz w:val="32"/>
          <w:szCs w:val="32"/>
        </w:rPr>
        <w:t>（一）</w:t>
      </w:r>
      <w:r>
        <w:rPr>
          <w:rFonts w:hint="eastAsia" w:ascii="楷体" w:hAnsi="楷体" w:eastAsia="楷体" w:cs="楷体"/>
          <w:b/>
          <w:bCs/>
          <w:color w:val="000000" w:themeColor="text1"/>
          <w:sz w:val="36"/>
          <w:szCs w:val="36"/>
        </w:rPr>
        <w:t>党建领航，同频共振</w:t>
      </w:r>
    </w:p>
    <w:p w14:paraId="64A1D8EF">
      <w:pPr>
        <w:pStyle w:val="7"/>
        <w:spacing w:before="0" w:beforeAutospacing="0" w:after="0" w:afterAutospacing="0" w:line="640" w:lineRule="exact"/>
        <w:ind w:firstLine="643" w:firstLineChars="200"/>
        <w:jc w:val="both"/>
        <w:rPr>
          <w:rFonts w:ascii="华文楷体" w:hAnsi="华文楷体" w:eastAsia="华文楷体" w:cs="楷体"/>
          <w:bCs/>
          <w:color w:val="000000" w:themeColor="text1"/>
          <w:sz w:val="36"/>
          <w:szCs w:val="36"/>
        </w:rPr>
      </w:pPr>
      <w:r>
        <w:rPr>
          <w:rFonts w:ascii="仿宋" w:hAnsi="仿宋" w:eastAsia="仿宋" w:cs="仿宋_GB2312"/>
          <w:b/>
          <w:color w:val="000000" w:themeColor="text1"/>
          <w:sz w:val="32"/>
          <w:szCs w:val="32"/>
        </w:rPr>
        <w:t>1.</w:t>
      </w:r>
      <w:r>
        <w:rPr>
          <w:rFonts w:hint="eastAsia" w:ascii="仿宋" w:hAnsi="仿宋" w:eastAsia="仿宋" w:cs="仿宋_GB2312"/>
          <w:b/>
          <w:color w:val="000000" w:themeColor="text1"/>
          <w:sz w:val="32"/>
          <w:szCs w:val="32"/>
        </w:rPr>
        <w:t>加强党的领导。</w:t>
      </w:r>
      <w:r>
        <w:rPr>
          <w:rFonts w:hint="eastAsia" w:ascii="仿宋" w:hAnsi="仿宋" w:eastAsia="仿宋" w:cs="仿宋_GB2312"/>
          <w:color w:val="000000" w:themeColor="text1"/>
          <w:sz w:val="32"/>
          <w:szCs w:val="32"/>
        </w:rPr>
        <w:t>全面推行党组织领导的校长负责制，落实党政一岗双责，把党的建设与业务工作同谋划、同部署、同考核，同提升，共发展。切实履行党支部书记、校长第一责任人职责，率先垂范、管好班子、带好队伍，要讲政治、守规矩、强作风、严纪律、重担当。</w:t>
      </w:r>
      <w:r>
        <w:rPr>
          <w:rFonts w:ascii="仿宋" w:hAnsi="仿宋" w:eastAsia="仿宋" w:cs="仿宋_GB2312"/>
          <w:color w:val="000000" w:themeColor="text1"/>
          <w:sz w:val="32"/>
          <w:szCs w:val="32"/>
        </w:rPr>
        <w:t>充分</w:t>
      </w:r>
      <w:r>
        <w:rPr>
          <w:rFonts w:hint="eastAsia" w:ascii="仿宋" w:hAnsi="仿宋" w:eastAsia="仿宋" w:cs="仿宋_GB2312"/>
          <w:color w:val="000000" w:themeColor="text1"/>
          <w:sz w:val="32"/>
          <w:szCs w:val="32"/>
        </w:rPr>
        <w:t>发挥党组织作用，</w:t>
      </w:r>
      <w:r>
        <w:rPr>
          <w:rFonts w:ascii="仿宋" w:hAnsi="仿宋" w:eastAsia="仿宋" w:cs="仿宋_GB2312"/>
          <w:color w:val="000000" w:themeColor="text1"/>
          <w:sz w:val="32"/>
          <w:szCs w:val="32"/>
        </w:rPr>
        <w:t>加强对干部全方位管理和经常性监督</w:t>
      </w:r>
      <w:r>
        <w:rPr>
          <w:rFonts w:hint="eastAsia" w:ascii="仿宋" w:hAnsi="仿宋" w:eastAsia="仿宋" w:cs="仿宋_GB2312"/>
          <w:color w:val="000000" w:themeColor="text1"/>
          <w:sz w:val="32"/>
          <w:szCs w:val="32"/>
        </w:rPr>
        <w:t>和学校意识形态管理，</w:t>
      </w:r>
      <w:r>
        <w:rPr>
          <w:rFonts w:ascii="仿宋" w:hAnsi="仿宋" w:eastAsia="仿宋" w:cs="仿宋_GB2312"/>
          <w:color w:val="000000" w:themeColor="text1"/>
          <w:sz w:val="32"/>
          <w:szCs w:val="32"/>
        </w:rPr>
        <w:t>督促党员领导干部严于律己、认真履职充分发挥党组织战斗堡垒作用、</w:t>
      </w:r>
      <w:r>
        <w:rPr>
          <w:rFonts w:hint="eastAsia" w:ascii="仿宋" w:hAnsi="仿宋" w:eastAsia="仿宋" w:cs="仿宋_GB2312"/>
          <w:color w:val="000000" w:themeColor="text1"/>
          <w:sz w:val="32"/>
          <w:szCs w:val="32"/>
        </w:rPr>
        <w:t>领导</w:t>
      </w:r>
      <w:r>
        <w:rPr>
          <w:rFonts w:ascii="仿宋" w:hAnsi="仿宋" w:eastAsia="仿宋" w:cs="仿宋_GB2312"/>
          <w:color w:val="000000" w:themeColor="text1"/>
          <w:sz w:val="32"/>
          <w:szCs w:val="32"/>
        </w:rPr>
        <w:t>带头示范作用</w:t>
      </w:r>
      <w:r>
        <w:rPr>
          <w:rFonts w:hint="eastAsia" w:ascii="仿宋" w:hAnsi="仿宋" w:eastAsia="仿宋" w:cs="仿宋_GB2312"/>
          <w:color w:val="000000" w:themeColor="text1"/>
          <w:sz w:val="32"/>
          <w:szCs w:val="32"/>
        </w:rPr>
        <w:t>、</w:t>
      </w:r>
      <w:r>
        <w:rPr>
          <w:rFonts w:ascii="仿宋" w:hAnsi="仿宋" w:eastAsia="仿宋" w:cs="仿宋_GB2312"/>
          <w:color w:val="000000" w:themeColor="text1"/>
          <w:sz w:val="32"/>
          <w:szCs w:val="32"/>
        </w:rPr>
        <w:t>党员先锋模范作用。</w:t>
      </w:r>
    </w:p>
    <w:p w14:paraId="7B26A6FB">
      <w:pPr>
        <w:spacing w:line="600" w:lineRule="exact"/>
        <w:ind w:firstLine="643" w:firstLineChars="200"/>
        <w:rPr>
          <w:rFonts w:ascii="仿宋" w:hAnsi="仿宋" w:eastAsia="仿宋" w:cs="仿宋_GB2312"/>
          <w:color w:val="000000" w:themeColor="text1"/>
          <w:sz w:val="32"/>
          <w:szCs w:val="32"/>
        </w:rPr>
      </w:pPr>
      <w:r>
        <w:rPr>
          <w:rFonts w:ascii="仿宋" w:hAnsi="仿宋" w:eastAsia="仿宋" w:cs="仿宋_GB2312"/>
          <w:b/>
          <w:color w:val="000000" w:themeColor="text1"/>
          <w:sz w:val="32"/>
          <w:szCs w:val="32"/>
        </w:rPr>
        <w:t>2.</w:t>
      </w:r>
      <w:r>
        <w:rPr>
          <w:rFonts w:hint="eastAsia" w:ascii="仿宋" w:hAnsi="仿宋" w:eastAsia="仿宋" w:cs="仿宋_GB2312"/>
          <w:b/>
          <w:color w:val="000000" w:themeColor="text1"/>
          <w:sz w:val="32"/>
          <w:szCs w:val="32"/>
        </w:rPr>
        <w:t>加强政治学习。</w:t>
      </w:r>
      <w:r>
        <w:rPr>
          <w:rFonts w:hint="eastAsia" w:ascii="仿宋" w:hAnsi="仿宋" w:eastAsia="仿宋" w:cs="仿宋_GB2312"/>
          <w:color w:val="000000" w:themeColor="text1"/>
          <w:sz w:val="32"/>
          <w:szCs w:val="32"/>
        </w:rPr>
        <w:t>制订《理论学习中心组年度学习计划方案》，全面学习贯彻党的二十届三中全会精神和习近平新时代中国特色社</w:t>
      </w:r>
      <w:r>
        <w:rPr>
          <w:rFonts w:hint="eastAsia" w:ascii="仿宋" w:hAnsi="仿宋" w:eastAsia="仿宋" w:cs="仿宋_GB2312"/>
          <w:color w:val="000000" w:themeColor="text1"/>
          <w:kern w:val="0"/>
          <w:sz w:val="32"/>
          <w:szCs w:val="32"/>
        </w:rPr>
        <w:t>会主义思想和习近平总书记重要讲话精神，严格落实第一议题”制度，规范党组织建设。依托“灯塔在线”等学习平台开展各种学习活动，</w:t>
      </w:r>
      <w:r>
        <w:rPr>
          <w:rFonts w:ascii="仿宋" w:hAnsi="仿宋" w:eastAsia="仿宋" w:cs="仿宋_GB2312"/>
          <w:color w:val="000000" w:themeColor="text1"/>
          <w:kern w:val="0"/>
          <w:sz w:val="32"/>
          <w:szCs w:val="32"/>
        </w:rPr>
        <w:t>并</w:t>
      </w:r>
      <w:r>
        <w:rPr>
          <w:rFonts w:hint="eastAsia" w:ascii="仿宋" w:hAnsi="仿宋" w:eastAsia="仿宋" w:cs="仿宋_GB2312"/>
          <w:color w:val="000000" w:themeColor="text1"/>
          <w:kern w:val="0"/>
          <w:sz w:val="32"/>
          <w:szCs w:val="32"/>
        </w:rPr>
        <w:t>与</w:t>
      </w:r>
      <w:r>
        <w:rPr>
          <w:rFonts w:ascii="仿宋" w:hAnsi="仿宋" w:eastAsia="仿宋" w:cs="仿宋_GB2312"/>
          <w:color w:val="000000" w:themeColor="text1"/>
          <w:kern w:val="0"/>
          <w:sz w:val="32"/>
          <w:szCs w:val="32"/>
        </w:rPr>
        <w:t>评优树先相结</w:t>
      </w:r>
      <w:r>
        <w:rPr>
          <w:rFonts w:ascii="仿宋" w:hAnsi="仿宋" w:eastAsia="仿宋" w:cs="仿宋_GB2312"/>
          <w:color w:val="000000" w:themeColor="text1"/>
          <w:sz w:val="32"/>
          <w:szCs w:val="32"/>
        </w:rPr>
        <w:t>合，</w:t>
      </w:r>
      <w:r>
        <w:rPr>
          <w:rFonts w:hint="eastAsia" w:ascii="仿宋" w:hAnsi="仿宋" w:eastAsia="仿宋" w:cs="仿宋_GB2312"/>
          <w:color w:val="000000" w:themeColor="text1"/>
          <w:sz w:val="32"/>
          <w:szCs w:val="32"/>
        </w:rPr>
        <w:t>全力提升教师政治水平。</w:t>
      </w:r>
    </w:p>
    <w:p w14:paraId="367484A6">
      <w:pPr>
        <w:adjustRightInd w:val="0"/>
        <w:snapToGrid w:val="0"/>
        <w:spacing w:line="600" w:lineRule="exact"/>
        <w:ind w:firstLine="643" w:firstLineChars="20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3</w:t>
      </w:r>
      <w:r>
        <w:rPr>
          <w:rFonts w:ascii="仿宋" w:hAnsi="仿宋" w:eastAsia="仿宋" w:cs="仿宋_GB2312"/>
          <w:b/>
          <w:color w:val="000000" w:themeColor="text1"/>
          <w:sz w:val="32"/>
          <w:szCs w:val="32"/>
        </w:rPr>
        <w:t>.</w:t>
      </w:r>
      <w:r>
        <w:rPr>
          <w:rFonts w:hint="eastAsia" w:ascii="仿宋" w:hAnsi="仿宋" w:eastAsia="仿宋" w:cs="仿宋_GB2312"/>
          <w:b/>
          <w:color w:val="000000" w:themeColor="text1"/>
          <w:sz w:val="32"/>
          <w:szCs w:val="32"/>
        </w:rPr>
        <w:t>加强作风建设。</w:t>
      </w:r>
      <w:r>
        <w:rPr>
          <w:rFonts w:hint="eastAsia" w:ascii="仿宋" w:hAnsi="仿宋" w:eastAsia="仿宋" w:cs="仿宋_GB2312"/>
          <w:color w:val="000000" w:themeColor="text1"/>
          <w:sz w:val="32"/>
          <w:szCs w:val="32"/>
        </w:rPr>
        <w:t>强化师德师风建设。加强教师干部作风建设，党支部书记、校长履行第一责任人职责，亲自抓，带头做，领导班子成员要率先垂范，发挥好模范带头作用，以党风带行风，提升教职员工精气神，提升学校形象。全力打造校长班子团队、中层管理团队、党员队伍和骨干教师队伍，扎实开展干部队伍建设学习教育，健全师德建设长效机制，推动师德建设常态化长效化，创新师德教育，完善师德规范，引导广大教师以德立身、以德立学、以德施教、以德育德，</w:t>
      </w:r>
      <w:r>
        <w:rPr>
          <w:rFonts w:ascii="仿宋" w:hAnsi="仿宋" w:eastAsia="仿宋" w:cs="仿宋_GB2312"/>
          <w:color w:val="000000" w:themeColor="text1"/>
          <w:sz w:val="32"/>
          <w:szCs w:val="32"/>
        </w:rPr>
        <w:t>精心打造学校品牌。</w:t>
      </w:r>
    </w:p>
    <w:p w14:paraId="0AEC86C7">
      <w:pPr>
        <w:spacing w:line="600" w:lineRule="exact"/>
        <w:ind w:firstLine="643" w:firstLineChars="20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4.健全党内制度，规范党建工作。</w:t>
      </w:r>
      <w:r>
        <w:rPr>
          <w:rFonts w:hint="eastAsia" w:ascii="仿宋" w:hAnsi="仿宋" w:eastAsia="仿宋" w:cs="仿宋_GB2312"/>
          <w:color w:val="000000" w:themeColor="text1"/>
          <w:sz w:val="32"/>
          <w:szCs w:val="32"/>
        </w:rPr>
        <w:t>严格落实“三会一课”制度，深入</w:t>
      </w:r>
      <w:r>
        <w:rPr>
          <w:rFonts w:hint="eastAsia" w:ascii="仿宋" w:hAnsi="仿宋" w:eastAsia="仿宋" w:cs="仿宋_GB2312"/>
          <w:color w:val="000000" w:themeColor="text1"/>
          <w:kern w:val="0"/>
          <w:sz w:val="32"/>
          <w:szCs w:val="32"/>
        </w:rPr>
        <w:t>开展主题党日活动、组织生活会、民主评议党员、党员谈心谈话和党员集中教育培训活动，组织不同形式的党员</w:t>
      </w:r>
      <w:r>
        <w:rPr>
          <w:rFonts w:ascii="仿宋" w:hAnsi="仿宋" w:eastAsia="仿宋" w:cs="仿宋_GB2312"/>
          <w:color w:val="000000" w:themeColor="text1"/>
          <w:kern w:val="0"/>
          <w:sz w:val="32"/>
          <w:szCs w:val="32"/>
        </w:rPr>
        <w:t>先锋</w:t>
      </w:r>
      <w:r>
        <w:rPr>
          <w:rFonts w:hint="eastAsia" w:ascii="仿宋" w:hAnsi="仿宋" w:eastAsia="仿宋" w:cs="仿宋_GB2312"/>
          <w:color w:val="000000" w:themeColor="text1"/>
          <w:kern w:val="0"/>
          <w:sz w:val="32"/>
          <w:szCs w:val="32"/>
        </w:rPr>
        <w:t>岗、党员志愿服务、红色教育实践等活动，不断增强党支部党建活力。</w:t>
      </w:r>
    </w:p>
    <w:p w14:paraId="3B383AF0">
      <w:pPr>
        <w:spacing w:line="600" w:lineRule="exact"/>
        <w:ind w:firstLine="643" w:firstLineChars="20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5.发挥党建品牌引领。</w:t>
      </w:r>
      <w:r>
        <w:rPr>
          <w:rFonts w:hint="eastAsia" w:ascii="仿宋" w:hAnsi="仿宋" w:eastAsia="仿宋" w:cs="仿宋_GB2312"/>
          <w:color w:val="000000" w:themeColor="text1"/>
          <w:sz w:val="32"/>
          <w:szCs w:val="32"/>
        </w:rPr>
        <w:t>充分发挥“一校一品”党建品牌和党建示范校的辐射引领，以党建工作为纲，推进学校党组织标准化规范化建设，高标准构建学校党建品牌体系。健全“双培双带”工作机制，充分发挥党员先锋模范作用，和骨干教师的专业引领作用，促进学校党建与教育教学、人才培训工作深度融合。9月中旬将迎接</w:t>
      </w:r>
      <w:r>
        <w:rPr>
          <w:rFonts w:ascii="仿宋" w:hAnsi="仿宋" w:eastAsia="仿宋" w:cs="仿宋_GB2312"/>
          <w:color w:val="000000" w:themeColor="text1"/>
          <w:sz w:val="32"/>
          <w:szCs w:val="32"/>
        </w:rPr>
        <w:t>济宁市教育系统“双带头人”教师党支部书记工作室</w:t>
      </w:r>
      <w:r>
        <w:rPr>
          <w:rFonts w:hint="eastAsia" w:ascii="仿宋" w:hAnsi="仿宋" w:eastAsia="仿宋" w:cs="仿宋_GB2312"/>
          <w:color w:val="000000" w:themeColor="text1"/>
          <w:sz w:val="32"/>
          <w:szCs w:val="32"/>
        </w:rPr>
        <w:t>和市级“五星级基层党组织”实地验收。</w:t>
      </w:r>
      <w:r>
        <w:rPr>
          <w:rFonts w:ascii="仿宋" w:hAnsi="仿宋" w:eastAsia="仿宋" w:cs="仿宋_GB2312"/>
          <w:color w:val="000000" w:themeColor="text1"/>
          <w:sz w:val="32"/>
          <w:szCs w:val="32"/>
        </w:rPr>
        <w:t xml:space="preserve"> </w:t>
      </w:r>
    </w:p>
    <w:p w14:paraId="0257CF67">
      <w:pPr>
        <w:spacing w:line="600" w:lineRule="exact"/>
        <w:ind w:firstLine="643" w:firstLineChars="20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6.凝聚统战群团合力。</w:t>
      </w:r>
      <w:r>
        <w:rPr>
          <w:rFonts w:hint="eastAsia" w:ascii="仿宋" w:hAnsi="仿宋" w:eastAsia="仿宋" w:cs="仿宋_GB2312"/>
          <w:color w:val="000000" w:themeColor="text1"/>
          <w:sz w:val="32"/>
          <w:szCs w:val="32"/>
        </w:rPr>
        <w:t>坚持党建带团建、党建带队建和党建带群建，充分发挥党建在团队建设和少先队活动中的导航引领作用，加强党建对教代会工作的统筹和管理，发挥教代会民主监督作用和桥梁纽带作用，维护师生的合法权益。发挥好共青团少先队作为党的助手和后备军作用，使之成为发展青年党员、年轻后备干部的主要渠道。</w:t>
      </w:r>
    </w:p>
    <w:p w14:paraId="7360C937">
      <w:pPr>
        <w:spacing w:line="600" w:lineRule="exact"/>
        <w:ind w:firstLine="643" w:firstLineChars="200"/>
        <w:rPr>
          <w:rFonts w:ascii="楷体" w:hAnsi="楷体" w:eastAsia="楷体" w:cs="仿宋_GB2312"/>
          <w:b/>
          <w:color w:val="000000" w:themeColor="text1"/>
          <w:kern w:val="0"/>
          <w:sz w:val="32"/>
          <w:szCs w:val="32"/>
        </w:rPr>
      </w:pPr>
      <w:r>
        <w:rPr>
          <w:rFonts w:hint="eastAsia" w:ascii="楷体" w:hAnsi="楷体" w:eastAsia="楷体" w:cs="楷体"/>
          <w:b/>
          <w:bCs/>
          <w:color w:val="000000" w:themeColor="text1"/>
          <w:sz w:val="32"/>
          <w:szCs w:val="32"/>
        </w:rPr>
        <w:t>（二）</w:t>
      </w:r>
      <w:r>
        <w:rPr>
          <w:rFonts w:hint="eastAsia" w:ascii="楷体" w:hAnsi="楷体" w:eastAsia="楷体" w:cs="仿宋_GB2312"/>
          <w:b/>
          <w:color w:val="000000" w:themeColor="text1"/>
          <w:kern w:val="0"/>
          <w:sz w:val="32"/>
          <w:szCs w:val="32"/>
        </w:rPr>
        <w:t xml:space="preserve">增效提质  质量提升 </w:t>
      </w:r>
    </w:p>
    <w:p w14:paraId="65917F13">
      <w:pPr>
        <w:adjustRightInd w:val="0"/>
        <w:snapToGrid w:val="0"/>
        <w:spacing w:line="640" w:lineRule="exact"/>
        <w:ind w:firstLine="643" w:firstLineChars="200"/>
        <w:rPr>
          <w:rFonts w:ascii="华文楷体" w:hAnsi="华文楷体" w:eastAsia="华文楷体" w:cs="楷体"/>
          <w:b/>
          <w:bCs/>
          <w:color w:val="000000" w:themeColor="text1"/>
          <w:kern w:val="0"/>
          <w:sz w:val="36"/>
          <w:szCs w:val="36"/>
        </w:rPr>
      </w:pPr>
      <w:r>
        <w:rPr>
          <w:rFonts w:hint="eastAsia" w:ascii="仿宋" w:hAnsi="仿宋" w:eastAsia="仿宋" w:cs="仿宋_GB2312"/>
          <w:b/>
          <w:color w:val="000000" w:themeColor="text1"/>
          <w:sz w:val="32"/>
          <w:szCs w:val="32"/>
        </w:rPr>
        <w:t>1.落实“双减”和“五项管理”规定</w:t>
      </w:r>
    </w:p>
    <w:p w14:paraId="5BD78466">
      <w:pPr>
        <w:adjustRightInd w:val="0"/>
        <w:snapToGrid w:val="0"/>
        <w:spacing w:line="640" w:lineRule="exact"/>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突出大单元视域下常规管理，狠抓常规课堂教学，向4</w:t>
      </w:r>
      <w:r>
        <w:rPr>
          <w:rFonts w:ascii="仿宋" w:hAnsi="仿宋" w:eastAsia="仿宋" w:cs="仿宋_GB2312"/>
          <w:color w:val="000000" w:themeColor="text1"/>
          <w:kern w:val="0"/>
          <w:sz w:val="32"/>
          <w:szCs w:val="32"/>
        </w:rPr>
        <w:t>0</w:t>
      </w:r>
      <w:r>
        <w:rPr>
          <w:rFonts w:hint="eastAsia" w:ascii="仿宋" w:hAnsi="仿宋" w:eastAsia="仿宋" w:cs="仿宋_GB2312"/>
          <w:color w:val="000000" w:themeColor="text1"/>
          <w:kern w:val="0"/>
          <w:sz w:val="32"/>
          <w:szCs w:val="32"/>
        </w:rPr>
        <w:t>分钟要质量，强化教学常规材料的过程性督查与指导，作业的设置与调控，校本教研的专题与实效，真正做到增效提质。认真做好每月一次的“教学六认真”检查和随机抽查，促进学校整体教育教学质量发展。规范课程设置，严格执行课程计划，落实《义务教育课程方案》。开足、开齐课程，做好制度保证，对于挤占挪用其他课程时间的，作为教学事故处理，纳入期末教学质量考评；加强教学监管和作业教学管理。建立作业总量控制和质量定期监测制度。学科组根据教学实际，通过集体备课，确定科学的作业目标、内容和形式等，汇总每周的家庭作业公示表，并在教学中落实。</w:t>
      </w:r>
    </w:p>
    <w:p w14:paraId="0C9C27F6">
      <w:pPr>
        <w:spacing w:line="600" w:lineRule="exact"/>
        <w:ind w:firstLine="643" w:firstLineChars="20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2.立足“新课标”，聚焦“大单元”</w:t>
      </w:r>
    </w:p>
    <w:p w14:paraId="6714ABF1">
      <w:pPr>
        <w:spacing w:line="600" w:lineRule="exact"/>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这学期部分教材更换了新版本，每位教师都要认真精研课标与教材，好好的备课、上课，深入推进大单元课堂教学，精心打造“悦动课堂”。抓好校本教研和集体备课落在实处，举行形式多样的课堂教学研讨交流、听评课、教学反思等活动，进一步提升</w:t>
      </w:r>
      <w:r>
        <w:rPr>
          <w:rFonts w:hint="eastAsia" w:ascii="仿宋" w:hAnsi="仿宋" w:eastAsia="仿宋" w:cs="仿宋_GB2312"/>
          <w:color w:val="000000" w:themeColor="text1"/>
          <w:sz w:val="32"/>
          <w:szCs w:val="32"/>
        </w:rPr>
        <w:t>文昌“悦动课堂”教学模式的质量和</w:t>
      </w:r>
      <w:r>
        <w:rPr>
          <w:rFonts w:hint="eastAsia" w:ascii="仿宋" w:hAnsi="仿宋" w:eastAsia="仿宋" w:cs="仿宋_GB2312"/>
          <w:color w:val="000000" w:themeColor="text1"/>
          <w:kern w:val="0"/>
          <w:sz w:val="32"/>
          <w:szCs w:val="32"/>
        </w:rPr>
        <w:t>教育质量核心工程。</w:t>
      </w:r>
      <w:r>
        <w:rPr>
          <w:rFonts w:hint="eastAsia" w:ascii="仿宋" w:hAnsi="仿宋" w:eastAsia="仿宋" w:cs="仿宋_GB2312"/>
          <w:color w:val="000000" w:themeColor="text1"/>
          <w:sz w:val="32"/>
          <w:szCs w:val="32"/>
        </w:rPr>
        <w:t>8月底和12月积极组织教师参加区级“新课标、新教材”备课和主题教学研讨会，组织学科教师参加市优质课评选。11月份积极迎接全区小学常规教学专项视导评估。</w:t>
      </w:r>
    </w:p>
    <w:p w14:paraId="548A7126">
      <w:pPr>
        <w:spacing w:line="600" w:lineRule="exact"/>
        <w:ind w:firstLine="643" w:firstLineChars="20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3.提升专业素养，塑造教师团队</w:t>
      </w:r>
    </w:p>
    <w:p w14:paraId="63AA9732">
      <w:pPr>
        <w:spacing w:line="640" w:lineRule="exact"/>
        <w:ind w:firstLine="640" w:firstLineChars="200"/>
        <w:rPr>
          <w:rFonts w:ascii="华文楷体" w:hAnsi="华文楷体" w:eastAsia="华文楷体" w:cs="楷体"/>
          <w:bCs/>
          <w:color w:val="000000" w:themeColor="text1"/>
          <w:kern w:val="0"/>
          <w:sz w:val="36"/>
          <w:szCs w:val="36"/>
        </w:rPr>
      </w:pPr>
      <w:r>
        <w:rPr>
          <w:rFonts w:hint="eastAsia" w:ascii="仿宋" w:hAnsi="仿宋" w:eastAsia="仿宋" w:cs="仿宋_GB2312"/>
          <w:color w:val="000000" w:themeColor="text1"/>
          <w:sz w:val="32"/>
          <w:szCs w:val="32"/>
        </w:rPr>
        <w:t>深化教师队伍建设。</w:t>
      </w:r>
      <w:r>
        <w:rPr>
          <w:rFonts w:hint="eastAsia" w:ascii="仿宋" w:hAnsi="仿宋" w:eastAsia="仿宋" w:cs="仿宋_GB2312"/>
          <w:color w:val="000000" w:themeColor="text1"/>
          <w:kern w:val="0"/>
          <w:sz w:val="32"/>
          <w:szCs w:val="32"/>
        </w:rPr>
        <w:t>加强师德师风教育，一是学校管理人员深入课堂、深入教学教研一线、深入工作实际，集中精力抓课堂，围绕质量抓服务；二是加强师德教育，建设高素质教师队伍。通过教师师德宣誓活动（9月份）和我们身边的最美教师师德专项培训等活动，树立师德优秀典型，做到依法执教、廉洁从教、文明施教,积极打造师德高尚、业务过硬、锐意进取、德艺双馨的教师队伍。</w:t>
      </w:r>
    </w:p>
    <w:p w14:paraId="61F158A1">
      <w:pPr>
        <w:spacing w:line="640" w:lineRule="exact"/>
        <w:ind w:firstLine="640" w:firstLineChars="200"/>
        <w:rPr>
          <w:rFonts w:ascii="华文楷体" w:hAnsi="华文楷体" w:eastAsia="华文楷体" w:cs="楷体"/>
          <w:bCs/>
          <w:color w:val="000000" w:themeColor="text1"/>
          <w:kern w:val="0"/>
          <w:sz w:val="36"/>
          <w:szCs w:val="36"/>
        </w:rPr>
      </w:pPr>
      <w:r>
        <w:rPr>
          <w:rFonts w:hint="eastAsia" w:ascii="仿宋" w:hAnsi="仿宋" w:eastAsia="仿宋" w:cs="仿宋_GB2312"/>
          <w:color w:val="000000" w:themeColor="text1"/>
          <w:kern w:val="0"/>
          <w:sz w:val="32"/>
          <w:szCs w:val="32"/>
        </w:rPr>
        <w:t>三是加强教师专业素养提升，适时组织教师外出学习和观摩，持之以恒开展教师大练教学基本功活动。深化青蓝工程，让经验丰富的教师对青年教师扶一把、送一程，结对教师每月相互听评课活动不少于一次。业务领导要真深入课堂、真深入教学一线、集中精力抓课堂，围绕质量抓服务。</w:t>
      </w:r>
    </w:p>
    <w:p w14:paraId="73D3FD72">
      <w:pPr>
        <w:spacing w:line="600" w:lineRule="exact"/>
        <w:ind w:firstLine="729" w:firstLineChars="228"/>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四是加强教科研管理，助力教学科研有机融合。严格课题管理，做好教学评一致性的深化研究，定计划,定活动，及时反馈；通过课题引领，营造我校“精选题、真实践、勤反思”的科研氛围，充分发挥教科研先导、服务功能，为学校发展、教师专业发展、学生全面发展奠定坚实的基础，真正做到以课题促科研，以科研促发展。今年我校有2项市级课题，2项区级课题正在进行扎实的研究阶段，1项市级课题已顺利结题。</w:t>
      </w:r>
    </w:p>
    <w:p w14:paraId="404ED1BF">
      <w:pPr>
        <w:spacing w:line="600" w:lineRule="exact"/>
        <w:ind w:firstLine="643" w:firstLineChars="20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4.丰富校园活动，培养智悦学生</w:t>
      </w:r>
    </w:p>
    <w:p w14:paraId="4EA5CF08">
      <w:pPr>
        <w:spacing w:line="64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kern w:val="0"/>
          <w:sz w:val="32"/>
          <w:szCs w:val="32"/>
        </w:rPr>
        <w:t>依托社团和课后服务，以及丰富多彩的体育活动，促进“五育”融合。深化大阅读，诵读经典活动，弘扬优秀传统文化。拓展、丰富社团课程及课后服务内容，促进学生个性发展。10月组织学生参加任城区“区长杯”足球赛；11月组织学生参加任城区“体彩杯”中小学生跳绳比赛；12月</w:t>
      </w:r>
      <w:r>
        <w:rPr>
          <w:rFonts w:hint="eastAsia" w:ascii="仿宋" w:hAnsi="仿宋" w:eastAsia="仿宋" w:cs="仿宋_GB2312"/>
          <w:color w:val="000000" w:themeColor="text1"/>
          <w:sz w:val="32"/>
          <w:szCs w:val="32"/>
        </w:rPr>
        <w:t>组织学生参加任城区中小学生阳光体测班级联赛。</w:t>
      </w:r>
    </w:p>
    <w:p w14:paraId="1777E1D9">
      <w:pPr>
        <w:spacing w:line="640" w:lineRule="exact"/>
        <w:rPr>
          <w:rFonts w:ascii="楷体" w:hAnsi="楷体" w:eastAsia="楷体" w:cs="仿宋_GB2312"/>
          <w:b/>
          <w:color w:val="000000" w:themeColor="text1"/>
          <w:sz w:val="32"/>
          <w:szCs w:val="32"/>
        </w:rPr>
      </w:pPr>
      <w:r>
        <w:rPr>
          <w:rFonts w:hint="eastAsia" w:ascii="仿宋" w:hAnsi="仿宋" w:eastAsia="仿宋" w:cs="仿宋_GB2312"/>
          <w:color w:val="000000" w:themeColor="text1"/>
          <w:sz w:val="32"/>
          <w:szCs w:val="32"/>
        </w:rPr>
        <w:t xml:space="preserve">   </w:t>
      </w:r>
      <w:r>
        <w:rPr>
          <w:rFonts w:hint="eastAsia" w:ascii="楷体" w:hAnsi="楷体" w:eastAsia="楷体" w:cs="仿宋_GB2312"/>
          <w:b/>
          <w:color w:val="000000" w:themeColor="text1"/>
          <w:sz w:val="32"/>
          <w:szCs w:val="32"/>
        </w:rPr>
        <w:t xml:space="preserve"> （三）一以贯之  立德树人</w:t>
      </w:r>
    </w:p>
    <w:p w14:paraId="564B1BEC">
      <w:pPr>
        <w:spacing w:line="64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1.抓好三支德育队伍建设。</w:t>
      </w:r>
      <w:r>
        <w:rPr>
          <w:rFonts w:hint="eastAsia" w:ascii="仿宋" w:hAnsi="仿宋" w:eastAsia="仿宋" w:cs="仿宋_GB2312"/>
          <w:color w:val="000000" w:themeColor="text1"/>
          <w:sz w:val="32"/>
          <w:szCs w:val="32"/>
        </w:rPr>
        <w:t>班主任、教师、学生。重点加强班主任管理，每月召开班主任工作例会，开展典型经验交流和专题培训。要讲好育人故事，每一个突发事件都是教育的契机，要以敏锐的洞察力、冷静的应对能力和规范的处理方式，将每一次突发事件转化为育人的生动教材。</w:t>
      </w:r>
    </w:p>
    <w:p w14:paraId="4F0051CE">
      <w:pPr>
        <w:pStyle w:val="7"/>
        <w:spacing w:before="0" w:beforeAutospacing="0" w:after="0" w:afterAutospacing="0" w:line="640" w:lineRule="exact"/>
        <w:ind w:firstLine="643" w:firstLineChars="200"/>
        <w:jc w:val="both"/>
        <w:rPr>
          <w:rFonts w:ascii="仿宋" w:hAnsi="仿宋" w:eastAsia="仿宋" w:cs="仿宋_GB2312"/>
          <w:color w:val="000000" w:themeColor="text1"/>
          <w:kern w:val="2"/>
          <w:sz w:val="32"/>
          <w:szCs w:val="32"/>
        </w:rPr>
      </w:pPr>
      <w:r>
        <w:rPr>
          <w:rFonts w:hint="eastAsia" w:ascii="仿宋" w:hAnsi="仿宋" w:eastAsia="仿宋" w:cs="仿宋_GB2312"/>
          <w:b/>
          <w:color w:val="000000" w:themeColor="text1"/>
          <w:kern w:val="2"/>
          <w:sz w:val="32"/>
          <w:szCs w:val="32"/>
        </w:rPr>
        <w:t>2.打造悦美班级。</w:t>
      </w:r>
      <w:r>
        <w:rPr>
          <w:rFonts w:hint="eastAsia" w:ascii="仿宋" w:hAnsi="仿宋" w:eastAsia="仿宋" w:cs="仿宋_GB2312"/>
          <w:color w:val="000000" w:themeColor="text1"/>
          <w:kern w:val="2"/>
          <w:sz w:val="32"/>
          <w:szCs w:val="32"/>
        </w:rPr>
        <w:t>每月一个教育重点：九月份养成习惯教育月，十月份爱国教育月，十一月份安全教育月，十二月份法治宣传月，一月份成果汇报。十月份进行全校班级文化观摩展示活动。</w:t>
      </w:r>
    </w:p>
    <w:p w14:paraId="2871DC57">
      <w:pPr>
        <w:spacing w:line="64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3.规范养成教育。</w:t>
      </w:r>
      <w:r>
        <w:rPr>
          <w:rFonts w:hint="eastAsia" w:ascii="仿宋" w:hAnsi="仿宋" w:eastAsia="仿宋" w:cs="仿宋_GB2312"/>
          <w:color w:val="000000" w:themeColor="text1"/>
          <w:sz w:val="32"/>
          <w:szCs w:val="32"/>
        </w:rPr>
        <w:t>将学生的养成教育抓严、抓细、抓实，持之以恒、扎扎实实地抓好。一年级新生从学习和生活习惯抓起，刚刚开学的前两周，任何班级都不要讲授新课，全力抓好学生的养成教育及良好学习、行为习惯；二到五年级以文明礼仪为抓手，继续开展文明礼仪展示交流、班级常规观摩评比等活动，加大红领巾监督岗的检查力度。</w:t>
      </w:r>
    </w:p>
    <w:p w14:paraId="2A7BBC65">
      <w:pPr>
        <w:spacing w:line="64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4.讲好家校故事。</w:t>
      </w:r>
      <w:r>
        <w:rPr>
          <w:rFonts w:hint="eastAsia" w:ascii="仿宋" w:hAnsi="仿宋" w:eastAsia="仿宋" w:cs="仿宋_GB2312"/>
          <w:color w:val="000000" w:themeColor="text1"/>
          <w:sz w:val="32"/>
          <w:szCs w:val="32"/>
        </w:rPr>
        <w:t>通过家长值勤岗，家委会，家长学校、家长进课堂、教师大家访等活动，加强“家校社”全方位沟通与交流，共同促进学生健康成长。1</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月份召开两级家委会会议，让家委会成为学校与家庭共育的桥梁。</w:t>
      </w:r>
    </w:p>
    <w:p w14:paraId="5790752C">
      <w:pPr>
        <w:spacing w:line="64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5.讲好学校故事。</w:t>
      </w:r>
      <w:r>
        <w:rPr>
          <w:rFonts w:hint="eastAsia" w:ascii="仿宋" w:hAnsi="仿宋" w:eastAsia="仿宋" w:cs="仿宋_GB2312"/>
          <w:color w:val="000000" w:themeColor="text1"/>
          <w:sz w:val="32"/>
          <w:szCs w:val="32"/>
        </w:rPr>
        <w:t>学校是师生共同的精神家园，我们要立足学校实际，找准定位，提炼文化内涵，打造具有鲜明特色的校园品牌，让师生在归属感和认同感中茁壮成长。</w:t>
      </w:r>
    </w:p>
    <w:p w14:paraId="16FE6C77">
      <w:pPr>
        <w:pStyle w:val="7"/>
        <w:spacing w:before="0" w:beforeAutospacing="0" w:after="0" w:afterAutospacing="0" w:line="600" w:lineRule="exact"/>
        <w:ind w:firstLine="643" w:firstLineChars="200"/>
        <w:jc w:val="both"/>
        <w:rPr>
          <w:rFonts w:ascii="楷体" w:hAnsi="楷体" w:eastAsia="楷体" w:cs="仿宋_GB2312"/>
          <w:b/>
          <w:color w:val="000000" w:themeColor="text1"/>
          <w:kern w:val="2"/>
          <w:sz w:val="32"/>
          <w:szCs w:val="32"/>
        </w:rPr>
      </w:pPr>
      <w:r>
        <w:rPr>
          <w:rFonts w:hint="eastAsia" w:ascii="楷体" w:hAnsi="楷体" w:eastAsia="楷体" w:cs="仿宋_GB2312"/>
          <w:b/>
          <w:color w:val="000000" w:themeColor="text1"/>
          <w:kern w:val="2"/>
          <w:sz w:val="32"/>
          <w:szCs w:val="32"/>
        </w:rPr>
        <w:t>（四）后勤服务，暖心助力</w:t>
      </w:r>
    </w:p>
    <w:p w14:paraId="08EC2552">
      <w:pPr>
        <w:spacing w:line="64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安全是学校工作的底线。我们时刻紧绷安全这根弦，确保师生的生命安全和心理健康。</w:t>
      </w:r>
    </w:p>
    <w:p w14:paraId="29AA0682">
      <w:pPr>
        <w:spacing w:line="64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1.落实安全责任。</w:t>
      </w:r>
      <w:r>
        <w:rPr>
          <w:rFonts w:hint="eastAsia" w:ascii="仿宋" w:hAnsi="仿宋" w:eastAsia="仿宋" w:cs="仿宋_GB2312"/>
          <w:color w:val="000000" w:themeColor="text1"/>
          <w:sz w:val="32"/>
          <w:szCs w:val="32"/>
        </w:rPr>
        <w:t>建立健全安全管理制度和应急预案，确保一旦发生突发事件能够迅速有效应对。严格落实领导带班、教师值班、家长执勤岗制度。</w:t>
      </w:r>
    </w:p>
    <w:p w14:paraId="76020635">
      <w:pPr>
        <w:spacing w:line="64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2.强化安全教育。</w:t>
      </w:r>
      <w:r>
        <w:rPr>
          <w:rFonts w:hint="eastAsia" w:ascii="仿宋" w:hAnsi="仿宋" w:eastAsia="仿宋" w:cs="仿宋_GB2312"/>
          <w:color w:val="000000" w:themeColor="text1"/>
          <w:sz w:val="32"/>
          <w:szCs w:val="32"/>
        </w:rPr>
        <w:t>严格落实值班责任制。建立健全应急预案，制订平安校园长期规划。积极开展安全教育活动。通过升旗仪式、主题班会、专项安全演练等多种形式，增强学生的安全意识和自我保护能力。定期进行安全检查，排除安全隐患。加强校园周边治理。</w:t>
      </w:r>
    </w:p>
    <w:p w14:paraId="4AB53193">
      <w:pPr>
        <w:spacing w:line="64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3.健全财务管理。</w:t>
      </w:r>
      <w:r>
        <w:rPr>
          <w:rFonts w:hint="eastAsia" w:ascii="仿宋" w:hAnsi="仿宋" w:eastAsia="仿宋" w:cs="仿宋_GB2312"/>
          <w:color w:val="000000" w:themeColor="text1"/>
          <w:sz w:val="32"/>
          <w:szCs w:val="32"/>
        </w:rPr>
        <w:t>规范财务、购物审批制度，落实好“三重一大”制度，公开透明学校各项重大决策及财务支出。做好学困生生活补助及营养餐补助发放工作，加强监督力度，严格依标准进行把关审核，精准施策。</w:t>
      </w:r>
    </w:p>
    <w:p w14:paraId="5AF2940F">
      <w:pPr>
        <w:pStyle w:val="7"/>
        <w:spacing w:before="0" w:beforeAutospacing="0" w:after="0" w:afterAutospacing="0" w:line="600" w:lineRule="exact"/>
        <w:ind w:firstLine="643" w:firstLineChars="200"/>
        <w:jc w:val="both"/>
        <w:rPr>
          <w:rFonts w:ascii="仿宋" w:hAnsi="仿宋" w:eastAsia="仿宋" w:cs="仿宋_GB2312"/>
          <w:b/>
          <w:color w:val="000000" w:themeColor="text1"/>
          <w:kern w:val="2"/>
          <w:sz w:val="32"/>
          <w:szCs w:val="32"/>
        </w:rPr>
      </w:pPr>
      <w:r>
        <w:rPr>
          <w:rFonts w:hint="eastAsia" w:ascii="仿宋" w:hAnsi="仿宋" w:eastAsia="仿宋" w:cs="仿宋_GB2312"/>
          <w:b/>
          <w:color w:val="000000" w:themeColor="text1"/>
          <w:kern w:val="2"/>
          <w:sz w:val="32"/>
          <w:szCs w:val="32"/>
        </w:rPr>
        <w:t>4.积极争创建省级文明校园。</w:t>
      </w:r>
    </w:p>
    <w:p w14:paraId="36FF9E4D">
      <w:pPr>
        <w:pStyle w:val="7"/>
        <w:spacing w:before="0" w:beforeAutospacing="0" w:after="0" w:afterAutospacing="0" w:line="600" w:lineRule="exact"/>
        <w:ind w:firstLine="640" w:firstLineChars="200"/>
        <w:jc w:val="both"/>
        <w:rPr>
          <w:rFonts w:ascii="仿宋" w:hAnsi="仿宋" w:eastAsia="仿宋" w:cs="仿宋_GB2312"/>
          <w:color w:val="000000" w:themeColor="text1"/>
          <w:kern w:val="2"/>
          <w:sz w:val="32"/>
          <w:szCs w:val="32"/>
        </w:rPr>
      </w:pPr>
      <w:r>
        <w:rPr>
          <w:rFonts w:hint="eastAsia" w:ascii="仿宋" w:hAnsi="仿宋" w:eastAsia="仿宋" w:cs="仿宋_GB2312"/>
          <w:color w:val="000000" w:themeColor="text1"/>
          <w:kern w:val="2"/>
          <w:sz w:val="32"/>
          <w:szCs w:val="32"/>
        </w:rPr>
        <w:t>做好创建全国文明典范城市工作，营造氛围、保证校园周边环境卫生。落实好路长制值勤工作，按时到岗，中途不空岗。积极开展校园文化节、艺术节、科技节、体育运动会、经典诵读等全校范围的活动。做好文明校园资料收整工作。在确保市级文明校园的基础上，力争创建省级文明校园。</w:t>
      </w:r>
    </w:p>
    <w:p w14:paraId="2D8EFAFC">
      <w:pPr>
        <w:spacing w:line="640" w:lineRule="exact"/>
        <w:ind w:firstLine="648"/>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5.履行工会服务职能。</w:t>
      </w:r>
      <w:r>
        <w:rPr>
          <w:rFonts w:hint="eastAsia" w:ascii="仿宋" w:hAnsi="仿宋" w:eastAsia="仿宋" w:cs="仿宋_GB2312"/>
          <w:color w:val="000000" w:themeColor="text1"/>
          <w:sz w:val="32"/>
          <w:szCs w:val="32"/>
        </w:rPr>
        <w:t>加强工会组织建设，开好教代会。让广大教职员参与监督学校管理、了解学校发展及面临的挑战与困难；适时开展丰富多彩的文体活动，促进教师身心健康，真正获得职业幸福感。</w:t>
      </w:r>
    </w:p>
    <w:p w14:paraId="7204E46E">
      <w:pPr>
        <w:pStyle w:val="7"/>
        <w:spacing w:before="0" w:beforeAutospacing="0" w:after="0" w:afterAutospacing="0" w:line="600" w:lineRule="exact"/>
        <w:ind w:firstLine="643" w:firstLineChars="200"/>
        <w:jc w:val="both"/>
        <w:rPr>
          <w:rFonts w:ascii="仿宋" w:hAnsi="仿宋" w:eastAsia="仿宋" w:cs="仿宋_GB2312"/>
          <w:b/>
          <w:color w:val="000000" w:themeColor="text1"/>
          <w:kern w:val="2"/>
          <w:sz w:val="32"/>
          <w:szCs w:val="32"/>
        </w:rPr>
      </w:pPr>
      <w:r>
        <w:rPr>
          <w:rFonts w:hint="eastAsia" w:ascii="仿宋" w:hAnsi="仿宋" w:eastAsia="仿宋" w:cs="仿宋_GB2312"/>
          <w:b/>
          <w:color w:val="000000" w:themeColor="text1"/>
          <w:kern w:val="2"/>
          <w:sz w:val="32"/>
          <w:szCs w:val="32"/>
        </w:rPr>
        <w:t>6.协调指导做好附属幼儿园一切相关工作。</w:t>
      </w:r>
    </w:p>
    <w:p w14:paraId="62995CEB">
      <w:pPr>
        <w:pStyle w:val="7"/>
        <w:spacing w:before="0" w:beforeAutospacing="0" w:after="0" w:afterAutospacing="0" w:line="600" w:lineRule="exact"/>
        <w:ind w:firstLine="640" w:firstLineChars="200"/>
        <w:jc w:val="both"/>
        <w:rPr>
          <w:rFonts w:ascii="仿宋" w:hAnsi="仿宋" w:eastAsia="仿宋" w:cs="仿宋_GB2312"/>
          <w:color w:val="000000" w:themeColor="text1"/>
          <w:kern w:val="2"/>
          <w:sz w:val="32"/>
          <w:szCs w:val="32"/>
        </w:rPr>
      </w:pPr>
      <w:r>
        <w:rPr>
          <w:rFonts w:hint="eastAsia" w:ascii="仿宋" w:hAnsi="仿宋" w:eastAsia="仿宋" w:cs="仿宋_GB2312"/>
          <w:color w:val="000000" w:themeColor="text1"/>
          <w:kern w:val="2"/>
          <w:sz w:val="32"/>
          <w:szCs w:val="32"/>
        </w:rPr>
        <w:t>“悦美文昌，行远自迩”，文昌阁小学教育集团蓬勃发展，需要全体教职工久久为功的韧劲和驰而不息的执着，需要每个文昌人以昂扬的斗志、必胜的信念、务实的作风、创新的举措来迎接新的挑战，同心同德再创我校新的辉煌！</w:t>
      </w:r>
    </w:p>
    <w:p w14:paraId="14C0F5DB">
      <w:pPr>
        <w:spacing w:line="600" w:lineRule="exact"/>
        <w:rPr>
          <w:rFonts w:ascii="仿宋" w:hAnsi="仿宋" w:eastAsia="仿宋" w:cs="仿宋_GB2312"/>
          <w:color w:val="000000" w:themeColor="text1"/>
          <w:sz w:val="32"/>
          <w:szCs w:val="32"/>
        </w:rPr>
      </w:pPr>
    </w:p>
    <w:p w14:paraId="7899A46C">
      <w:pPr>
        <w:pStyle w:val="7"/>
        <w:spacing w:before="0" w:beforeAutospacing="0" w:after="0" w:afterAutospacing="0" w:line="600" w:lineRule="exact"/>
        <w:ind w:firstLine="640" w:firstLineChars="200"/>
        <w:jc w:val="right"/>
        <w:rPr>
          <w:rFonts w:ascii="仿宋" w:hAnsi="仿宋" w:eastAsia="仿宋" w:cs="仿宋_GB2312"/>
          <w:color w:val="000000" w:themeColor="text1"/>
          <w:kern w:val="2"/>
          <w:sz w:val="32"/>
          <w:szCs w:val="32"/>
        </w:rPr>
      </w:pPr>
    </w:p>
    <w:p w14:paraId="6FC26955">
      <w:pPr>
        <w:pStyle w:val="7"/>
        <w:spacing w:before="0" w:beforeAutospacing="0" w:after="0" w:afterAutospacing="0" w:line="600" w:lineRule="exact"/>
        <w:ind w:firstLine="640" w:firstLineChars="200"/>
        <w:jc w:val="right"/>
        <w:rPr>
          <w:rFonts w:ascii="仿宋" w:hAnsi="仿宋" w:eastAsia="仿宋" w:cs="仿宋_GB2312"/>
          <w:color w:val="000000" w:themeColor="text1"/>
          <w:kern w:val="2"/>
          <w:sz w:val="32"/>
          <w:szCs w:val="32"/>
        </w:rPr>
      </w:pPr>
    </w:p>
    <w:p w14:paraId="735D856B">
      <w:pPr>
        <w:pStyle w:val="7"/>
        <w:spacing w:before="0" w:beforeAutospacing="0" w:after="0" w:afterAutospacing="0" w:line="600" w:lineRule="exact"/>
        <w:ind w:firstLine="640" w:firstLineChars="200"/>
        <w:jc w:val="right"/>
        <w:rPr>
          <w:rFonts w:ascii="仿宋" w:hAnsi="仿宋" w:eastAsia="仿宋" w:cs="仿宋_GB2312"/>
          <w:color w:val="000000" w:themeColor="text1"/>
          <w:kern w:val="2"/>
          <w:sz w:val="32"/>
          <w:szCs w:val="32"/>
        </w:rPr>
      </w:pPr>
      <w:r>
        <w:rPr>
          <w:rFonts w:hint="eastAsia" w:ascii="仿宋" w:hAnsi="仿宋" w:eastAsia="仿宋" w:cs="仿宋_GB2312"/>
          <w:color w:val="000000" w:themeColor="text1"/>
          <w:kern w:val="2"/>
          <w:sz w:val="32"/>
          <w:szCs w:val="32"/>
        </w:rPr>
        <w:t>济宁市文昌阁小学</w:t>
      </w:r>
    </w:p>
    <w:p w14:paraId="01827BE3">
      <w:pPr>
        <w:pStyle w:val="7"/>
        <w:spacing w:before="0" w:beforeAutospacing="0" w:after="0" w:afterAutospacing="0" w:line="600" w:lineRule="exact"/>
        <w:ind w:firstLine="640" w:firstLineChars="200"/>
        <w:jc w:val="right"/>
        <w:rPr>
          <w:rFonts w:ascii="仿宋" w:hAnsi="仿宋" w:eastAsia="仿宋" w:cs="仿宋_GB2312"/>
          <w:color w:val="000000" w:themeColor="text1"/>
          <w:kern w:val="2"/>
          <w:sz w:val="32"/>
          <w:szCs w:val="32"/>
        </w:rPr>
      </w:pPr>
      <w:r>
        <w:rPr>
          <w:rFonts w:hint="eastAsia" w:ascii="仿宋" w:hAnsi="仿宋" w:eastAsia="仿宋" w:cs="仿宋_GB2312"/>
          <w:color w:val="000000" w:themeColor="text1"/>
          <w:kern w:val="2"/>
          <w:sz w:val="32"/>
          <w:szCs w:val="32"/>
        </w:rPr>
        <w:t>2</w:t>
      </w:r>
      <w:r>
        <w:rPr>
          <w:rFonts w:ascii="仿宋" w:hAnsi="仿宋" w:eastAsia="仿宋" w:cs="仿宋_GB2312"/>
          <w:color w:val="000000" w:themeColor="text1"/>
          <w:kern w:val="2"/>
          <w:sz w:val="32"/>
          <w:szCs w:val="32"/>
        </w:rPr>
        <w:t>02</w:t>
      </w:r>
      <w:r>
        <w:rPr>
          <w:rFonts w:hint="eastAsia" w:ascii="仿宋" w:hAnsi="仿宋" w:eastAsia="仿宋" w:cs="仿宋_GB2312"/>
          <w:color w:val="000000" w:themeColor="text1"/>
          <w:kern w:val="2"/>
          <w:sz w:val="32"/>
          <w:szCs w:val="32"/>
        </w:rPr>
        <w:t>4年9月6日</w:t>
      </w:r>
    </w:p>
    <w:p w14:paraId="785FA220">
      <w:pPr>
        <w:adjustRightInd w:val="0"/>
        <w:snapToGrid w:val="0"/>
        <w:spacing w:line="600" w:lineRule="exact"/>
        <w:rPr>
          <w:rFonts w:ascii="等线" w:hAnsi="等线"/>
          <w:color w:val="000000" w:themeColor="text1"/>
          <w:sz w:val="32"/>
          <w:szCs w:val="32"/>
        </w:rPr>
      </w:pPr>
    </w:p>
    <w:p w14:paraId="58A31C71">
      <w:pPr>
        <w:adjustRightInd w:val="0"/>
        <w:snapToGrid w:val="0"/>
        <w:spacing w:line="600" w:lineRule="exact"/>
        <w:rPr>
          <w:rFonts w:ascii="等线" w:hAnsi="等线"/>
          <w:color w:val="000000" w:themeColor="text1"/>
          <w:sz w:val="32"/>
          <w:szCs w:val="32"/>
        </w:rPr>
      </w:pPr>
    </w:p>
    <w:p w14:paraId="49093F72">
      <w:pPr>
        <w:adjustRightInd w:val="0"/>
        <w:snapToGrid w:val="0"/>
        <w:spacing w:line="600" w:lineRule="exact"/>
        <w:rPr>
          <w:rFonts w:ascii="等线" w:hAnsi="等线"/>
          <w:color w:val="000000" w:themeColor="text1"/>
          <w:sz w:val="32"/>
          <w:szCs w:val="32"/>
        </w:rPr>
      </w:pPr>
    </w:p>
    <w:p w14:paraId="5EAAAF72">
      <w:pPr>
        <w:adjustRightInd w:val="0"/>
        <w:snapToGrid w:val="0"/>
        <w:spacing w:line="600" w:lineRule="exact"/>
        <w:rPr>
          <w:rFonts w:ascii="等线" w:hAnsi="等线"/>
          <w:color w:val="000000" w:themeColor="text1"/>
          <w:sz w:val="32"/>
          <w:szCs w:val="32"/>
        </w:rPr>
      </w:pPr>
    </w:p>
    <w:p w14:paraId="577940D6">
      <w:pPr>
        <w:adjustRightInd w:val="0"/>
        <w:snapToGrid w:val="0"/>
        <w:spacing w:line="600" w:lineRule="exact"/>
        <w:rPr>
          <w:rFonts w:ascii="等线" w:hAnsi="等线"/>
          <w:color w:val="000000" w:themeColor="text1"/>
          <w:sz w:val="32"/>
          <w:szCs w:val="32"/>
        </w:rPr>
      </w:pPr>
    </w:p>
    <w:p w14:paraId="2C2B9E79">
      <w:pPr>
        <w:adjustRightInd w:val="0"/>
        <w:snapToGrid w:val="0"/>
        <w:spacing w:line="600" w:lineRule="exact"/>
        <w:rPr>
          <w:rFonts w:ascii="等线" w:hAnsi="等线"/>
          <w:color w:val="000000" w:themeColor="text1"/>
          <w:sz w:val="32"/>
          <w:szCs w:val="32"/>
        </w:rPr>
      </w:pPr>
    </w:p>
    <w:p w14:paraId="535F7A7A">
      <w:pPr>
        <w:adjustRightInd w:val="0"/>
        <w:snapToGrid w:val="0"/>
        <w:spacing w:line="600" w:lineRule="exact"/>
        <w:rPr>
          <w:rFonts w:ascii="等线" w:hAnsi="等线"/>
          <w:color w:val="000000" w:themeColor="text1"/>
          <w:sz w:val="32"/>
          <w:szCs w:val="32"/>
        </w:rPr>
      </w:pPr>
    </w:p>
    <w:p w14:paraId="59275DBA">
      <w:pPr>
        <w:adjustRightInd w:val="0"/>
        <w:snapToGrid w:val="0"/>
        <w:spacing w:line="600" w:lineRule="exact"/>
        <w:rPr>
          <w:rFonts w:ascii="等线" w:hAnsi="等线"/>
          <w:color w:val="000000" w:themeColor="text1"/>
          <w:sz w:val="32"/>
          <w:szCs w:val="32"/>
        </w:rPr>
      </w:pPr>
    </w:p>
    <w:p w14:paraId="516685CC">
      <w:pPr>
        <w:adjustRightInd w:val="0"/>
        <w:snapToGrid w:val="0"/>
        <w:spacing w:line="600" w:lineRule="exact"/>
        <w:rPr>
          <w:rFonts w:ascii="等线" w:hAnsi="等线"/>
          <w:color w:val="000000" w:themeColor="text1"/>
          <w:sz w:val="32"/>
          <w:szCs w:val="32"/>
        </w:rPr>
      </w:pPr>
    </w:p>
    <w:p w14:paraId="1B8D00B9">
      <w:pPr>
        <w:adjustRightInd w:val="0"/>
        <w:snapToGrid w:val="0"/>
        <w:spacing w:line="600" w:lineRule="exact"/>
        <w:rPr>
          <w:rFonts w:ascii="等线" w:hAnsi="等线"/>
          <w:color w:val="000000" w:themeColor="text1"/>
          <w:sz w:val="32"/>
          <w:szCs w:val="32"/>
        </w:rPr>
      </w:pPr>
    </w:p>
    <w:p w14:paraId="225B7437">
      <w:pPr>
        <w:adjustRightInd w:val="0"/>
        <w:snapToGrid w:val="0"/>
        <w:spacing w:line="600" w:lineRule="exact"/>
        <w:rPr>
          <w:rFonts w:ascii="等线" w:hAnsi="等线"/>
          <w:color w:val="000000" w:themeColor="text1"/>
          <w:sz w:val="32"/>
          <w:szCs w:val="32"/>
        </w:rPr>
      </w:pPr>
    </w:p>
    <w:p w14:paraId="121A8A5A">
      <w:pPr>
        <w:adjustRightInd w:val="0"/>
        <w:snapToGrid w:val="0"/>
        <w:spacing w:line="600" w:lineRule="exact"/>
        <w:rPr>
          <w:rFonts w:ascii="等线" w:hAnsi="等线"/>
          <w:color w:val="000000" w:themeColor="text1"/>
          <w:sz w:val="32"/>
          <w:szCs w:val="32"/>
        </w:rPr>
      </w:pPr>
    </w:p>
    <w:p w14:paraId="79FFEBD6">
      <w:pPr>
        <w:adjustRightInd w:val="0"/>
        <w:snapToGrid w:val="0"/>
        <w:spacing w:line="600" w:lineRule="exact"/>
        <w:rPr>
          <w:rFonts w:ascii="等线" w:hAnsi="等线"/>
          <w:color w:val="000000" w:themeColor="text1"/>
          <w:sz w:val="32"/>
          <w:szCs w:val="32"/>
        </w:rPr>
      </w:pPr>
    </w:p>
    <w:p w14:paraId="0EE2B26F">
      <w:pPr>
        <w:adjustRightInd w:val="0"/>
        <w:snapToGrid w:val="0"/>
        <w:spacing w:line="520" w:lineRule="exact"/>
        <w:rPr>
          <w:rFonts w:ascii="等线" w:hAnsi="等线"/>
          <w:color w:val="000000" w:themeColor="text1"/>
          <w:sz w:val="32"/>
          <w:szCs w:val="32"/>
        </w:rPr>
      </w:pPr>
      <w:r>
        <w:rPr>
          <w:rFonts w:hint="eastAsia" w:ascii="等线" w:hAnsi="等线"/>
          <w:color w:val="000000" w:themeColor="text1"/>
          <w:sz w:val="32"/>
          <w:szCs w:val="32"/>
        </w:rPr>
        <w:t>附：</w:t>
      </w:r>
    </w:p>
    <w:p w14:paraId="7B7F85D5">
      <w:pPr>
        <w:adjustRightInd w:val="0"/>
        <w:snapToGrid w:val="0"/>
        <w:spacing w:line="520" w:lineRule="exact"/>
        <w:rPr>
          <w:b/>
          <w:color w:val="000000" w:themeColor="text1"/>
          <w:sz w:val="36"/>
          <w:szCs w:val="36"/>
        </w:rPr>
      </w:pPr>
      <w:r>
        <w:rPr>
          <w:rFonts w:hint="eastAsia"/>
          <w:b/>
          <w:color w:val="000000" w:themeColor="text1"/>
          <w:sz w:val="36"/>
          <w:szCs w:val="36"/>
        </w:rPr>
        <w:t xml:space="preserve">    2024--2</w:t>
      </w:r>
      <w:r>
        <w:rPr>
          <w:b/>
          <w:color w:val="000000" w:themeColor="text1"/>
          <w:sz w:val="36"/>
          <w:szCs w:val="36"/>
        </w:rPr>
        <w:t>02</w:t>
      </w:r>
      <w:r>
        <w:rPr>
          <w:rFonts w:hint="eastAsia"/>
          <w:b/>
          <w:color w:val="000000" w:themeColor="text1"/>
          <w:sz w:val="36"/>
          <w:szCs w:val="36"/>
        </w:rPr>
        <w:t>5学年度第一学期学校工作计划配档表</w:t>
      </w:r>
    </w:p>
    <w:p w14:paraId="0F83297B">
      <w:pPr>
        <w:adjustRightInd w:val="0"/>
        <w:snapToGrid w:val="0"/>
        <w:jc w:val="left"/>
        <w:rPr>
          <w:rFonts w:ascii="宋体" w:hAnsi="宋体" w:cs="宋体"/>
          <w:b/>
          <w:bCs/>
          <w:color w:val="000000" w:themeColor="text1"/>
          <w:szCs w:val="21"/>
        </w:rPr>
      </w:pPr>
    </w:p>
    <w:tbl>
      <w:tblPr>
        <w:tblStyle w:val="8"/>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066"/>
        <w:gridCol w:w="1310"/>
        <w:gridCol w:w="1275"/>
      </w:tblGrid>
      <w:tr w14:paraId="36A6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88" w:type="dxa"/>
          </w:tcPr>
          <w:p w14:paraId="75426804">
            <w:pPr>
              <w:pStyle w:val="7"/>
              <w:spacing w:before="0" w:beforeAutospacing="0" w:after="0" w:afterAutospacing="0" w:line="520" w:lineRule="exact"/>
              <w:jc w:val="center"/>
              <w:rPr>
                <w:b/>
                <w:color w:val="000000" w:themeColor="text1"/>
                <w:kern w:val="2"/>
              </w:rPr>
            </w:pPr>
            <w:r>
              <w:rPr>
                <w:rFonts w:hint="eastAsia" w:ascii="等线" w:hAnsi="等线"/>
                <w:b/>
                <w:color w:val="000000" w:themeColor="text1"/>
                <w:spacing w:val="8"/>
              </w:rPr>
              <w:t>月份</w:t>
            </w:r>
          </w:p>
        </w:tc>
        <w:tc>
          <w:tcPr>
            <w:tcW w:w="6066" w:type="dxa"/>
          </w:tcPr>
          <w:p w14:paraId="63694C1C">
            <w:pPr>
              <w:pStyle w:val="7"/>
              <w:spacing w:before="0" w:beforeAutospacing="0" w:after="0" w:afterAutospacing="0" w:line="520" w:lineRule="exact"/>
              <w:jc w:val="center"/>
              <w:rPr>
                <w:b/>
                <w:color w:val="000000" w:themeColor="text1"/>
                <w:kern w:val="2"/>
              </w:rPr>
            </w:pPr>
            <w:r>
              <w:rPr>
                <w:rFonts w:hint="eastAsia" w:ascii="等线" w:hAnsi="等线"/>
                <w:b/>
                <w:color w:val="000000" w:themeColor="text1"/>
                <w:spacing w:val="8"/>
              </w:rPr>
              <w:t>活  动  内  容</w:t>
            </w:r>
          </w:p>
        </w:tc>
        <w:tc>
          <w:tcPr>
            <w:tcW w:w="1310" w:type="dxa"/>
            <w:vAlign w:val="center"/>
          </w:tcPr>
          <w:p w14:paraId="73871B3B">
            <w:pPr>
              <w:pStyle w:val="7"/>
              <w:spacing w:before="0" w:beforeAutospacing="0" w:after="0" w:afterAutospacing="0" w:line="520" w:lineRule="exact"/>
              <w:jc w:val="center"/>
              <w:rPr>
                <w:b/>
                <w:color w:val="000000" w:themeColor="text1"/>
                <w:kern w:val="2"/>
              </w:rPr>
            </w:pPr>
            <w:r>
              <w:rPr>
                <w:rFonts w:hint="eastAsia" w:ascii="等线" w:hAnsi="等线"/>
                <w:b/>
                <w:color w:val="000000" w:themeColor="text1"/>
                <w:spacing w:val="8"/>
              </w:rPr>
              <w:t>责任科室</w:t>
            </w:r>
          </w:p>
        </w:tc>
        <w:tc>
          <w:tcPr>
            <w:tcW w:w="1275" w:type="dxa"/>
            <w:vAlign w:val="center"/>
          </w:tcPr>
          <w:p w14:paraId="01653BE1">
            <w:pPr>
              <w:pStyle w:val="7"/>
              <w:spacing w:before="0" w:beforeAutospacing="0" w:after="0" w:afterAutospacing="0" w:line="520" w:lineRule="exact"/>
              <w:jc w:val="center"/>
              <w:rPr>
                <w:rFonts w:ascii="等线" w:hAnsi="等线"/>
                <w:b/>
                <w:color w:val="000000" w:themeColor="text1"/>
                <w:spacing w:val="8"/>
              </w:rPr>
            </w:pPr>
            <w:r>
              <w:rPr>
                <w:rFonts w:hint="eastAsia" w:ascii="等线" w:hAnsi="等线"/>
                <w:b/>
                <w:color w:val="000000" w:themeColor="text1"/>
                <w:spacing w:val="8"/>
              </w:rPr>
              <w:t>分管校长</w:t>
            </w:r>
          </w:p>
        </w:tc>
      </w:tr>
      <w:tr w14:paraId="4AA3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restart"/>
          </w:tcPr>
          <w:p w14:paraId="1E60A246">
            <w:pPr>
              <w:adjustRightInd w:val="0"/>
              <w:snapToGrid w:val="0"/>
              <w:spacing w:line="260" w:lineRule="exact"/>
              <w:jc w:val="left"/>
              <w:rPr>
                <w:rFonts w:ascii="宋体" w:hAnsi="宋体" w:cs="宋体"/>
                <w:b/>
                <w:bCs/>
                <w:color w:val="000000" w:themeColor="text1"/>
                <w:szCs w:val="21"/>
              </w:rPr>
            </w:pPr>
          </w:p>
          <w:p w14:paraId="40725A4C">
            <w:pPr>
              <w:adjustRightInd w:val="0"/>
              <w:snapToGrid w:val="0"/>
              <w:spacing w:line="260" w:lineRule="exact"/>
              <w:jc w:val="left"/>
              <w:rPr>
                <w:rFonts w:ascii="宋体" w:hAnsi="宋体" w:cs="宋体"/>
                <w:b/>
                <w:bCs/>
                <w:color w:val="000000" w:themeColor="text1"/>
                <w:szCs w:val="21"/>
              </w:rPr>
            </w:pPr>
          </w:p>
          <w:p w14:paraId="762227D6">
            <w:pPr>
              <w:adjustRightInd w:val="0"/>
              <w:snapToGrid w:val="0"/>
              <w:spacing w:line="260" w:lineRule="exact"/>
              <w:jc w:val="left"/>
              <w:rPr>
                <w:rFonts w:ascii="宋体" w:hAnsi="宋体" w:cs="宋体"/>
                <w:b/>
                <w:bCs/>
                <w:color w:val="000000" w:themeColor="text1"/>
                <w:szCs w:val="21"/>
              </w:rPr>
            </w:pPr>
          </w:p>
          <w:p w14:paraId="691DAD03">
            <w:pPr>
              <w:adjustRightInd w:val="0"/>
              <w:snapToGrid w:val="0"/>
              <w:spacing w:line="260" w:lineRule="exact"/>
              <w:jc w:val="left"/>
              <w:rPr>
                <w:rFonts w:ascii="宋体" w:hAnsi="宋体" w:cs="宋体"/>
                <w:b/>
                <w:bCs/>
                <w:color w:val="000000" w:themeColor="text1"/>
                <w:szCs w:val="21"/>
              </w:rPr>
            </w:pPr>
          </w:p>
          <w:p w14:paraId="63B444B5">
            <w:pPr>
              <w:adjustRightInd w:val="0"/>
              <w:snapToGrid w:val="0"/>
              <w:spacing w:line="260" w:lineRule="exact"/>
              <w:jc w:val="left"/>
              <w:rPr>
                <w:rFonts w:ascii="宋体" w:hAnsi="宋体" w:cs="宋体"/>
                <w:b/>
                <w:bCs/>
                <w:color w:val="000000" w:themeColor="text1"/>
                <w:szCs w:val="21"/>
              </w:rPr>
            </w:pPr>
          </w:p>
          <w:p w14:paraId="0EC5A090">
            <w:pPr>
              <w:adjustRightInd w:val="0"/>
              <w:snapToGrid w:val="0"/>
              <w:spacing w:line="260" w:lineRule="exact"/>
              <w:jc w:val="left"/>
              <w:rPr>
                <w:rFonts w:hint="eastAsia" w:ascii="宋体" w:hAnsi="宋体" w:cs="宋体"/>
                <w:b/>
                <w:bCs/>
                <w:color w:val="000000" w:themeColor="text1"/>
                <w:szCs w:val="21"/>
              </w:rPr>
            </w:pPr>
          </w:p>
          <w:p w14:paraId="5E6BDFE4">
            <w:pPr>
              <w:adjustRightInd w:val="0"/>
              <w:snapToGrid w:val="0"/>
              <w:spacing w:line="260" w:lineRule="exact"/>
              <w:jc w:val="left"/>
              <w:rPr>
                <w:rFonts w:hint="eastAsia" w:ascii="宋体" w:hAnsi="宋体" w:cs="宋体"/>
                <w:b/>
                <w:bCs/>
                <w:color w:val="000000" w:themeColor="text1"/>
                <w:szCs w:val="21"/>
              </w:rPr>
            </w:pPr>
          </w:p>
          <w:p w14:paraId="2A02E693">
            <w:pPr>
              <w:adjustRightInd w:val="0"/>
              <w:snapToGrid w:val="0"/>
              <w:spacing w:line="260" w:lineRule="exact"/>
              <w:jc w:val="left"/>
              <w:rPr>
                <w:rFonts w:hint="eastAsia" w:ascii="宋体" w:hAnsi="宋体" w:cs="宋体"/>
                <w:b/>
                <w:bCs/>
                <w:color w:val="000000" w:themeColor="text1"/>
                <w:szCs w:val="21"/>
              </w:rPr>
            </w:pPr>
          </w:p>
          <w:p w14:paraId="6A478385">
            <w:pPr>
              <w:adjustRightInd w:val="0"/>
              <w:snapToGrid w:val="0"/>
              <w:spacing w:line="260" w:lineRule="exact"/>
              <w:jc w:val="left"/>
              <w:rPr>
                <w:rFonts w:hint="eastAsia" w:ascii="宋体" w:hAnsi="宋体" w:cs="宋体"/>
                <w:b/>
                <w:bCs/>
                <w:color w:val="000000" w:themeColor="text1"/>
                <w:szCs w:val="21"/>
              </w:rPr>
            </w:pPr>
          </w:p>
          <w:p w14:paraId="2BD65C4F">
            <w:pPr>
              <w:adjustRightInd w:val="0"/>
              <w:snapToGrid w:val="0"/>
              <w:spacing w:line="260" w:lineRule="exact"/>
              <w:jc w:val="left"/>
              <w:rPr>
                <w:rFonts w:ascii="宋体" w:hAnsi="宋体" w:cs="宋体"/>
                <w:b/>
                <w:bCs/>
                <w:color w:val="000000" w:themeColor="text1"/>
                <w:szCs w:val="21"/>
              </w:rPr>
            </w:pPr>
          </w:p>
          <w:p w14:paraId="4BD83106">
            <w:pPr>
              <w:adjustRightInd w:val="0"/>
              <w:snapToGrid w:val="0"/>
              <w:spacing w:line="260" w:lineRule="exact"/>
              <w:jc w:val="left"/>
              <w:rPr>
                <w:rFonts w:ascii="宋体" w:hAnsi="宋体" w:cs="宋体"/>
                <w:b/>
                <w:bCs/>
                <w:color w:val="000000" w:themeColor="text1"/>
                <w:szCs w:val="21"/>
              </w:rPr>
            </w:pPr>
          </w:p>
          <w:p w14:paraId="4431DC58">
            <w:pPr>
              <w:adjustRightInd w:val="0"/>
              <w:snapToGrid w:val="0"/>
              <w:spacing w:line="260" w:lineRule="exact"/>
              <w:jc w:val="left"/>
              <w:rPr>
                <w:rFonts w:ascii="宋体" w:hAnsi="宋体" w:cs="宋体"/>
                <w:b/>
                <w:bCs/>
                <w:color w:val="000000" w:themeColor="text1"/>
                <w:szCs w:val="21"/>
              </w:rPr>
            </w:pPr>
          </w:p>
          <w:p w14:paraId="272D21F1">
            <w:pPr>
              <w:adjustRightInd w:val="0"/>
              <w:snapToGrid w:val="0"/>
              <w:spacing w:line="260" w:lineRule="exact"/>
              <w:jc w:val="left"/>
              <w:rPr>
                <w:rFonts w:ascii="宋体" w:hAnsi="宋体" w:cs="宋体"/>
                <w:b/>
                <w:bCs/>
                <w:color w:val="000000" w:themeColor="text1"/>
                <w:szCs w:val="21"/>
              </w:rPr>
            </w:pPr>
            <w:r>
              <w:rPr>
                <w:rFonts w:hint="eastAsia" w:ascii="宋体" w:hAnsi="宋体" w:cs="宋体"/>
                <w:b/>
                <w:bCs/>
                <w:color w:val="000000" w:themeColor="text1"/>
                <w:szCs w:val="21"/>
              </w:rPr>
              <w:t>八月</w:t>
            </w:r>
          </w:p>
        </w:tc>
        <w:tc>
          <w:tcPr>
            <w:tcW w:w="6066" w:type="dxa"/>
            <w:vAlign w:val="center"/>
          </w:tcPr>
          <w:p w14:paraId="2EA91C11">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1.做好开学准备，检查青年教师暑期学习材料。</w:t>
            </w:r>
          </w:p>
        </w:tc>
        <w:tc>
          <w:tcPr>
            <w:tcW w:w="1310" w:type="dxa"/>
            <w:vAlign w:val="center"/>
          </w:tcPr>
          <w:p w14:paraId="73C33A4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1BD5A1A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6900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652A2F73">
            <w:pPr>
              <w:adjustRightInd w:val="0"/>
              <w:snapToGrid w:val="0"/>
              <w:spacing w:line="260" w:lineRule="exact"/>
              <w:jc w:val="left"/>
              <w:rPr>
                <w:rFonts w:ascii="宋体" w:hAnsi="宋体" w:cs="宋体"/>
                <w:b/>
                <w:bCs/>
                <w:color w:val="000000" w:themeColor="text1"/>
                <w:szCs w:val="21"/>
              </w:rPr>
            </w:pPr>
          </w:p>
        </w:tc>
        <w:tc>
          <w:tcPr>
            <w:tcW w:w="6066" w:type="dxa"/>
            <w:vAlign w:val="center"/>
          </w:tcPr>
          <w:p w14:paraId="4CE9BFF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2.组织相关学科教师参加区备课研讨会。</w:t>
            </w:r>
          </w:p>
        </w:tc>
        <w:tc>
          <w:tcPr>
            <w:tcW w:w="1310" w:type="dxa"/>
            <w:vAlign w:val="center"/>
          </w:tcPr>
          <w:p w14:paraId="0483825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2B89AA9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E35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8" w:type="dxa"/>
            <w:vMerge w:val="continue"/>
          </w:tcPr>
          <w:p w14:paraId="7E9EF1F0">
            <w:pPr>
              <w:adjustRightInd w:val="0"/>
              <w:snapToGrid w:val="0"/>
              <w:spacing w:line="260" w:lineRule="exact"/>
              <w:jc w:val="left"/>
              <w:rPr>
                <w:rFonts w:ascii="宋体" w:hAnsi="宋体" w:cs="宋体"/>
                <w:b/>
                <w:bCs/>
                <w:color w:val="000000" w:themeColor="text1"/>
                <w:szCs w:val="21"/>
              </w:rPr>
            </w:pPr>
          </w:p>
        </w:tc>
        <w:tc>
          <w:tcPr>
            <w:tcW w:w="6066" w:type="dxa"/>
            <w:vAlign w:val="center"/>
          </w:tcPr>
          <w:p w14:paraId="4991EBD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3.制定学校教学工作计划；依据学校教学教研工作计划各教研组制定教研工作计划和课程纲要，传达学校工作计划。</w:t>
            </w:r>
          </w:p>
        </w:tc>
        <w:tc>
          <w:tcPr>
            <w:tcW w:w="1310" w:type="dxa"/>
            <w:vAlign w:val="center"/>
          </w:tcPr>
          <w:p w14:paraId="38BBCCD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468862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0CF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8" w:type="dxa"/>
            <w:vMerge w:val="continue"/>
          </w:tcPr>
          <w:p w14:paraId="0999A86A">
            <w:pPr>
              <w:adjustRightInd w:val="0"/>
              <w:snapToGrid w:val="0"/>
              <w:spacing w:line="260" w:lineRule="exact"/>
              <w:jc w:val="left"/>
              <w:rPr>
                <w:rFonts w:ascii="宋体" w:hAnsi="宋体" w:cs="宋体"/>
                <w:b/>
                <w:bCs/>
                <w:color w:val="000000" w:themeColor="text1"/>
                <w:szCs w:val="21"/>
              </w:rPr>
            </w:pPr>
          </w:p>
        </w:tc>
        <w:tc>
          <w:tcPr>
            <w:tcW w:w="6066" w:type="dxa"/>
            <w:vAlign w:val="center"/>
          </w:tcPr>
          <w:p w14:paraId="18200C4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4.抓好一年级新生入学，有序安排开学第一周的常规管理工作。</w:t>
            </w:r>
          </w:p>
        </w:tc>
        <w:tc>
          <w:tcPr>
            <w:tcW w:w="1310" w:type="dxa"/>
            <w:vAlign w:val="center"/>
          </w:tcPr>
          <w:p w14:paraId="09E7BD3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7F615D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785E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0E501CCC">
            <w:pPr>
              <w:adjustRightInd w:val="0"/>
              <w:snapToGrid w:val="0"/>
              <w:jc w:val="left"/>
              <w:rPr>
                <w:rFonts w:ascii="宋体" w:hAnsi="宋体" w:cs="宋体"/>
                <w:b/>
                <w:bCs/>
                <w:color w:val="000000" w:themeColor="text1"/>
                <w:szCs w:val="21"/>
              </w:rPr>
            </w:pPr>
          </w:p>
        </w:tc>
        <w:tc>
          <w:tcPr>
            <w:tcW w:w="6066" w:type="dxa"/>
            <w:vAlign w:val="center"/>
          </w:tcPr>
          <w:p w14:paraId="1C3273A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5.召开</w:t>
            </w:r>
            <w:r>
              <w:rPr>
                <w:rFonts w:ascii="宋体" w:hAnsi="宋体" w:cs="宋体"/>
                <w:b/>
                <w:bCs/>
                <w:color w:val="000000" w:themeColor="text1"/>
                <w:szCs w:val="21"/>
              </w:rPr>
              <w:t>支部</w:t>
            </w:r>
            <w:r>
              <w:rPr>
                <w:rFonts w:hint="eastAsia" w:ascii="宋体" w:hAnsi="宋体" w:cs="宋体"/>
                <w:b/>
                <w:bCs/>
                <w:color w:val="000000" w:themeColor="text1"/>
                <w:szCs w:val="21"/>
              </w:rPr>
              <w:t>委员</w:t>
            </w:r>
            <w:r>
              <w:rPr>
                <w:rFonts w:ascii="宋体" w:hAnsi="宋体" w:cs="宋体"/>
                <w:b/>
                <w:bCs/>
                <w:color w:val="000000" w:themeColor="text1"/>
                <w:szCs w:val="21"/>
              </w:rPr>
              <w:t>会</w:t>
            </w:r>
            <w:r>
              <w:rPr>
                <w:rFonts w:hint="eastAsia" w:ascii="宋体" w:hAnsi="宋体" w:cs="宋体"/>
                <w:b/>
                <w:bCs/>
                <w:color w:val="000000" w:themeColor="text1"/>
                <w:szCs w:val="21"/>
              </w:rPr>
              <w:t>会议</w:t>
            </w:r>
            <w:r>
              <w:rPr>
                <w:rFonts w:ascii="宋体" w:hAnsi="宋体" w:cs="宋体"/>
                <w:b/>
                <w:bCs/>
                <w:color w:val="000000" w:themeColor="text1"/>
                <w:szCs w:val="21"/>
              </w:rPr>
              <w:t>，</w:t>
            </w:r>
            <w:r>
              <w:rPr>
                <w:rFonts w:hint="eastAsia" w:ascii="宋体" w:hAnsi="宋体" w:cs="宋体"/>
                <w:b/>
                <w:bCs/>
                <w:color w:val="000000" w:themeColor="text1"/>
                <w:szCs w:val="21"/>
              </w:rPr>
              <w:t>主题</w:t>
            </w:r>
            <w:r>
              <w:rPr>
                <w:rFonts w:ascii="宋体" w:hAnsi="宋体" w:cs="宋体"/>
                <w:b/>
                <w:bCs/>
                <w:color w:val="000000" w:themeColor="text1"/>
                <w:szCs w:val="21"/>
              </w:rPr>
              <w:t>党日活动</w:t>
            </w:r>
            <w:r>
              <w:rPr>
                <w:rFonts w:hint="eastAsia" w:ascii="宋体" w:hAnsi="宋体" w:cs="宋体"/>
                <w:b/>
                <w:bCs/>
                <w:color w:val="000000" w:themeColor="text1"/>
                <w:szCs w:val="21"/>
              </w:rPr>
              <w:t>部署假期学习及开学前党建工作。</w:t>
            </w:r>
          </w:p>
        </w:tc>
        <w:tc>
          <w:tcPr>
            <w:tcW w:w="1310" w:type="dxa"/>
            <w:vAlign w:val="center"/>
          </w:tcPr>
          <w:p w14:paraId="3AF648F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1459DDB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531B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3C47BE71">
            <w:pPr>
              <w:adjustRightInd w:val="0"/>
              <w:snapToGrid w:val="0"/>
              <w:jc w:val="left"/>
              <w:rPr>
                <w:rFonts w:ascii="宋体" w:hAnsi="宋体" w:cs="宋体"/>
                <w:b/>
                <w:bCs/>
                <w:color w:val="000000" w:themeColor="text1"/>
                <w:szCs w:val="21"/>
              </w:rPr>
            </w:pPr>
          </w:p>
        </w:tc>
        <w:tc>
          <w:tcPr>
            <w:tcW w:w="6066" w:type="dxa"/>
            <w:vAlign w:val="center"/>
          </w:tcPr>
          <w:p w14:paraId="30E0B7C6">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6.召开党</w:t>
            </w:r>
            <w:r>
              <w:rPr>
                <w:rFonts w:ascii="宋体" w:hAnsi="宋体" w:cs="宋体"/>
                <w:b/>
                <w:bCs/>
                <w:color w:val="000000" w:themeColor="text1"/>
                <w:szCs w:val="21"/>
              </w:rPr>
              <w:t>小组</w:t>
            </w:r>
            <w:r>
              <w:rPr>
                <w:rFonts w:hint="eastAsia" w:ascii="宋体" w:hAnsi="宋体" w:cs="宋体"/>
                <w:b/>
                <w:bCs/>
                <w:color w:val="000000" w:themeColor="text1"/>
                <w:szCs w:val="21"/>
              </w:rPr>
              <w:t>会：学习宣传贯彻党的二十届三中全会精神,</w:t>
            </w:r>
            <w:r>
              <w:rPr>
                <w:rFonts w:ascii="宋体" w:hAnsi="宋体" w:cs="宋体"/>
                <w:b/>
                <w:bCs/>
                <w:color w:val="000000" w:themeColor="text1"/>
                <w:szCs w:val="21"/>
              </w:rPr>
              <w:t>理论学习中心组学习</w:t>
            </w:r>
            <w:r>
              <w:rPr>
                <w:rFonts w:hint="eastAsia" w:ascii="宋体" w:hAnsi="宋体" w:cs="宋体"/>
                <w:b/>
                <w:bCs/>
                <w:color w:val="000000" w:themeColor="text1"/>
                <w:szCs w:val="21"/>
              </w:rPr>
              <w:t>《习近平法治思想学习问答》学习强国和灯塔大课堂学习。</w:t>
            </w:r>
          </w:p>
        </w:tc>
        <w:tc>
          <w:tcPr>
            <w:tcW w:w="1310" w:type="dxa"/>
            <w:vAlign w:val="center"/>
          </w:tcPr>
          <w:p w14:paraId="49AC4A5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350A8F4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0C3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7E449B37">
            <w:pPr>
              <w:adjustRightInd w:val="0"/>
              <w:snapToGrid w:val="0"/>
              <w:jc w:val="left"/>
              <w:rPr>
                <w:rFonts w:ascii="宋体" w:hAnsi="宋体" w:cs="宋体"/>
                <w:b/>
                <w:bCs/>
                <w:color w:val="000000" w:themeColor="text1"/>
                <w:szCs w:val="21"/>
              </w:rPr>
            </w:pPr>
          </w:p>
        </w:tc>
        <w:tc>
          <w:tcPr>
            <w:tcW w:w="6066" w:type="dxa"/>
            <w:vAlign w:val="center"/>
          </w:tcPr>
          <w:p w14:paraId="43D21948">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7.支部</w:t>
            </w:r>
            <w:r>
              <w:rPr>
                <w:rFonts w:ascii="宋体" w:hAnsi="宋体" w:cs="宋体"/>
                <w:b/>
                <w:bCs/>
                <w:color w:val="000000" w:themeColor="text1"/>
                <w:szCs w:val="21"/>
              </w:rPr>
              <w:t>党员大会</w:t>
            </w:r>
            <w:r>
              <w:rPr>
                <w:rFonts w:hint="eastAsia" w:ascii="宋体" w:hAnsi="宋体" w:cs="宋体"/>
                <w:b/>
                <w:bCs/>
                <w:color w:val="000000" w:themeColor="text1"/>
                <w:szCs w:val="21"/>
              </w:rPr>
              <w:t>；接收预备党员。</w:t>
            </w:r>
          </w:p>
        </w:tc>
        <w:tc>
          <w:tcPr>
            <w:tcW w:w="1310" w:type="dxa"/>
            <w:vAlign w:val="center"/>
          </w:tcPr>
          <w:p w14:paraId="7C2DAC1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757479F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4B09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6D58F129">
            <w:pPr>
              <w:adjustRightInd w:val="0"/>
              <w:snapToGrid w:val="0"/>
              <w:jc w:val="left"/>
              <w:rPr>
                <w:rFonts w:ascii="宋体" w:hAnsi="宋体" w:cs="宋体"/>
                <w:b/>
                <w:bCs/>
                <w:color w:val="000000" w:themeColor="text1"/>
                <w:szCs w:val="21"/>
              </w:rPr>
            </w:pPr>
          </w:p>
        </w:tc>
        <w:tc>
          <w:tcPr>
            <w:tcW w:w="6066" w:type="dxa"/>
            <w:vAlign w:val="center"/>
          </w:tcPr>
          <w:p w14:paraId="2D9501E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8.筹备开学典礼。</w:t>
            </w:r>
          </w:p>
        </w:tc>
        <w:tc>
          <w:tcPr>
            <w:tcW w:w="1310" w:type="dxa"/>
            <w:vAlign w:val="center"/>
          </w:tcPr>
          <w:p w14:paraId="1CC118F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2DDC7AC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5BE7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8" w:type="dxa"/>
            <w:vMerge w:val="continue"/>
          </w:tcPr>
          <w:p w14:paraId="3BB3C5A6">
            <w:pPr>
              <w:adjustRightInd w:val="0"/>
              <w:snapToGrid w:val="0"/>
              <w:jc w:val="left"/>
              <w:rPr>
                <w:rFonts w:ascii="宋体" w:hAnsi="宋体" w:cs="宋体"/>
                <w:b/>
                <w:bCs/>
                <w:color w:val="000000" w:themeColor="text1"/>
                <w:szCs w:val="21"/>
              </w:rPr>
            </w:pPr>
          </w:p>
        </w:tc>
        <w:tc>
          <w:tcPr>
            <w:tcW w:w="6066" w:type="dxa"/>
            <w:vAlign w:val="center"/>
          </w:tcPr>
          <w:p w14:paraId="2E0C312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9.召开班主任经验交流和新学期工作部署会议。</w:t>
            </w:r>
          </w:p>
        </w:tc>
        <w:tc>
          <w:tcPr>
            <w:tcW w:w="1310" w:type="dxa"/>
            <w:vAlign w:val="center"/>
          </w:tcPr>
          <w:p w14:paraId="0D082FB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59A7D67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1A7B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7491D4A8">
            <w:pPr>
              <w:adjustRightInd w:val="0"/>
              <w:snapToGrid w:val="0"/>
              <w:jc w:val="left"/>
              <w:rPr>
                <w:rFonts w:ascii="宋体" w:hAnsi="宋体" w:cs="宋体"/>
                <w:b/>
                <w:bCs/>
                <w:color w:val="000000" w:themeColor="text1"/>
                <w:szCs w:val="21"/>
              </w:rPr>
            </w:pPr>
          </w:p>
        </w:tc>
        <w:tc>
          <w:tcPr>
            <w:tcW w:w="6066" w:type="dxa"/>
            <w:vAlign w:val="center"/>
          </w:tcPr>
          <w:p w14:paraId="7BC21801">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10.开学筹备大队部计划、印制表格等事宜。</w:t>
            </w:r>
          </w:p>
        </w:tc>
        <w:tc>
          <w:tcPr>
            <w:tcW w:w="1310" w:type="dxa"/>
            <w:vAlign w:val="center"/>
          </w:tcPr>
          <w:p w14:paraId="621B310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29AF958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4DCB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0FA93608">
            <w:pPr>
              <w:adjustRightInd w:val="0"/>
              <w:snapToGrid w:val="0"/>
              <w:jc w:val="left"/>
              <w:rPr>
                <w:rFonts w:ascii="宋体" w:hAnsi="宋体" w:cs="宋体"/>
                <w:b/>
                <w:bCs/>
                <w:color w:val="000000" w:themeColor="text1"/>
                <w:szCs w:val="21"/>
              </w:rPr>
            </w:pPr>
          </w:p>
        </w:tc>
        <w:tc>
          <w:tcPr>
            <w:tcW w:w="6066" w:type="dxa"/>
            <w:vAlign w:val="center"/>
          </w:tcPr>
          <w:p w14:paraId="083EFBE3">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11.召开学校安全工作会议，部署学校安全工作，层层签订校园安全责任书。</w:t>
            </w:r>
          </w:p>
        </w:tc>
        <w:tc>
          <w:tcPr>
            <w:tcW w:w="1310" w:type="dxa"/>
            <w:vAlign w:val="center"/>
          </w:tcPr>
          <w:p w14:paraId="63FE41B9">
            <w:pPr>
              <w:adjustRightInd w:val="0"/>
              <w:snapToGrid w:val="0"/>
              <w:jc w:val="center"/>
              <w:rPr>
                <w:rFonts w:ascii="宋体" w:hAnsi="宋体" w:cs="宋体"/>
                <w:b/>
                <w:bCs/>
                <w:color w:val="000000" w:themeColor="text1"/>
                <w:szCs w:val="21"/>
              </w:rPr>
            </w:pPr>
            <w:bookmarkStart w:id="0" w:name="OLE_LINK1"/>
            <w:r>
              <w:rPr>
                <w:rFonts w:hint="eastAsia" w:ascii="宋体" w:hAnsi="宋体" w:cs="宋体"/>
                <w:b/>
                <w:bCs/>
                <w:color w:val="000000" w:themeColor="text1"/>
                <w:szCs w:val="21"/>
              </w:rPr>
              <w:t>总务处</w:t>
            </w:r>
            <w:bookmarkEnd w:id="0"/>
          </w:p>
        </w:tc>
        <w:tc>
          <w:tcPr>
            <w:tcW w:w="1275" w:type="dxa"/>
            <w:vAlign w:val="center"/>
          </w:tcPr>
          <w:p w14:paraId="35014B4A">
            <w:pPr>
              <w:adjustRightInd w:val="0"/>
              <w:snapToGrid w:val="0"/>
              <w:jc w:val="center"/>
              <w:rPr>
                <w:rFonts w:ascii="宋体" w:hAnsi="宋体" w:cs="宋体"/>
                <w:b/>
                <w:bCs/>
                <w:color w:val="000000" w:themeColor="text1"/>
                <w:szCs w:val="21"/>
              </w:rPr>
            </w:pPr>
            <w:bookmarkStart w:id="1" w:name="OLE_LINK2"/>
            <w:r>
              <w:rPr>
                <w:rFonts w:hint="eastAsia" w:ascii="宋体" w:hAnsi="宋体" w:cs="宋体"/>
                <w:b/>
                <w:bCs/>
                <w:color w:val="000000" w:themeColor="text1"/>
                <w:szCs w:val="21"/>
              </w:rPr>
              <w:t>黄莉梅</w:t>
            </w:r>
            <w:bookmarkEnd w:id="1"/>
          </w:p>
        </w:tc>
      </w:tr>
      <w:tr w14:paraId="2935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75DF0AB4">
            <w:pPr>
              <w:adjustRightInd w:val="0"/>
              <w:snapToGrid w:val="0"/>
              <w:jc w:val="left"/>
              <w:rPr>
                <w:rFonts w:ascii="宋体" w:hAnsi="宋体" w:cs="宋体"/>
                <w:b/>
                <w:bCs/>
                <w:color w:val="000000" w:themeColor="text1"/>
                <w:szCs w:val="21"/>
              </w:rPr>
            </w:pPr>
          </w:p>
        </w:tc>
        <w:tc>
          <w:tcPr>
            <w:tcW w:w="6066" w:type="dxa"/>
            <w:vAlign w:val="center"/>
          </w:tcPr>
          <w:p w14:paraId="719F388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12.召开保安、保洁工作会议，统计教室、办公室的办公用品缺口，酌情采购补充。</w:t>
            </w:r>
          </w:p>
        </w:tc>
        <w:tc>
          <w:tcPr>
            <w:tcW w:w="1310" w:type="dxa"/>
            <w:vAlign w:val="center"/>
          </w:tcPr>
          <w:p w14:paraId="46AAE5F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29DCDE2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6EC1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8" w:type="dxa"/>
            <w:vMerge w:val="continue"/>
          </w:tcPr>
          <w:p w14:paraId="4A352EC8">
            <w:pPr>
              <w:adjustRightInd w:val="0"/>
              <w:snapToGrid w:val="0"/>
              <w:jc w:val="left"/>
              <w:rPr>
                <w:rFonts w:ascii="宋体" w:hAnsi="宋体" w:cs="宋体"/>
                <w:b/>
                <w:bCs/>
                <w:color w:val="000000" w:themeColor="text1"/>
                <w:szCs w:val="21"/>
              </w:rPr>
            </w:pPr>
          </w:p>
        </w:tc>
        <w:tc>
          <w:tcPr>
            <w:tcW w:w="6066" w:type="dxa"/>
            <w:vAlign w:val="center"/>
          </w:tcPr>
          <w:p w14:paraId="78F1DF0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13.教师值勤、教师配餐值班，学生配餐缴费。</w:t>
            </w:r>
          </w:p>
        </w:tc>
        <w:tc>
          <w:tcPr>
            <w:tcW w:w="1310" w:type="dxa"/>
            <w:vAlign w:val="center"/>
          </w:tcPr>
          <w:p w14:paraId="4D718E8C">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03585A5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032D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88" w:type="dxa"/>
            <w:vMerge w:val="continue"/>
          </w:tcPr>
          <w:p w14:paraId="56685865">
            <w:pPr>
              <w:adjustRightInd w:val="0"/>
              <w:snapToGrid w:val="0"/>
              <w:jc w:val="left"/>
              <w:rPr>
                <w:rFonts w:ascii="宋体" w:hAnsi="宋体" w:cs="宋体"/>
                <w:b/>
                <w:bCs/>
                <w:color w:val="000000" w:themeColor="text1"/>
                <w:szCs w:val="21"/>
              </w:rPr>
            </w:pPr>
          </w:p>
        </w:tc>
        <w:tc>
          <w:tcPr>
            <w:tcW w:w="6066" w:type="dxa"/>
            <w:vAlign w:val="center"/>
          </w:tcPr>
          <w:p w14:paraId="22E399F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14.饮水机滤芯更换，饮用水检测。</w:t>
            </w:r>
          </w:p>
        </w:tc>
        <w:tc>
          <w:tcPr>
            <w:tcW w:w="1310" w:type="dxa"/>
            <w:vAlign w:val="center"/>
          </w:tcPr>
          <w:p w14:paraId="72BC154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2728205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0715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88" w:type="dxa"/>
            <w:vMerge w:val="continue"/>
          </w:tcPr>
          <w:p w14:paraId="26F5666C">
            <w:pPr>
              <w:adjustRightInd w:val="0"/>
              <w:snapToGrid w:val="0"/>
              <w:jc w:val="left"/>
              <w:rPr>
                <w:rFonts w:ascii="宋体" w:hAnsi="宋体" w:cs="宋体"/>
                <w:b/>
                <w:bCs/>
                <w:color w:val="000000" w:themeColor="text1"/>
                <w:szCs w:val="21"/>
              </w:rPr>
            </w:pPr>
          </w:p>
        </w:tc>
        <w:tc>
          <w:tcPr>
            <w:tcW w:w="6066" w:type="dxa"/>
            <w:vAlign w:val="center"/>
          </w:tcPr>
          <w:p w14:paraId="5081FAD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15.制定学校工作计划，统筹落实安排各级会议。</w:t>
            </w:r>
          </w:p>
        </w:tc>
        <w:tc>
          <w:tcPr>
            <w:tcW w:w="1310" w:type="dxa"/>
            <w:vAlign w:val="center"/>
          </w:tcPr>
          <w:p w14:paraId="74AAFC1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4E75A00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崔维明</w:t>
            </w:r>
          </w:p>
        </w:tc>
      </w:tr>
      <w:tr w14:paraId="14C5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88" w:type="dxa"/>
            <w:vMerge w:val="continue"/>
          </w:tcPr>
          <w:p w14:paraId="6B9BDED0">
            <w:pPr>
              <w:adjustRightInd w:val="0"/>
              <w:snapToGrid w:val="0"/>
              <w:jc w:val="left"/>
              <w:rPr>
                <w:rFonts w:ascii="宋体" w:hAnsi="宋体" w:cs="宋体"/>
                <w:b/>
                <w:bCs/>
                <w:color w:val="000000" w:themeColor="text1"/>
                <w:szCs w:val="21"/>
              </w:rPr>
            </w:pPr>
          </w:p>
        </w:tc>
        <w:tc>
          <w:tcPr>
            <w:tcW w:w="6066" w:type="dxa"/>
            <w:vAlign w:val="center"/>
          </w:tcPr>
          <w:p w14:paraId="001BB98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16.做好新聘教师人事档案上报。</w:t>
            </w:r>
          </w:p>
        </w:tc>
        <w:tc>
          <w:tcPr>
            <w:tcW w:w="1310" w:type="dxa"/>
            <w:vAlign w:val="center"/>
          </w:tcPr>
          <w:p w14:paraId="25439B9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3E442E0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1063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88" w:type="dxa"/>
            <w:vMerge w:val="restart"/>
          </w:tcPr>
          <w:p w14:paraId="249AC492">
            <w:pPr>
              <w:adjustRightInd w:val="0"/>
              <w:snapToGrid w:val="0"/>
              <w:jc w:val="left"/>
              <w:rPr>
                <w:rFonts w:ascii="宋体" w:hAnsi="宋体" w:cs="宋体"/>
                <w:b/>
                <w:bCs/>
                <w:color w:val="000000" w:themeColor="text1"/>
                <w:szCs w:val="21"/>
              </w:rPr>
            </w:pPr>
          </w:p>
          <w:p w14:paraId="0428FA6C">
            <w:pPr>
              <w:adjustRightInd w:val="0"/>
              <w:snapToGrid w:val="0"/>
              <w:jc w:val="left"/>
              <w:rPr>
                <w:rFonts w:ascii="宋体" w:hAnsi="宋体" w:cs="宋体"/>
                <w:b/>
                <w:bCs/>
                <w:color w:val="000000" w:themeColor="text1"/>
                <w:szCs w:val="21"/>
              </w:rPr>
            </w:pPr>
          </w:p>
          <w:p w14:paraId="427ADC13">
            <w:pPr>
              <w:adjustRightInd w:val="0"/>
              <w:snapToGrid w:val="0"/>
              <w:jc w:val="left"/>
              <w:rPr>
                <w:rFonts w:ascii="宋体" w:hAnsi="宋体" w:cs="宋体"/>
                <w:b/>
                <w:bCs/>
                <w:color w:val="000000" w:themeColor="text1"/>
                <w:szCs w:val="21"/>
              </w:rPr>
            </w:pPr>
          </w:p>
          <w:p w14:paraId="3CF61033">
            <w:pPr>
              <w:adjustRightInd w:val="0"/>
              <w:snapToGrid w:val="0"/>
              <w:jc w:val="left"/>
              <w:rPr>
                <w:rFonts w:ascii="宋体" w:hAnsi="宋体" w:cs="宋体"/>
                <w:b/>
                <w:bCs/>
                <w:color w:val="000000" w:themeColor="text1"/>
                <w:szCs w:val="21"/>
              </w:rPr>
            </w:pPr>
          </w:p>
          <w:p w14:paraId="2F01C9D2">
            <w:pPr>
              <w:adjustRightInd w:val="0"/>
              <w:snapToGrid w:val="0"/>
              <w:jc w:val="left"/>
              <w:rPr>
                <w:rFonts w:ascii="宋体" w:hAnsi="宋体" w:cs="宋体"/>
                <w:b/>
                <w:bCs/>
                <w:color w:val="000000" w:themeColor="text1"/>
                <w:szCs w:val="21"/>
              </w:rPr>
            </w:pPr>
          </w:p>
          <w:p w14:paraId="2781EE2F">
            <w:pPr>
              <w:adjustRightInd w:val="0"/>
              <w:snapToGrid w:val="0"/>
              <w:jc w:val="left"/>
              <w:rPr>
                <w:rFonts w:ascii="宋体" w:hAnsi="宋体" w:cs="宋体"/>
                <w:b/>
                <w:bCs/>
                <w:color w:val="000000" w:themeColor="text1"/>
                <w:szCs w:val="21"/>
              </w:rPr>
            </w:pPr>
          </w:p>
          <w:p w14:paraId="64F8F870">
            <w:pPr>
              <w:adjustRightInd w:val="0"/>
              <w:snapToGrid w:val="0"/>
              <w:jc w:val="left"/>
              <w:rPr>
                <w:rFonts w:ascii="宋体" w:hAnsi="宋体" w:cs="宋体"/>
                <w:b/>
                <w:bCs/>
                <w:color w:val="000000" w:themeColor="text1"/>
                <w:szCs w:val="21"/>
              </w:rPr>
            </w:pPr>
          </w:p>
          <w:p w14:paraId="3C3CEB54">
            <w:pPr>
              <w:adjustRightInd w:val="0"/>
              <w:snapToGrid w:val="0"/>
              <w:jc w:val="left"/>
              <w:rPr>
                <w:rFonts w:ascii="宋体" w:hAnsi="宋体" w:cs="宋体"/>
                <w:b/>
                <w:bCs/>
                <w:color w:val="000000" w:themeColor="text1"/>
                <w:szCs w:val="21"/>
              </w:rPr>
            </w:pPr>
          </w:p>
          <w:p w14:paraId="5DC30C08">
            <w:pPr>
              <w:adjustRightInd w:val="0"/>
              <w:snapToGrid w:val="0"/>
              <w:jc w:val="left"/>
              <w:rPr>
                <w:rFonts w:ascii="宋体" w:hAnsi="宋体" w:cs="宋体"/>
                <w:b/>
                <w:bCs/>
                <w:color w:val="000000" w:themeColor="text1"/>
                <w:szCs w:val="21"/>
              </w:rPr>
            </w:pPr>
          </w:p>
          <w:p w14:paraId="78183E88">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九月</w:t>
            </w:r>
          </w:p>
          <w:p w14:paraId="14D11269">
            <w:pPr>
              <w:adjustRightInd w:val="0"/>
              <w:snapToGrid w:val="0"/>
              <w:jc w:val="left"/>
              <w:rPr>
                <w:rFonts w:ascii="宋体" w:hAnsi="宋体" w:cs="宋体"/>
                <w:b/>
                <w:bCs/>
                <w:color w:val="000000" w:themeColor="text1"/>
                <w:szCs w:val="21"/>
              </w:rPr>
            </w:pPr>
          </w:p>
        </w:tc>
        <w:tc>
          <w:tcPr>
            <w:tcW w:w="6066" w:type="dxa"/>
            <w:vAlign w:val="center"/>
          </w:tcPr>
          <w:p w14:paraId="65D5621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1.开学典礼暨第一次升旗仪式；上好《开学第一课》，抓好一年级新生入学，有序安排开学第一周的常规管理工作。</w:t>
            </w:r>
          </w:p>
        </w:tc>
        <w:tc>
          <w:tcPr>
            <w:tcW w:w="1310" w:type="dxa"/>
            <w:vAlign w:val="center"/>
          </w:tcPr>
          <w:p w14:paraId="24A04ECC">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p w14:paraId="5B6DFC3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29D75D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p w14:paraId="1DB6006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3B6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8" w:type="dxa"/>
            <w:vMerge w:val="continue"/>
          </w:tcPr>
          <w:p w14:paraId="6F1F36AE">
            <w:pPr>
              <w:adjustRightInd w:val="0"/>
              <w:snapToGrid w:val="0"/>
              <w:jc w:val="left"/>
              <w:rPr>
                <w:rFonts w:ascii="宋体" w:hAnsi="宋体" w:cs="宋体"/>
                <w:b/>
                <w:bCs/>
                <w:color w:val="000000" w:themeColor="text1"/>
                <w:szCs w:val="21"/>
              </w:rPr>
            </w:pPr>
          </w:p>
        </w:tc>
        <w:tc>
          <w:tcPr>
            <w:tcW w:w="6066" w:type="dxa"/>
            <w:vAlign w:val="center"/>
          </w:tcPr>
          <w:p w14:paraId="5D8BD4C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2.新任教师推门听课。</w:t>
            </w:r>
          </w:p>
        </w:tc>
        <w:tc>
          <w:tcPr>
            <w:tcW w:w="1310" w:type="dxa"/>
            <w:vAlign w:val="center"/>
          </w:tcPr>
          <w:p w14:paraId="5BB415E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7D608B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7DDB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6D4EEB63">
            <w:pPr>
              <w:adjustRightInd w:val="0"/>
              <w:snapToGrid w:val="0"/>
              <w:jc w:val="left"/>
              <w:rPr>
                <w:rFonts w:ascii="宋体" w:hAnsi="宋体" w:cs="宋体"/>
                <w:b/>
                <w:bCs/>
                <w:color w:val="000000" w:themeColor="text1"/>
                <w:szCs w:val="21"/>
              </w:rPr>
            </w:pPr>
          </w:p>
        </w:tc>
        <w:tc>
          <w:tcPr>
            <w:tcW w:w="6066" w:type="dxa"/>
            <w:vAlign w:val="center"/>
          </w:tcPr>
          <w:p w14:paraId="4FEEB50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3.完成一年级新生学籍注册工作。</w:t>
            </w:r>
          </w:p>
        </w:tc>
        <w:tc>
          <w:tcPr>
            <w:tcW w:w="1310" w:type="dxa"/>
            <w:vAlign w:val="center"/>
          </w:tcPr>
          <w:p w14:paraId="69C9E8F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0560A99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62E3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3437AB5C">
            <w:pPr>
              <w:adjustRightInd w:val="0"/>
              <w:snapToGrid w:val="0"/>
              <w:jc w:val="left"/>
              <w:rPr>
                <w:rFonts w:ascii="宋体" w:hAnsi="宋体" w:cs="宋体"/>
                <w:b/>
                <w:bCs/>
                <w:color w:val="000000" w:themeColor="text1"/>
                <w:szCs w:val="21"/>
              </w:rPr>
            </w:pPr>
          </w:p>
        </w:tc>
        <w:tc>
          <w:tcPr>
            <w:tcW w:w="6066" w:type="dxa"/>
            <w:vAlign w:val="center"/>
          </w:tcPr>
          <w:p w14:paraId="111A16E9">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4.第27届全国推广普通话宣传周活动。</w:t>
            </w:r>
          </w:p>
        </w:tc>
        <w:tc>
          <w:tcPr>
            <w:tcW w:w="1310" w:type="dxa"/>
            <w:vAlign w:val="center"/>
          </w:tcPr>
          <w:p w14:paraId="7EC46BA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21CAC85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66FA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24DCA4D3">
            <w:pPr>
              <w:adjustRightInd w:val="0"/>
              <w:snapToGrid w:val="0"/>
              <w:jc w:val="left"/>
              <w:rPr>
                <w:rFonts w:ascii="宋体" w:hAnsi="宋体" w:cs="宋体"/>
                <w:b/>
                <w:bCs/>
                <w:color w:val="000000" w:themeColor="text1"/>
                <w:szCs w:val="21"/>
              </w:rPr>
            </w:pPr>
          </w:p>
        </w:tc>
        <w:tc>
          <w:tcPr>
            <w:tcW w:w="6066" w:type="dxa"/>
            <w:vAlign w:val="center"/>
          </w:tcPr>
          <w:p w14:paraId="26F3B866">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5.学生暑期作业评比活动。</w:t>
            </w:r>
          </w:p>
        </w:tc>
        <w:tc>
          <w:tcPr>
            <w:tcW w:w="1310" w:type="dxa"/>
            <w:vAlign w:val="center"/>
          </w:tcPr>
          <w:p w14:paraId="6C77EBD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2AD6638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130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51F26CDD">
            <w:pPr>
              <w:adjustRightInd w:val="0"/>
              <w:snapToGrid w:val="0"/>
              <w:jc w:val="left"/>
              <w:rPr>
                <w:rFonts w:ascii="宋体" w:hAnsi="宋体" w:cs="宋体"/>
                <w:b/>
                <w:bCs/>
                <w:color w:val="000000" w:themeColor="text1"/>
                <w:szCs w:val="21"/>
              </w:rPr>
            </w:pPr>
          </w:p>
        </w:tc>
        <w:tc>
          <w:tcPr>
            <w:tcW w:w="6066" w:type="dxa"/>
            <w:vAlign w:val="center"/>
          </w:tcPr>
          <w:p w14:paraId="3088A77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6.组织学科教师参加市级优质课评比活动。</w:t>
            </w:r>
          </w:p>
        </w:tc>
        <w:tc>
          <w:tcPr>
            <w:tcW w:w="1310" w:type="dxa"/>
            <w:vAlign w:val="center"/>
          </w:tcPr>
          <w:p w14:paraId="5B7E3A6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5090909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45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62A930C0">
            <w:pPr>
              <w:adjustRightInd w:val="0"/>
              <w:snapToGrid w:val="0"/>
              <w:jc w:val="left"/>
              <w:rPr>
                <w:rFonts w:ascii="宋体" w:hAnsi="宋体" w:cs="宋体"/>
                <w:b/>
                <w:bCs/>
                <w:color w:val="000000" w:themeColor="text1"/>
                <w:szCs w:val="21"/>
              </w:rPr>
            </w:pPr>
          </w:p>
        </w:tc>
        <w:tc>
          <w:tcPr>
            <w:tcW w:w="6066" w:type="dxa"/>
            <w:vAlign w:val="center"/>
          </w:tcPr>
          <w:p w14:paraId="79D0AC0B">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7</w:t>
            </w:r>
            <w:r>
              <w:rPr>
                <w:rFonts w:ascii="宋体" w:hAnsi="宋体" w:cs="宋体"/>
                <w:b/>
                <w:bCs/>
                <w:color w:val="000000" w:themeColor="text1"/>
                <w:szCs w:val="21"/>
              </w:rPr>
              <w:t>.</w:t>
            </w:r>
            <w:r>
              <w:rPr>
                <w:rFonts w:hint="eastAsia" w:ascii="宋体" w:hAnsi="宋体" w:cs="宋体"/>
                <w:b/>
                <w:bCs/>
                <w:color w:val="000000" w:themeColor="text1"/>
                <w:szCs w:val="21"/>
              </w:rPr>
              <w:t>“悦动课堂”新任教师达标课听评课活动。</w:t>
            </w:r>
          </w:p>
        </w:tc>
        <w:tc>
          <w:tcPr>
            <w:tcW w:w="1310" w:type="dxa"/>
            <w:vAlign w:val="center"/>
          </w:tcPr>
          <w:p w14:paraId="3B41FA2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2DC58F8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1BE6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67752630">
            <w:pPr>
              <w:adjustRightInd w:val="0"/>
              <w:snapToGrid w:val="0"/>
              <w:jc w:val="left"/>
              <w:rPr>
                <w:rFonts w:ascii="宋体" w:hAnsi="宋体" w:cs="宋体"/>
                <w:b/>
                <w:bCs/>
                <w:color w:val="000000" w:themeColor="text1"/>
                <w:szCs w:val="21"/>
              </w:rPr>
            </w:pPr>
          </w:p>
        </w:tc>
        <w:tc>
          <w:tcPr>
            <w:tcW w:w="6066" w:type="dxa"/>
            <w:vAlign w:val="center"/>
          </w:tcPr>
          <w:p w14:paraId="6C56D05D">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8</w:t>
            </w:r>
            <w:r>
              <w:rPr>
                <w:rFonts w:hint="eastAsia" w:ascii="宋体" w:hAnsi="宋体" w:cs="宋体"/>
                <w:b/>
                <w:bCs/>
                <w:color w:val="000000" w:themeColor="text1"/>
                <w:szCs w:val="21"/>
              </w:rPr>
              <w:t>.举行“新课标、新教材”专题教学研讨会。</w:t>
            </w:r>
          </w:p>
        </w:tc>
        <w:tc>
          <w:tcPr>
            <w:tcW w:w="1310" w:type="dxa"/>
            <w:vAlign w:val="center"/>
          </w:tcPr>
          <w:p w14:paraId="7B79ADE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17EB31C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610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0FD420DE">
            <w:pPr>
              <w:adjustRightInd w:val="0"/>
              <w:snapToGrid w:val="0"/>
              <w:jc w:val="left"/>
              <w:rPr>
                <w:rFonts w:ascii="宋体" w:hAnsi="宋体" w:cs="宋体"/>
                <w:b/>
                <w:bCs/>
                <w:color w:val="000000" w:themeColor="text1"/>
                <w:szCs w:val="21"/>
              </w:rPr>
            </w:pPr>
          </w:p>
        </w:tc>
        <w:tc>
          <w:tcPr>
            <w:tcW w:w="6066" w:type="dxa"/>
            <w:vAlign w:val="center"/>
          </w:tcPr>
          <w:p w14:paraId="0A8C4FE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9</w:t>
            </w:r>
            <w:r>
              <w:rPr>
                <w:rFonts w:ascii="宋体" w:hAnsi="宋体" w:cs="宋体"/>
                <w:b/>
                <w:bCs/>
                <w:color w:val="000000" w:themeColor="text1"/>
                <w:szCs w:val="21"/>
              </w:rPr>
              <w:t>.</w:t>
            </w:r>
            <w:r>
              <w:rPr>
                <w:rFonts w:hint="eastAsia" w:ascii="宋体" w:hAnsi="宋体" w:cs="宋体"/>
                <w:b/>
                <w:bCs/>
                <w:color w:val="000000" w:themeColor="text1"/>
                <w:szCs w:val="21"/>
              </w:rPr>
              <w:t>“大单元教学整体设计”专项校本培训。</w:t>
            </w:r>
          </w:p>
        </w:tc>
        <w:tc>
          <w:tcPr>
            <w:tcW w:w="1310" w:type="dxa"/>
            <w:vAlign w:val="center"/>
          </w:tcPr>
          <w:p w14:paraId="54C3974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46306C7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768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3DF1F270">
            <w:pPr>
              <w:adjustRightInd w:val="0"/>
              <w:snapToGrid w:val="0"/>
              <w:jc w:val="left"/>
              <w:rPr>
                <w:rFonts w:ascii="宋体" w:hAnsi="宋体" w:cs="宋体"/>
                <w:b/>
                <w:bCs/>
                <w:color w:val="000000" w:themeColor="text1"/>
                <w:szCs w:val="21"/>
              </w:rPr>
            </w:pPr>
          </w:p>
        </w:tc>
        <w:tc>
          <w:tcPr>
            <w:tcW w:w="6066" w:type="dxa"/>
            <w:vAlign w:val="center"/>
          </w:tcPr>
          <w:p w14:paraId="0DF98B0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ascii="宋体" w:hAnsi="宋体" w:cs="宋体"/>
                <w:b/>
                <w:bCs/>
                <w:color w:val="000000" w:themeColor="text1"/>
                <w:szCs w:val="21"/>
              </w:rPr>
              <w:t>0.</w:t>
            </w:r>
            <w:r>
              <w:rPr>
                <w:rFonts w:hint="eastAsia" w:ascii="宋体" w:hAnsi="宋体" w:cs="宋体"/>
                <w:b/>
                <w:bCs/>
                <w:color w:val="000000" w:themeColor="text1"/>
                <w:szCs w:val="21"/>
              </w:rPr>
              <w:t>教师师德师风年度考核。</w:t>
            </w:r>
          </w:p>
        </w:tc>
        <w:tc>
          <w:tcPr>
            <w:tcW w:w="1310" w:type="dxa"/>
            <w:vAlign w:val="center"/>
          </w:tcPr>
          <w:p w14:paraId="5D906C5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7CE93A8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6405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1ED54A65">
            <w:pPr>
              <w:adjustRightInd w:val="0"/>
              <w:snapToGrid w:val="0"/>
              <w:jc w:val="left"/>
              <w:rPr>
                <w:rFonts w:ascii="宋体" w:hAnsi="宋体" w:cs="宋体"/>
                <w:b/>
                <w:bCs/>
                <w:color w:val="000000" w:themeColor="text1"/>
                <w:szCs w:val="21"/>
              </w:rPr>
            </w:pPr>
          </w:p>
        </w:tc>
        <w:tc>
          <w:tcPr>
            <w:tcW w:w="6066" w:type="dxa"/>
            <w:vAlign w:val="center"/>
          </w:tcPr>
          <w:p w14:paraId="27F6661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11.2024年秋季开学大家访活动。</w:t>
            </w:r>
          </w:p>
        </w:tc>
        <w:tc>
          <w:tcPr>
            <w:tcW w:w="1310" w:type="dxa"/>
            <w:vAlign w:val="center"/>
          </w:tcPr>
          <w:p w14:paraId="6155252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6099C04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05EC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3C77FC04">
            <w:pPr>
              <w:adjustRightInd w:val="0"/>
              <w:snapToGrid w:val="0"/>
              <w:jc w:val="left"/>
              <w:rPr>
                <w:rFonts w:ascii="宋体" w:hAnsi="宋体" w:cs="宋体"/>
                <w:b/>
                <w:bCs/>
                <w:color w:val="000000" w:themeColor="text1"/>
                <w:szCs w:val="21"/>
              </w:rPr>
            </w:pPr>
          </w:p>
        </w:tc>
        <w:tc>
          <w:tcPr>
            <w:tcW w:w="6066" w:type="dxa"/>
            <w:vAlign w:val="center"/>
          </w:tcPr>
          <w:p w14:paraId="61CF874A">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12</w:t>
            </w:r>
            <w:r>
              <w:rPr>
                <w:rFonts w:ascii="宋体" w:hAnsi="宋体" w:cs="宋体"/>
                <w:b/>
                <w:bCs/>
                <w:color w:val="000000" w:themeColor="text1"/>
                <w:szCs w:val="21"/>
              </w:rPr>
              <w:t>.</w:t>
            </w:r>
            <w:r>
              <w:rPr>
                <w:rFonts w:hint="eastAsia" w:ascii="宋体" w:hAnsi="宋体" w:cs="宋体"/>
                <w:b/>
                <w:bCs/>
                <w:color w:val="000000" w:themeColor="text1"/>
                <w:szCs w:val="21"/>
              </w:rPr>
              <w:t>开展学习贯彻党的二十届三中全会精神宣讲暨教师节师德师风演讲活动。</w:t>
            </w:r>
          </w:p>
        </w:tc>
        <w:tc>
          <w:tcPr>
            <w:tcW w:w="1310" w:type="dxa"/>
            <w:vAlign w:val="center"/>
          </w:tcPr>
          <w:p w14:paraId="57743EC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p w14:paraId="5209142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p w14:paraId="5A1D92E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12876BCC">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p w14:paraId="1F2E12D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2EF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32DBBD55">
            <w:pPr>
              <w:adjustRightInd w:val="0"/>
              <w:snapToGrid w:val="0"/>
              <w:jc w:val="left"/>
              <w:rPr>
                <w:rFonts w:ascii="宋体" w:hAnsi="宋体" w:cs="宋体"/>
                <w:b/>
                <w:bCs/>
                <w:color w:val="000000" w:themeColor="text1"/>
                <w:szCs w:val="21"/>
              </w:rPr>
            </w:pPr>
          </w:p>
        </w:tc>
        <w:tc>
          <w:tcPr>
            <w:tcW w:w="6066" w:type="dxa"/>
            <w:vAlign w:val="center"/>
          </w:tcPr>
          <w:p w14:paraId="258B1CF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13.</w:t>
            </w:r>
            <w:r>
              <w:rPr>
                <w:rFonts w:ascii="宋体" w:hAnsi="宋体" w:cs="宋体"/>
                <w:b/>
                <w:bCs/>
                <w:color w:val="000000" w:themeColor="text1"/>
                <w:szCs w:val="21"/>
              </w:rPr>
              <w:t>支部</w:t>
            </w:r>
            <w:r>
              <w:rPr>
                <w:rFonts w:hint="eastAsia" w:ascii="宋体" w:hAnsi="宋体" w:cs="宋体"/>
                <w:b/>
                <w:bCs/>
                <w:color w:val="000000" w:themeColor="text1"/>
                <w:szCs w:val="21"/>
              </w:rPr>
              <w:t>委员</w:t>
            </w:r>
            <w:r>
              <w:rPr>
                <w:rFonts w:ascii="宋体" w:hAnsi="宋体" w:cs="宋体"/>
                <w:b/>
                <w:bCs/>
                <w:color w:val="000000" w:themeColor="text1"/>
                <w:szCs w:val="21"/>
              </w:rPr>
              <w:t>会</w:t>
            </w:r>
            <w:r>
              <w:rPr>
                <w:rFonts w:hint="eastAsia" w:ascii="宋体" w:hAnsi="宋体" w:cs="宋体"/>
                <w:b/>
                <w:bCs/>
                <w:color w:val="000000" w:themeColor="text1"/>
                <w:szCs w:val="21"/>
              </w:rPr>
              <w:t>会议，安排</w:t>
            </w:r>
            <w:r>
              <w:rPr>
                <w:rFonts w:ascii="宋体" w:hAnsi="宋体" w:cs="宋体"/>
                <w:b/>
                <w:bCs/>
                <w:color w:val="000000" w:themeColor="text1"/>
                <w:szCs w:val="21"/>
              </w:rPr>
              <w:t>近期工作</w:t>
            </w:r>
            <w:r>
              <w:rPr>
                <w:rFonts w:hint="eastAsia" w:ascii="宋体" w:hAnsi="宋体" w:cs="宋体"/>
                <w:b/>
                <w:bCs/>
                <w:color w:val="000000" w:themeColor="text1"/>
                <w:szCs w:val="21"/>
              </w:rPr>
              <w:t>；开展主题党日活动，召开</w:t>
            </w:r>
            <w:r>
              <w:rPr>
                <w:rFonts w:ascii="宋体" w:hAnsi="宋体" w:cs="宋体"/>
                <w:b/>
                <w:bCs/>
                <w:color w:val="000000" w:themeColor="text1"/>
                <w:szCs w:val="21"/>
              </w:rPr>
              <w:t>党员大会</w:t>
            </w:r>
            <w:r>
              <w:rPr>
                <w:rFonts w:hint="eastAsia" w:ascii="宋体" w:hAnsi="宋体" w:cs="宋体"/>
                <w:b/>
                <w:bCs/>
                <w:color w:val="000000" w:themeColor="text1"/>
                <w:szCs w:val="21"/>
              </w:rPr>
              <w:t>，集中学习。</w:t>
            </w:r>
          </w:p>
        </w:tc>
        <w:tc>
          <w:tcPr>
            <w:tcW w:w="1310" w:type="dxa"/>
            <w:vAlign w:val="center"/>
          </w:tcPr>
          <w:p w14:paraId="757F75D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711125F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4B00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41B03ACE">
            <w:pPr>
              <w:adjustRightInd w:val="0"/>
              <w:snapToGrid w:val="0"/>
              <w:jc w:val="left"/>
              <w:rPr>
                <w:rFonts w:ascii="宋体" w:hAnsi="宋体" w:cs="宋体"/>
                <w:b/>
                <w:bCs/>
                <w:color w:val="000000" w:themeColor="text1"/>
                <w:szCs w:val="21"/>
              </w:rPr>
            </w:pPr>
          </w:p>
        </w:tc>
        <w:tc>
          <w:tcPr>
            <w:tcW w:w="6066" w:type="dxa"/>
            <w:vAlign w:val="center"/>
          </w:tcPr>
          <w:p w14:paraId="0CE634E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14.灯塔大课堂学习，</w:t>
            </w:r>
            <w:r>
              <w:rPr>
                <w:rFonts w:ascii="宋体" w:hAnsi="宋体" w:cs="宋体"/>
                <w:b/>
                <w:bCs/>
                <w:color w:val="000000" w:themeColor="text1"/>
                <w:szCs w:val="21"/>
              </w:rPr>
              <w:t>理论学习中心组学习</w:t>
            </w:r>
            <w:r>
              <w:rPr>
                <w:rFonts w:hint="eastAsia" w:ascii="宋体" w:hAnsi="宋体" w:cs="宋体"/>
                <w:b/>
                <w:bCs/>
                <w:color w:val="000000" w:themeColor="text1"/>
                <w:szCs w:val="21"/>
              </w:rPr>
              <w:t>《党的二十届三中全会精神》；党组织会议。</w:t>
            </w:r>
          </w:p>
        </w:tc>
        <w:tc>
          <w:tcPr>
            <w:tcW w:w="1310" w:type="dxa"/>
            <w:vAlign w:val="center"/>
          </w:tcPr>
          <w:p w14:paraId="62D7D51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797998E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5A6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tcPr>
          <w:p w14:paraId="0A030C3F">
            <w:pPr>
              <w:adjustRightInd w:val="0"/>
              <w:snapToGrid w:val="0"/>
              <w:jc w:val="left"/>
              <w:rPr>
                <w:rFonts w:ascii="宋体" w:hAnsi="宋体" w:cs="宋体"/>
                <w:b/>
                <w:bCs/>
                <w:color w:val="000000" w:themeColor="text1"/>
                <w:szCs w:val="21"/>
              </w:rPr>
            </w:pPr>
          </w:p>
        </w:tc>
        <w:tc>
          <w:tcPr>
            <w:tcW w:w="6066" w:type="dxa"/>
            <w:vAlign w:val="center"/>
          </w:tcPr>
          <w:p w14:paraId="579A8E4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15.迎接市“双带头人”教师党支部书记工作室和“五星级基层党组织”实地验收。</w:t>
            </w:r>
          </w:p>
        </w:tc>
        <w:tc>
          <w:tcPr>
            <w:tcW w:w="1310" w:type="dxa"/>
            <w:vAlign w:val="center"/>
          </w:tcPr>
          <w:p w14:paraId="6CEA033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24140BF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69AA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88" w:type="dxa"/>
            <w:vMerge w:val="continue"/>
          </w:tcPr>
          <w:p w14:paraId="06D9794E">
            <w:pPr>
              <w:adjustRightInd w:val="0"/>
              <w:snapToGrid w:val="0"/>
              <w:jc w:val="left"/>
              <w:rPr>
                <w:rFonts w:ascii="宋体" w:hAnsi="宋体" w:cs="宋体"/>
                <w:b/>
                <w:bCs/>
                <w:color w:val="000000" w:themeColor="text1"/>
                <w:szCs w:val="21"/>
              </w:rPr>
            </w:pPr>
          </w:p>
        </w:tc>
        <w:tc>
          <w:tcPr>
            <w:tcW w:w="6066" w:type="dxa"/>
            <w:vAlign w:val="center"/>
          </w:tcPr>
          <w:p w14:paraId="63A60B6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16.“十会课程”编写。</w:t>
            </w:r>
          </w:p>
        </w:tc>
        <w:tc>
          <w:tcPr>
            <w:tcW w:w="1310" w:type="dxa"/>
            <w:vAlign w:val="center"/>
          </w:tcPr>
          <w:p w14:paraId="1064628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075F8EB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239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8" w:type="dxa"/>
            <w:vMerge w:val="continue"/>
          </w:tcPr>
          <w:p w14:paraId="26511B60">
            <w:pPr>
              <w:adjustRightInd w:val="0"/>
              <w:snapToGrid w:val="0"/>
              <w:jc w:val="left"/>
              <w:rPr>
                <w:rFonts w:ascii="宋体" w:hAnsi="宋体" w:cs="宋体"/>
                <w:b/>
                <w:bCs/>
                <w:color w:val="000000" w:themeColor="text1"/>
                <w:szCs w:val="21"/>
              </w:rPr>
            </w:pPr>
          </w:p>
        </w:tc>
        <w:tc>
          <w:tcPr>
            <w:tcW w:w="6066" w:type="dxa"/>
            <w:vAlign w:val="center"/>
          </w:tcPr>
          <w:p w14:paraId="4708DD5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17</w:t>
            </w:r>
            <w:r>
              <w:rPr>
                <w:rFonts w:ascii="宋体" w:hAnsi="宋体" w:cs="宋体"/>
                <w:b/>
                <w:bCs/>
                <w:color w:val="000000" w:themeColor="text1"/>
                <w:szCs w:val="21"/>
              </w:rPr>
              <w:t>.</w:t>
            </w:r>
            <w:r>
              <w:rPr>
                <w:rFonts w:hint="eastAsia" w:ascii="宋体" w:hAnsi="宋体" w:cs="宋体"/>
                <w:b/>
                <w:bCs/>
                <w:color w:val="000000" w:themeColor="text1"/>
                <w:szCs w:val="21"/>
              </w:rPr>
              <w:t>“晒晒我的精彩暑假生活”总结表彰活动。</w:t>
            </w:r>
          </w:p>
        </w:tc>
        <w:tc>
          <w:tcPr>
            <w:tcW w:w="1310" w:type="dxa"/>
            <w:vAlign w:val="center"/>
          </w:tcPr>
          <w:p w14:paraId="6836214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15F8676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7150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88" w:type="dxa"/>
            <w:vMerge w:val="continue"/>
          </w:tcPr>
          <w:p w14:paraId="5DDBC463">
            <w:pPr>
              <w:adjustRightInd w:val="0"/>
              <w:snapToGrid w:val="0"/>
              <w:jc w:val="left"/>
              <w:rPr>
                <w:rFonts w:ascii="宋体" w:hAnsi="宋体" w:cs="宋体"/>
                <w:b/>
                <w:bCs/>
                <w:color w:val="000000" w:themeColor="text1"/>
                <w:szCs w:val="21"/>
              </w:rPr>
            </w:pPr>
          </w:p>
        </w:tc>
        <w:tc>
          <w:tcPr>
            <w:tcW w:w="6066" w:type="dxa"/>
            <w:vAlign w:val="center"/>
          </w:tcPr>
          <w:p w14:paraId="61BE570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18</w:t>
            </w:r>
            <w:r>
              <w:rPr>
                <w:rFonts w:ascii="宋体" w:hAnsi="宋体" w:cs="宋体"/>
                <w:b/>
                <w:bCs/>
                <w:color w:val="000000" w:themeColor="text1"/>
                <w:szCs w:val="21"/>
              </w:rPr>
              <w:t>.</w:t>
            </w:r>
            <w:r>
              <w:rPr>
                <w:rFonts w:hint="eastAsia" w:ascii="宋体" w:hAnsi="宋体" w:cs="宋体"/>
                <w:b/>
                <w:bCs/>
                <w:color w:val="000000" w:themeColor="text1"/>
                <w:szCs w:val="21"/>
              </w:rPr>
              <w:t>纪念“九一八”、国际和平日专题教育活动，开展防空安全演练，签订校园消防安全责任书。</w:t>
            </w:r>
          </w:p>
        </w:tc>
        <w:tc>
          <w:tcPr>
            <w:tcW w:w="1310" w:type="dxa"/>
            <w:vAlign w:val="center"/>
          </w:tcPr>
          <w:p w14:paraId="0F385B1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p w14:paraId="401570D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273ECFE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p w14:paraId="08B3D80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4574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88" w:type="dxa"/>
            <w:vMerge w:val="continue"/>
          </w:tcPr>
          <w:p w14:paraId="68556002">
            <w:pPr>
              <w:adjustRightInd w:val="0"/>
              <w:snapToGrid w:val="0"/>
              <w:jc w:val="left"/>
              <w:rPr>
                <w:rFonts w:ascii="宋体" w:hAnsi="宋体" w:cs="宋体"/>
                <w:b/>
                <w:bCs/>
                <w:color w:val="000000" w:themeColor="text1"/>
                <w:szCs w:val="21"/>
              </w:rPr>
            </w:pPr>
          </w:p>
        </w:tc>
        <w:tc>
          <w:tcPr>
            <w:tcW w:w="6066" w:type="dxa"/>
            <w:vAlign w:val="center"/>
          </w:tcPr>
          <w:p w14:paraId="20FA7F5A">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19</w:t>
            </w:r>
            <w:r>
              <w:rPr>
                <w:rFonts w:ascii="宋体" w:hAnsi="宋体" w:cs="宋体"/>
                <w:b/>
                <w:bCs/>
                <w:color w:val="000000" w:themeColor="text1"/>
                <w:szCs w:val="21"/>
              </w:rPr>
              <w:t>.</w:t>
            </w:r>
            <w:r>
              <w:rPr>
                <w:rFonts w:hint="eastAsia" w:ascii="宋体" w:hAnsi="宋体" w:cs="宋体"/>
                <w:b/>
                <w:bCs/>
                <w:color w:val="000000" w:themeColor="text1"/>
                <w:szCs w:val="21"/>
              </w:rPr>
              <w:t>开展中秋节、国庆节、070勇敢者行动反欺凌宣传教育系列活动。</w:t>
            </w:r>
          </w:p>
        </w:tc>
        <w:tc>
          <w:tcPr>
            <w:tcW w:w="1310" w:type="dxa"/>
            <w:vAlign w:val="center"/>
          </w:tcPr>
          <w:p w14:paraId="6479B7E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6B4FE42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1348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88" w:type="dxa"/>
            <w:vMerge w:val="continue"/>
          </w:tcPr>
          <w:p w14:paraId="0FC06D4D">
            <w:pPr>
              <w:adjustRightInd w:val="0"/>
              <w:snapToGrid w:val="0"/>
              <w:jc w:val="left"/>
              <w:rPr>
                <w:rFonts w:ascii="宋体" w:hAnsi="宋体" w:cs="宋体"/>
                <w:b/>
                <w:bCs/>
                <w:color w:val="000000" w:themeColor="text1"/>
                <w:szCs w:val="21"/>
              </w:rPr>
            </w:pPr>
          </w:p>
        </w:tc>
        <w:tc>
          <w:tcPr>
            <w:tcW w:w="6066" w:type="dxa"/>
            <w:vAlign w:val="center"/>
          </w:tcPr>
          <w:p w14:paraId="5643BA79">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20.制作新学期“红领巾争单榜”；举行第三批新队员入队仪式。</w:t>
            </w:r>
          </w:p>
        </w:tc>
        <w:tc>
          <w:tcPr>
            <w:tcW w:w="1310" w:type="dxa"/>
            <w:shd w:val="clear" w:color="auto" w:fill="FFFFFF"/>
            <w:vAlign w:val="center"/>
          </w:tcPr>
          <w:p w14:paraId="120C4745">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大队部</w:t>
            </w:r>
          </w:p>
        </w:tc>
        <w:tc>
          <w:tcPr>
            <w:tcW w:w="1275" w:type="dxa"/>
            <w:shd w:val="clear" w:color="auto" w:fill="FFFFFF"/>
            <w:vAlign w:val="center"/>
          </w:tcPr>
          <w:p w14:paraId="6F476F7D">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陈莉</w:t>
            </w:r>
          </w:p>
        </w:tc>
      </w:tr>
      <w:tr w14:paraId="2DFD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88" w:type="dxa"/>
            <w:vMerge w:val="continue"/>
          </w:tcPr>
          <w:p w14:paraId="12A7FB06">
            <w:pPr>
              <w:adjustRightInd w:val="0"/>
              <w:snapToGrid w:val="0"/>
              <w:jc w:val="left"/>
              <w:rPr>
                <w:rFonts w:ascii="宋体" w:hAnsi="宋体" w:cs="宋体"/>
                <w:b/>
                <w:bCs/>
                <w:color w:val="000000" w:themeColor="text1"/>
                <w:szCs w:val="21"/>
              </w:rPr>
            </w:pPr>
          </w:p>
        </w:tc>
        <w:tc>
          <w:tcPr>
            <w:tcW w:w="6066" w:type="dxa"/>
            <w:vAlign w:val="center"/>
          </w:tcPr>
          <w:p w14:paraId="19A9877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21.组织教师参加区少先队辅导员技能大赛。</w:t>
            </w:r>
          </w:p>
        </w:tc>
        <w:tc>
          <w:tcPr>
            <w:tcW w:w="1310" w:type="dxa"/>
            <w:shd w:val="clear" w:color="auto" w:fill="FFFFFF"/>
            <w:vAlign w:val="center"/>
          </w:tcPr>
          <w:p w14:paraId="2BA31C4F">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大队部</w:t>
            </w:r>
          </w:p>
        </w:tc>
        <w:tc>
          <w:tcPr>
            <w:tcW w:w="1275" w:type="dxa"/>
            <w:shd w:val="clear" w:color="auto" w:fill="FFFFFF"/>
            <w:vAlign w:val="center"/>
          </w:tcPr>
          <w:p w14:paraId="79D4796D">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陈莉</w:t>
            </w:r>
          </w:p>
        </w:tc>
      </w:tr>
      <w:tr w14:paraId="4299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88" w:type="dxa"/>
            <w:vMerge w:val="continue"/>
          </w:tcPr>
          <w:p w14:paraId="45EAEAED">
            <w:pPr>
              <w:adjustRightInd w:val="0"/>
              <w:snapToGrid w:val="0"/>
              <w:jc w:val="left"/>
              <w:rPr>
                <w:rFonts w:ascii="宋体" w:hAnsi="宋体" w:cs="宋体"/>
                <w:b/>
                <w:bCs/>
                <w:color w:val="000000" w:themeColor="text1"/>
                <w:szCs w:val="21"/>
              </w:rPr>
            </w:pPr>
          </w:p>
        </w:tc>
        <w:tc>
          <w:tcPr>
            <w:tcW w:w="6066" w:type="dxa"/>
            <w:vAlign w:val="center"/>
          </w:tcPr>
          <w:p w14:paraId="220609C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22.参加“红色文化（传统文化）进校园书法作品竞赛活动。</w:t>
            </w:r>
          </w:p>
        </w:tc>
        <w:tc>
          <w:tcPr>
            <w:tcW w:w="1310" w:type="dxa"/>
            <w:shd w:val="clear" w:color="auto" w:fill="FFFFFF"/>
            <w:vAlign w:val="center"/>
          </w:tcPr>
          <w:p w14:paraId="01E7A360">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大队部</w:t>
            </w:r>
          </w:p>
        </w:tc>
        <w:tc>
          <w:tcPr>
            <w:tcW w:w="1275" w:type="dxa"/>
            <w:shd w:val="clear" w:color="auto" w:fill="FFFFFF"/>
            <w:vAlign w:val="center"/>
          </w:tcPr>
          <w:p w14:paraId="3040A61E">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陈莉</w:t>
            </w:r>
          </w:p>
        </w:tc>
      </w:tr>
      <w:tr w14:paraId="10A2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8" w:type="dxa"/>
            <w:vMerge w:val="continue"/>
          </w:tcPr>
          <w:p w14:paraId="455C2669">
            <w:pPr>
              <w:adjustRightInd w:val="0"/>
              <w:snapToGrid w:val="0"/>
              <w:jc w:val="left"/>
              <w:rPr>
                <w:rFonts w:ascii="宋体" w:hAnsi="宋体" w:cs="宋体"/>
                <w:b/>
                <w:bCs/>
                <w:color w:val="000000" w:themeColor="text1"/>
                <w:szCs w:val="21"/>
              </w:rPr>
            </w:pPr>
          </w:p>
        </w:tc>
        <w:tc>
          <w:tcPr>
            <w:tcW w:w="6066" w:type="dxa"/>
            <w:vAlign w:val="center"/>
          </w:tcPr>
          <w:p w14:paraId="1C69F09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23.开展核心价值观宣传教育，按分工完成创城任务。</w:t>
            </w:r>
          </w:p>
        </w:tc>
        <w:tc>
          <w:tcPr>
            <w:tcW w:w="1310" w:type="dxa"/>
            <w:shd w:val="clear" w:color="auto" w:fill="FFFFFF"/>
            <w:vAlign w:val="center"/>
          </w:tcPr>
          <w:p w14:paraId="3454BE36">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大队部</w:t>
            </w:r>
          </w:p>
        </w:tc>
        <w:tc>
          <w:tcPr>
            <w:tcW w:w="1275" w:type="dxa"/>
            <w:shd w:val="clear" w:color="auto" w:fill="FFFFFF"/>
            <w:vAlign w:val="center"/>
          </w:tcPr>
          <w:p w14:paraId="6280D48C">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陈莉</w:t>
            </w:r>
          </w:p>
        </w:tc>
      </w:tr>
      <w:tr w14:paraId="58CB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88" w:type="dxa"/>
            <w:vMerge w:val="continue"/>
          </w:tcPr>
          <w:p w14:paraId="2C145F66">
            <w:pPr>
              <w:adjustRightInd w:val="0"/>
              <w:snapToGrid w:val="0"/>
              <w:jc w:val="left"/>
              <w:rPr>
                <w:rFonts w:ascii="宋体" w:hAnsi="宋体" w:cs="宋体"/>
                <w:b/>
                <w:bCs/>
                <w:color w:val="000000" w:themeColor="text1"/>
                <w:szCs w:val="21"/>
              </w:rPr>
            </w:pPr>
          </w:p>
        </w:tc>
        <w:tc>
          <w:tcPr>
            <w:tcW w:w="6066" w:type="dxa"/>
            <w:vAlign w:val="center"/>
          </w:tcPr>
          <w:p w14:paraId="3E8164E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24.一年级主题教育：抓实养成教育，培养良好习惯。</w:t>
            </w:r>
          </w:p>
        </w:tc>
        <w:tc>
          <w:tcPr>
            <w:tcW w:w="1310" w:type="dxa"/>
            <w:shd w:val="clear" w:color="auto" w:fill="FFFFFF"/>
            <w:vAlign w:val="center"/>
          </w:tcPr>
          <w:p w14:paraId="3D414550">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大队部</w:t>
            </w:r>
          </w:p>
        </w:tc>
        <w:tc>
          <w:tcPr>
            <w:tcW w:w="1275" w:type="dxa"/>
            <w:shd w:val="clear" w:color="auto" w:fill="FFFFFF"/>
            <w:vAlign w:val="center"/>
          </w:tcPr>
          <w:p w14:paraId="517286D4">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陈莉</w:t>
            </w:r>
          </w:p>
        </w:tc>
      </w:tr>
      <w:tr w14:paraId="2F5A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88" w:type="dxa"/>
            <w:vMerge w:val="continue"/>
          </w:tcPr>
          <w:p w14:paraId="0E13F59C">
            <w:pPr>
              <w:adjustRightInd w:val="0"/>
              <w:snapToGrid w:val="0"/>
              <w:jc w:val="left"/>
              <w:rPr>
                <w:rFonts w:ascii="宋体" w:hAnsi="宋体" w:cs="宋体"/>
                <w:b/>
                <w:bCs/>
                <w:color w:val="000000" w:themeColor="text1"/>
                <w:szCs w:val="21"/>
              </w:rPr>
            </w:pPr>
          </w:p>
        </w:tc>
        <w:tc>
          <w:tcPr>
            <w:tcW w:w="6066" w:type="dxa"/>
            <w:vAlign w:val="center"/>
          </w:tcPr>
          <w:p w14:paraId="618D118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25</w:t>
            </w:r>
            <w:r>
              <w:rPr>
                <w:rFonts w:ascii="宋体" w:hAnsi="宋体" w:cs="宋体"/>
                <w:b/>
                <w:bCs/>
                <w:color w:val="000000" w:themeColor="text1"/>
                <w:szCs w:val="21"/>
              </w:rPr>
              <w:t>.</w:t>
            </w:r>
            <w:r>
              <w:rPr>
                <w:rFonts w:hint="eastAsia" w:ascii="宋体" w:hAnsi="宋体" w:cs="宋体"/>
                <w:b/>
                <w:bCs/>
                <w:color w:val="000000" w:themeColor="text1"/>
                <w:szCs w:val="21"/>
              </w:rPr>
              <w:t>组织部分教师参与“2</w:t>
            </w:r>
            <w:r>
              <w:rPr>
                <w:rFonts w:ascii="宋体" w:hAnsi="宋体" w:cs="宋体"/>
                <w:b/>
                <w:bCs/>
                <w:color w:val="000000" w:themeColor="text1"/>
                <w:szCs w:val="21"/>
              </w:rPr>
              <w:t>024</w:t>
            </w:r>
            <w:r>
              <w:rPr>
                <w:rFonts w:hint="eastAsia" w:ascii="宋体" w:hAnsi="宋体" w:cs="宋体"/>
                <w:b/>
                <w:bCs/>
                <w:color w:val="000000" w:themeColor="text1"/>
                <w:szCs w:val="21"/>
              </w:rPr>
              <w:t>年山东省中小学教师基础教育精品课设计与制作培训。”</w:t>
            </w:r>
          </w:p>
        </w:tc>
        <w:tc>
          <w:tcPr>
            <w:tcW w:w="1310" w:type="dxa"/>
            <w:shd w:val="clear" w:color="auto" w:fill="FFFFFF"/>
            <w:vAlign w:val="center"/>
          </w:tcPr>
          <w:p w14:paraId="2544B694">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shd w:val="clear" w:color="auto" w:fill="FFFFFF"/>
            <w:vAlign w:val="center"/>
          </w:tcPr>
          <w:p w14:paraId="7837822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706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88" w:type="dxa"/>
            <w:vMerge w:val="continue"/>
          </w:tcPr>
          <w:p w14:paraId="2EFC5721">
            <w:pPr>
              <w:adjustRightInd w:val="0"/>
              <w:snapToGrid w:val="0"/>
              <w:jc w:val="left"/>
              <w:rPr>
                <w:rFonts w:ascii="宋体" w:hAnsi="宋体" w:cs="宋体"/>
                <w:b/>
                <w:bCs/>
                <w:color w:val="000000" w:themeColor="text1"/>
                <w:szCs w:val="21"/>
              </w:rPr>
            </w:pPr>
          </w:p>
        </w:tc>
        <w:tc>
          <w:tcPr>
            <w:tcW w:w="6066" w:type="dxa"/>
            <w:vAlign w:val="center"/>
          </w:tcPr>
          <w:p w14:paraId="68F5E4A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26</w:t>
            </w:r>
            <w:r>
              <w:rPr>
                <w:rFonts w:ascii="宋体" w:hAnsi="宋体" w:cs="宋体"/>
                <w:b/>
                <w:bCs/>
                <w:color w:val="000000" w:themeColor="text1"/>
                <w:szCs w:val="21"/>
              </w:rPr>
              <w:t>.</w:t>
            </w:r>
            <w:r>
              <w:rPr>
                <w:rFonts w:hint="eastAsia" w:ascii="宋体" w:hAnsi="宋体" w:cs="宋体"/>
                <w:b/>
                <w:bCs/>
                <w:color w:val="000000" w:themeColor="text1"/>
                <w:szCs w:val="21"/>
              </w:rPr>
              <w:t>完成常青校区新一年级办公电脑安装和使用培训，做好小学、幼儿园校园监控线路改造工作，为各办公室电脑重做系统，做好教室一体机设备保养维护工作。</w:t>
            </w:r>
          </w:p>
        </w:tc>
        <w:tc>
          <w:tcPr>
            <w:tcW w:w="1310" w:type="dxa"/>
            <w:shd w:val="clear" w:color="auto" w:fill="FFFFFF"/>
            <w:vAlign w:val="center"/>
          </w:tcPr>
          <w:p w14:paraId="4D66F13B">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shd w:val="clear" w:color="auto" w:fill="FFFFFF"/>
            <w:vAlign w:val="center"/>
          </w:tcPr>
          <w:p w14:paraId="475A409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2CC4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8" w:type="dxa"/>
            <w:vMerge w:val="continue"/>
          </w:tcPr>
          <w:p w14:paraId="38600B68">
            <w:pPr>
              <w:adjustRightInd w:val="0"/>
              <w:snapToGrid w:val="0"/>
              <w:jc w:val="left"/>
              <w:rPr>
                <w:rFonts w:ascii="宋体" w:hAnsi="宋体" w:cs="宋体"/>
                <w:b/>
                <w:bCs/>
                <w:color w:val="000000" w:themeColor="text1"/>
                <w:szCs w:val="21"/>
              </w:rPr>
            </w:pPr>
          </w:p>
        </w:tc>
        <w:tc>
          <w:tcPr>
            <w:tcW w:w="6066" w:type="dxa"/>
            <w:vAlign w:val="center"/>
          </w:tcPr>
          <w:p w14:paraId="40111157">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2</w:t>
            </w:r>
            <w:r>
              <w:rPr>
                <w:rFonts w:hint="eastAsia" w:ascii="宋体" w:hAnsi="宋体" w:cs="宋体"/>
                <w:b/>
                <w:bCs/>
                <w:color w:val="000000" w:themeColor="text1"/>
                <w:szCs w:val="21"/>
              </w:rPr>
              <w:t>7.各课题组召开课题研讨会，制定本学期课题研究计划。</w:t>
            </w:r>
          </w:p>
        </w:tc>
        <w:tc>
          <w:tcPr>
            <w:tcW w:w="1310" w:type="dxa"/>
            <w:shd w:val="clear" w:color="auto" w:fill="FFFFFF"/>
            <w:vAlign w:val="center"/>
          </w:tcPr>
          <w:p w14:paraId="4DA761C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信息化中心</w:t>
            </w:r>
          </w:p>
        </w:tc>
        <w:tc>
          <w:tcPr>
            <w:tcW w:w="1275" w:type="dxa"/>
            <w:shd w:val="clear" w:color="auto" w:fill="FFFFFF"/>
            <w:vAlign w:val="center"/>
          </w:tcPr>
          <w:p w14:paraId="09EA09F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3EB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88" w:type="dxa"/>
            <w:vMerge w:val="continue"/>
          </w:tcPr>
          <w:p w14:paraId="3732358E">
            <w:pPr>
              <w:adjustRightInd w:val="0"/>
              <w:snapToGrid w:val="0"/>
              <w:jc w:val="left"/>
              <w:rPr>
                <w:rFonts w:ascii="宋体" w:hAnsi="宋体" w:cs="宋体"/>
                <w:b/>
                <w:bCs/>
                <w:color w:val="000000" w:themeColor="text1"/>
                <w:szCs w:val="21"/>
              </w:rPr>
            </w:pPr>
          </w:p>
        </w:tc>
        <w:tc>
          <w:tcPr>
            <w:tcW w:w="6066" w:type="dxa"/>
            <w:vAlign w:val="center"/>
          </w:tcPr>
          <w:p w14:paraId="434C6A3C">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2</w:t>
            </w:r>
            <w:r>
              <w:rPr>
                <w:rFonts w:hint="eastAsia" w:ascii="宋体" w:hAnsi="宋体" w:cs="宋体"/>
                <w:b/>
                <w:bCs/>
                <w:color w:val="000000" w:themeColor="text1"/>
                <w:szCs w:val="21"/>
              </w:rPr>
              <w:t>8．筹备本学期社团课，指导社团教师做好各社团课程设置、教学计划、教学内容、参与人员的统筹，保质保量的开展课后社团服务。</w:t>
            </w:r>
          </w:p>
        </w:tc>
        <w:tc>
          <w:tcPr>
            <w:tcW w:w="1310" w:type="dxa"/>
            <w:shd w:val="clear" w:color="auto" w:fill="FFFFFF"/>
            <w:vAlign w:val="center"/>
          </w:tcPr>
          <w:p w14:paraId="44F5446E">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shd w:val="clear" w:color="auto" w:fill="FFFFFF"/>
            <w:vAlign w:val="center"/>
          </w:tcPr>
          <w:p w14:paraId="70C49F9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20CA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88" w:type="dxa"/>
            <w:vMerge w:val="continue"/>
          </w:tcPr>
          <w:p w14:paraId="1FAC1821">
            <w:pPr>
              <w:adjustRightInd w:val="0"/>
              <w:snapToGrid w:val="0"/>
              <w:jc w:val="left"/>
              <w:rPr>
                <w:rFonts w:ascii="宋体" w:hAnsi="宋体" w:cs="宋体"/>
                <w:b/>
                <w:bCs/>
                <w:color w:val="000000" w:themeColor="text1"/>
                <w:szCs w:val="21"/>
              </w:rPr>
            </w:pPr>
          </w:p>
        </w:tc>
        <w:tc>
          <w:tcPr>
            <w:tcW w:w="6066" w:type="dxa"/>
            <w:vAlign w:val="center"/>
          </w:tcPr>
          <w:p w14:paraId="1BA9FCCC">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29.完成学校宣传工作，做好校内外舆情防控工作。</w:t>
            </w:r>
          </w:p>
        </w:tc>
        <w:tc>
          <w:tcPr>
            <w:tcW w:w="1310" w:type="dxa"/>
            <w:shd w:val="clear" w:color="auto" w:fill="FFFFFF"/>
            <w:vAlign w:val="center"/>
          </w:tcPr>
          <w:p w14:paraId="2A52CBDC">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shd w:val="clear" w:color="auto" w:fill="FFFFFF"/>
            <w:vAlign w:val="center"/>
          </w:tcPr>
          <w:p w14:paraId="55E9862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00F1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88" w:type="dxa"/>
            <w:vMerge w:val="continue"/>
          </w:tcPr>
          <w:p w14:paraId="2CBEC4FF">
            <w:pPr>
              <w:adjustRightInd w:val="0"/>
              <w:snapToGrid w:val="0"/>
              <w:jc w:val="left"/>
              <w:rPr>
                <w:rFonts w:ascii="宋体" w:hAnsi="宋体" w:cs="宋体"/>
                <w:b/>
                <w:bCs/>
                <w:color w:val="000000" w:themeColor="text1"/>
                <w:szCs w:val="21"/>
              </w:rPr>
            </w:pPr>
          </w:p>
        </w:tc>
        <w:tc>
          <w:tcPr>
            <w:tcW w:w="6066" w:type="dxa"/>
            <w:vAlign w:val="center"/>
          </w:tcPr>
          <w:p w14:paraId="47EDB47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30.家庭经济困难学生生活补助及营养餐补助申报、审核、认定、公示。</w:t>
            </w:r>
          </w:p>
        </w:tc>
        <w:tc>
          <w:tcPr>
            <w:tcW w:w="1310" w:type="dxa"/>
            <w:shd w:val="clear" w:color="auto" w:fill="FFFFFF"/>
            <w:vAlign w:val="center"/>
          </w:tcPr>
          <w:p w14:paraId="5C31146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shd w:val="clear" w:color="auto" w:fill="FFFFFF"/>
            <w:vAlign w:val="center"/>
          </w:tcPr>
          <w:p w14:paraId="331276A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4F32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8" w:type="dxa"/>
            <w:vMerge w:val="continue"/>
          </w:tcPr>
          <w:p w14:paraId="62ECD27B">
            <w:pPr>
              <w:adjustRightInd w:val="0"/>
              <w:snapToGrid w:val="0"/>
              <w:jc w:val="left"/>
              <w:rPr>
                <w:rFonts w:ascii="宋体" w:hAnsi="宋体" w:cs="宋体"/>
                <w:b/>
                <w:bCs/>
                <w:color w:val="000000" w:themeColor="text1"/>
                <w:szCs w:val="21"/>
              </w:rPr>
            </w:pPr>
          </w:p>
        </w:tc>
        <w:tc>
          <w:tcPr>
            <w:tcW w:w="6066" w:type="dxa"/>
            <w:vAlign w:val="center"/>
          </w:tcPr>
          <w:p w14:paraId="19146499">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31.一年级预防接种证查验及补种；学生配餐缴费。</w:t>
            </w:r>
          </w:p>
        </w:tc>
        <w:tc>
          <w:tcPr>
            <w:tcW w:w="1310" w:type="dxa"/>
            <w:shd w:val="clear" w:color="auto" w:fill="FFFFFF"/>
            <w:vAlign w:val="center"/>
          </w:tcPr>
          <w:p w14:paraId="2E41962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shd w:val="clear" w:color="auto" w:fill="FFFFFF"/>
            <w:vAlign w:val="center"/>
          </w:tcPr>
          <w:p w14:paraId="7787374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6084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88" w:type="dxa"/>
            <w:vMerge w:val="continue"/>
          </w:tcPr>
          <w:p w14:paraId="20A728B4">
            <w:pPr>
              <w:adjustRightInd w:val="0"/>
              <w:snapToGrid w:val="0"/>
              <w:jc w:val="left"/>
              <w:rPr>
                <w:rFonts w:ascii="宋体" w:hAnsi="宋体" w:cs="宋体"/>
                <w:b/>
                <w:bCs/>
                <w:color w:val="000000" w:themeColor="text1"/>
                <w:szCs w:val="21"/>
              </w:rPr>
            </w:pPr>
          </w:p>
        </w:tc>
        <w:tc>
          <w:tcPr>
            <w:tcW w:w="6066" w:type="dxa"/>
            <w:vAlign w:val="center"/>
          </w:tcPr>
          <w:p w14:paraId="2CA7EA3B">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32.</w:t>
            </w:r>
            <w:r>
              <w:rPr>
                <w:rFonts w:hint="eastAsia" w:ascii="宋体" w:hAnsi="宋体" w:cs="宋体"/>
                <w:b/>
                <w:bCs/>
                <w:color w:val="000000" w:themeColor="text1"/>
                <w:szCs w:val="21"/>
                <w:lang w:eastAsia="zh-CN"/>
              </w:rPr>
              <w:t>安全演练及</w:t>
            </w:r>
            <w:r>
              <w:rPr>
                <w:rFonts w:hint="eastAsia" w:ascii="宋体" w:hAnsi="宋体" w:cs="宋体"/>
                <w:b/>
                <w:bCs/>
                <w:color w:val="000000" w:themeColor="text1"/>
                <w:szCs w:val="21"/>
              </w:rPr>
              <w:t>安全大排查；学生学平险及校方责任险的购买。</w:t>
            </w:r>
          </w:p>
        </w:tc>
        <w:tc>
          <w:tcPr>
            <w:tcW w:w="1310" w:type="dxa"/>
            <w:shd w:val="clear" w:color="auto" w:fill="FFFFFF"/>
            <w:vAlign w:val="center"/>
          </w:tcPr>
          <w:p w14:paraId="7961058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shd w:val="clear" w:color="auto" w:fill="FFFFFF"/>
            <w:vAlign w:val="center"/>
          </w:tcPr>
          <w:p w14:paraId="209A78E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5BDF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88" w:type="dxa"/>
            <w:vMerge w:val="continue"/>
          </w:tcPr>
          <w:p w14:paraId="6587D2AF">
            <w:pPr>
              <w:adjustRightInd w:val="0"/>
              <w:snapToGrid w:val="0"/>
              <w:jc w:val="left"/>
              <w:rPr>
                <w:rFonts w:ascii="宋体" w:hAnsi="宋体" w:cs="宋体"/>
                <w:b/>
                <w:bCs/>
                <w:color w:val="000000" w:themeColor="text1"/>
                <w:szCs w:val="21"/>
              </w:rPr>
            </w:pPr>
          </w:p>
        </w:tc>
        <w:tc>
          <w:tcPr>
            <w:tcW w:w="6066" w:type="dxa"/>
            <w:vAlign w:val="center"/>
          </w:tcPr>
          <w:p w14:paraId="3251AFF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33.召开班主任会议。</w:t>
            </w:r>
          </w:p>
        </w:tc>
        <w:tc>
          <w:tcPr>
            <w:tcW w:w="1310" w:type="dxa"/>
            <w:shd w:val="clear" w:color="auto" w:fill="FFFFFF"/>
            <w:vAlign w:val="center"/>
          </w:tcPr>
          <w:p w14:paraId="684E2F7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p w14:paraId="76162F1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shd w:val="clear" w:color="auto" w:fill="FFFFFF"/>
            <w:vAlign w:val="center"/>
          </w:tcPr>
          <w:p w14:paraId="2F9CBF9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p w14:paraId="70B7A5F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1EC7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88" w:type="dxa"/>
            <w:vMerge w:val="continue"/>
          </w:tcPr>
          <w:p w14:paraId="24A3641A">
            <w:pPr>
              <w:adjustRightInd w:val="0"/>
              <w:snapToGrid w:val="0"/>
              <w:jc w:val="left"/>
              <w:rPr>
                <w:rFonts w:ascii="宋体" w:hAnsi="宋体" w:cs="宋体"/>
                <w:b/>
                <w:bCs/>
                <w:color w:val="000000" w:themeColor="text1"/>
                <w:szCs w:val="21"/>
              </w:rPr>
            </w:pPr>
          </w:p>
        </w:tc>
        <w:tc>
          <w:tcPr>
            <w:tcW w:w="6066" w:type="dxa"/>
            <w:vAlign w:val="center"/>
          </w:tcPr>
          <w:p w14:paraId="68197106">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34.一、三年级秋季学生装征订。</w:t>
            </w:r>
          </w:p>
        </w:tc>
        <w:tc>
          <w:tcPr>
            <w:tcW w:w="1310" w:type="dxa"/>
            <w:shd w:val="clear" w:color="auto" w:fill="FFFFFF"/>
            <w:vAlign w:val="center"/>
          </w:tcPr>
          <w:p w14:paraId="1F8F8CF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shd w:val="clear" w:color="auto" w:fill="FFFFFF"/>
            <w:vAlign w:val="center"/>
          </w:tcPr>
          <w:p w14:paraId="129677DC">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026E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88" w:type="dxa"/>
            <w:vMerge w:val="continue"/>
          </w:tcPr>
          <w:p w14:paraId="7E1904FB">
            <w:pPr>
              <w:adjustRightInd w:val="0"/>
              <w:snapToGrid w:val="0"/>
              <w:jc w:val="left"/>
              <w:rPr>
                <w:rFonts w:ascii="宋体" w:hAnsi="宋体" w:cs="宋体"/>
                <w:b/>
                <w:bCs/>
                <w:color w:val="000000" w:themeColor="text1"/>
                <w:szCs w:val="21"/>
              </w:rPr>
            </w:pPr>
          </w:p>
        </w:tc>
        <w:tc>
          <w:tcPr>
            <w:tcW w:w="6066" w:type="dxa"/>
            <w:vAlign w:val="center"/>
          </w:tcPr>
          <w:p w14:paraId="3BF1861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35.五年级学生体质健康检测。</w:t>
            </w:r>
          </w:p>
        </w:tc>
        <w:tc>
          <w:tcPr>
            <w:tcW w:w="1310" w:type="dxa"/>
            <w:shd w:val="clear" w:color="auto" w:fill="FFFFFF"/>
            <w:vAlign w:val="center"/>
          </w:tcPr>
          <w:p w14:paraId="5C36AD4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shd w:val="clear" w:color="auto" w:fill="FFFFFF"/>
            <w:vAlign w:val="center"/>
          </w:tcPr>
          <w:p w14:paraId="2371F1A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91A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88" w:type="dxa"/>
            <w:vMerge w:val="continue"/>
          </w:tcPr>
          <w:p w14:paraId="5AB44DEB">
            <w:pPr>
              <w:adjustRightInd w:val="0"/>
              <w:snapToGrid w:val="0"/>
              <w:jc w:val="left"/>
              <w:rPr>
                <w:rFonts w:ascii="宋体" w:hAnsi="宋体" w:cs="宋体"/>
                <w:b/>
                <w:bCs/>
                <w:color w:val="000000" w:themeColor="text1"/>
                <w:szCs w:val="21"/>
              </w:rPr>
            </w:pPr>
          </w:p>
        </w:tc>
        <w:tc>
          <w:tcPr>
            <w:tcW w:w="6066" w:type="dxa"/>
            <w:vAlign w:val="center"/>
          </w:tcPr>
          <w:p w14:paraId="1C974EC3">
            <w:pPr>
              <w:adjustRightInd w:val="0"/>
              <w:snapToGrid w:val="0"/>
              <w:jc w:val="left"/>
              <w:rPr>
                <w:rFonts w:hint="eastAsia" w:ascii="宋体" w:hAnsi="宋体" w:cs="宋体"/>
                <w:b/>
                <w:bCs/>
                <w:color w:val="000000" w:themeColor="text1"/>
                <w:szCs w:val="21"/>
              </w:rPr>
            </w:pPr>
            <w:r>
              <w:rPr>
                <w:rFonts w:hint="eastAsia" w:ascii="宋体" w:hAnsi="宋体" w:cs="宋体"/>
                <w:b/>
                <w:bCs/>
                <w:color w:val="000000" w:themeColor="text1"/>
                <w:szCs w:val="21"/>
                <w:lang w:val="en-US" w:eastAsia="zh-CN"/>
              </w:rPr>
              <w:t>36.2024年</w:t>
            </w:r>
            <w:r>
              <w:rPr>
                <w:rFonts w:hint="eastAsia" w:ascii="宋体" w:hAnsi="宋体" w:cs="宋体"/>
                <w:b/>
                <w:bCs/>
                <w:color w:val="000000" w:themeColor="text1"/>
                <w:szCs w:val="21"/>
              </w:rPr>
              <w:t>教师职称</w:t>
            </w:r>
            <w:r>
              <w:rPr>
                <w:rFonts w:hint="eastAsia" w:ascii="宋体" w:hAnsi="宋体" w:cs="宋体"/>
                <w:b/>
                <w:bCs/>
                <w:color w:val="000000" w:themeColor="text1"/>
                <w:szCs w:val="21"/>
                <w:lang w:eastAsia="zh-CN"/>
              </w:rPr>
              <w:t>评审工作</w:t>
            </w:r>
            <w:r>
              <w:rPr>
                <w:rFonts w:hint="eastAsia" w:ascii="宋体" w:hAnsi="宋体" w:cs="宋体"/>
                <w:b/>
                <w:bCs/>
                <w:color w:val="000000" w:themeColor="text1"/>
                <w:szCs w:val="21"/>
              </w:rPr>
              <w:t>。</w:t>
            </w:r>
          </w:p>
        </w:tc>
        <w:tc>
          <w:tcPr>
            <w:tcW w:w="1310" w:type="dxa"/>
            <w:shd w:val="clear" w:color="auto" w:fill="FFFFFF"/>
            <w:vAlign w:val="center"/>
          </w:tcPr>
          <w:p w14:paraId="41F1184D">
            <w:pPr>
              <w:adjustRightInd w:val="0"/>
              <w:snapToGrid w:val="0"/>
              <w:jc w:val="center"/>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lang w:eastAsia="zh-CN"/>
              </w:rPr>
              <w:t>办公室</w:t>
            </w:r>
          </w:p>
        </w:tc>
        <w:tc>
          <w:tcPr>
            <w:tcW w:w="1275" w:type="dxa"/>
            <w:shd w:val="clear" w:color="auto" w:fill="FFFFFF"/>
            <w:vAlign w:val="center"/>
          </w:tcPr>
          <w:p w14:paraId="655EAA01">
            <w:pPr>
              <w:adjustRightInd w:val="0"/>
              <w:snapToGrid w:val="0"/>
              <w:jc w:val="center"/>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lang w:eastAsia="zh-CN"/>
              </w:rPr>
              <w:t>陈莉</w:t>
            </w:r>
          </w:p>
        </w:tc>
      </w:tr>
      <w:tr w14:paraId="473E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88" w:type="dxa"/>
            <w:vMerge w:val="continue"/>
          </w:tcPr>
          <w:p w14:paraId="4CC3DD78">
            <w:pPr>
              <w:adjustRightInd w:val="0"/>
              <w:snapToGrid w:val="0"/>
              <w:jc w:val="left"/>
              <w:rPr>
                <w:rFonts w:ascii="宋体" w:hAnsi="宋体" w:cs="宋体"/>
                <w:b/>
                <w:bCs/>
                <w:color w:val="000000" w:themeColor="text1"/>
                <w:szCs w:val="21"/>
              </w:rPr>
            </w:pPr>
          </w:p>
        </w:tc>
        <w:tc>
          <w:tcPr>
            <w:tcW w:w="6066" w:type="dxa"/>
            <w:vAlign w:val="center"/>
          </w:tcPr>
          <w:p w14:paraId="42C521FA">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w:t>
            </w:r>
            <w:r>
              <w:rPr>
                <w:rFonts w:hint="eastAsia" w:ascii="宋体" w:hAnsi="宋体" w:cs="宋体"/>
                <w:b/>
                <w:bCs/>
                <w:color w:val="000000" w:themeColor="text1"/>
                <w:szCs w:val="21"/>
                <w:lang w:val="en-US" w:eastAsia="zh-CN"/>
              </w:rPr>
              <w:t>7</w:t>
            </w:r>
            <w:r>
              <w:rPr>
                <w:rFonts w:hint="eastAsia" w:ascii="宋体" w:hAnsi="宋体" w:cs="宋体"/>
                <w:b/>
                <w:bCs/>
                <w:color w:val="000000" w:themeColor="text1"/>
                <w:szCs w:val="21"/>
              </w:rPr>
              <w:t>.学生视力检测。</w:t>
            </w:r>
          </w:p>
        </w:tc>
        <w:tc>
          <w:tcPr>
            <w:tcW w:w="1310" w:type="dxa"/>
            <w:shd w:val="clear" w:color="auto" w:fill="FFFFFF"/>
            <w:vAlign w:val="center"/>
          </w:tcPr>
          <w:p w14:paraId="17D76D8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shd w:val="clear" w:color="auto" w:fill="FFFFFF"/>
            <w:vAlign w:val="center"/>
          </w:tcPr>
          <w:p w14:paraId="2112DB6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7509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8" w:type="dxa"/>
            <w:vMerge w:val="continue"/>
          </w:tcPr>
          <w:p w14:paraId="41CD0541">
            <w:pPr>
              <w:adjustRightInd w:val="0"/>
              <w:snapToGrid w:val="0"/>
              <w:jc w:val="left"/>
              <w:rPr>
                <w:rFonts w:ascii="宋体" w:hAnsi="宋体" w:cs="宋体"/>
                <w:b/>
                <w:bCs/>
                <w:color w:val="000000" w:themeColor="text1"/>
                <w:szCs w:val="21"/>
              </w:rPr>
            </w:pPr>
          </w:p>
        </w:tc>
        <w:tc>
          <w:tcPr>
            <w:tcW w:w="6066" w:type="dxa"/>
            <w:vAlign w:val="center"/>
          </w:tcPr>
          <w:p w14:paraId="20BB8D6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w:t>
            </w:r>
            <w:r>
              <w:rPr>
                <w:rFonts w:hint="eastAsia" w:ascii="宋体" w:hAnsi="宋体" w:cs="宋体"/>
                <w:b/>
                <w:bCs/>
                <w:color w:val="000000" w:themeColor="text1"/>
                <w:szCs w:val="21"/>
                <w:lang w:val="en-US" w:eastAsia="zh-CN"/>
              </w:rPr>
              <w:t>8</w:t>
            </w:r>
            <w:r>
              <w:rPr>
                <w:rFonts w:hint="eastAsia" w:ascii="宋体" w:hAnsi="宋体" w:cs="宋体"/>
                <w:b/>
                <w:bCs/>
                <w:color w:val="000000" w:themeColor="text1"/>
                <w:szCs w:val="21"/>
              </w:rPr>
              <w:t>.组织秋季学校传染病防控工作，开展近视防控宣传月活动。</w:t>
            </w:r>
          </w:p>
        </w:tc>
        <w:tc>
          <w:tcPr>
            <w:tcW w:w="1310" w:type="dxa"/>
            <w:shd w:val="clear" w:color="auto" w:fill="FFFFFF"/>
            <w:vAlign w:val="center"/>
          </w:tcPr>
          <w:p w14:paraId="42C1C4B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shd w:val="clear" w:color="auto" w:fill="FFFFFF"/>
            <w:vAlign w:val="center"/>
          </w:tcPr>
          <w:p w14:paraId="723F984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2426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8" w:type="dxa"/>
            <w:vMerge w:val="restart"/>
          </w:tcPr>
          <w:p w14:paraId="35EB6D38">
            <w:pPr>
              <w:adjustRightInd w:val="0"/>
              <w:snapToGrid w:val="0"/>
              <w:jc w:val="left"/>
              <w:rPr>
                <w:rFonts w:ascii="宋体" w:hAnsi="宋体" w:cs="宋体"/>
                <w:b/>
                <w:bCs/>
                <w:color w:val="000000" w:themeColor="text1"/>
                <w:szCs w:val="21"/>
              </w:rPr>
            </w:pPr>
          </w:p>
          <w:p w14:paraId="27D333CA">
            <w:pPr>
              <w:adjustRightInd w:val="0"/>
              <w:snapToGrid w:val="0"/>
              <w:jc w:val="left"/>
              <w:rPr>
                <w:rFonts w:ascii="宋体" w:hAnsi="宋体" w:cs="宋体"/>
                <w:b/>
                <w:bCs/>
                <w:color w:val="000000" w:themeColor="text1"/>
                <w:szCs w:val="21"/>
              </w:rPr>
            </w:pPr>
          </w:p>
          <w:p w14:paraId="00AFB4F9">
            <w:pPr>
              <w:adjustRightInd w:val="0"/>
              <w:snapToGrid w:val="0"/>
              <w:jc w:val="left"/>
              <w:rPr>
                <w:rFonts w:ascii="宋体" w:hAnsi="宋体" w:cs="宋体"/>
                <w:b/>
                <w:bCs/>
                <w:color w:val="000000" w:themeColor="text1"/>
                <w:szCs w:val="21"/>
              </w:rPr>
            </w:pPr>
          </w:p>
          <w:p w14:paraId="46441AF1">
            <w:pPr>
              <w:adjustRightInd w:val="0"/>
              <w:snapToGrid w:val="0"/>
              <w:jc w:val="left"/>
              <w:rPr>
                <w:rFonts w:ascii="宋体" w:hAnsi="宋体" w:cs="宋体"/>
                <w:b/>
                <w:bCs/>
                <w:color w:val="000000" w:themeColor="text1"/>
                <w:szCs w:val="21"/>
              </w:rPr>
            </w:pPr>
          </w:p>
          <w:p w14:paraId="1E0FD0D3">
            <w:pPr>
              <w:adjustRightInd w:val="0"/>
              <w:snapToGrid w:val="0"/>
              <w:jc w:val="left"/>
              <w:rPr>
                <w:rFonts w:ascii="宋体" w:hAnsi="宋体" w:cs="宋体"/>
                <w:b/>
                <w:bCs/>
                <w:color w:val="000000" w:themeColor="text1"/>
                <w:szCs w:val="21"/>
              </w:rPr>
            </w:pPr>
          </w:p>
          <w:p w14:paraId="32EC287E">
            <w:pPr>
              <w:adjustRightInd w:val="0"/>
              <w:snapToGrid w:val="0"/>
              <w:jc w:val="left"/>
              <w:rPr>
                <w:rFonts w:ascii="宋体" w:hAnsi="宋体" w:cs="宋体"/>
                <w:b/>
                <w:bCs/>
                <w:color w:val="000000" w:themeColor="text1"/>
                <w:szCs w:val="21"/>
              </w:rPr>
            </w:pPr>
          </w:p>
          <w:p w14:paraId="7600C388">
            <w:pPr>
              <w:adjustRightInd w:val="0"/>
              <w:snapToGrid w:val="0"/>
              <w:jc w:val="left"/>
              <w:rPr>
                <w:rFonts w:ascii="宋体" w:hAnsi="宋体" w:cs="宋体"/>
                <w:b/>
                <w:bCs/>
                <w:color w:val="000000" w:themeColor="text1"/>
                <w:szCs w:val="21"/>
              </w:rPr>
            </w:pPr>
          </w:p>
          <w:p w14:paraId="426E1954">
            <w:pPr>
              <w:adjustRightInd w:val="0"/>
              <w:snapToGrid w:val="0"/>
              <w:jc w:val="left"/>
              <w:rPr>
                <w:rFonts w:ascii="宋体" w:hAnsi="宋体" w:cs="宋体"/>
                <w:b/>
                <w:bCs/>
                <w:color w:val="000000" w:themeColor="text1"/>
                <w:szCs w:val="21"/>
              </w:rPr>
            </w:pPr>
          </w:p>
          <w:p w14:paraId="1A709DA6">
            <w:pPr>
              <w:adjustRightInd w:val="0"/>
              <w:snapToGrid w:val="0"/>
              <w:jc w:val="left"/>
              <w:rPr>
                <w:rFonts w:ascii="宋体" w:hAnsi="宋体" w:cs="宋体"/>
                <w:b/>
                <w:bCs/>
                <w:color w:val="000000" w:themeColor="text1"/>
                <w:szCs w:val="21"/>
              </w:rPr>
            </w:pPr>
          </w:p>
          <w:p w14:paraId="7B9B6F9F">
            <w:pPr>
              <w:adjustRightInd w:val="0"/>
              <w:snapToGrid w:val="0"/>
              <w:jc w:val="left"/>
              <w:rPr>
                <w:rFonts w:ascii="宋体" w:hAnsi="宋体" w:cs="宋体"/>
                <w:b/>
                <w:bCs/>
                <w:color w:val="000000" w:themeColor="text1"/>
                <w:szCs w:val="21"/>
              </w:rPr>
            </w:pPr>
          </w:p>
          <w:p w14:paraId="3DCEB0D3">
            <w:pPr>
              <w:adjustRightInd w:val="0"/>
              <w:snapToGrid w:val="0"/>
              <w:jc w:val="left"/>
              <w:rPr>
                <w:rFonts w:ascii="宋体" w:hAnsi="宋体" w:cs="宋体"/>
                <w:b/>
                <w:bCs/>
                <w:color w:val="000000" w:themeColor="text1"/>
                <w:szCs w:val="21"/>
              </w:rPr>
            </w:pPr>
          </w:p>
          <w:p w14:paraId="24CFA6EA">
            <w:pPr>
              <w:adjustRightInd w:val="0"/>
              <w:snapToGrid w:val="0"/>
              <w:jc w:val="left"/>
              <w:rPr>
                <w:rFonts w:ascii="宋体" w:hAnsi="宋体" w:cs="宋体"/>
                <w:b/>
                <w:bCs/>
                <w:color w:val="000000" w:themeColor="text1"/>
                <w:szCs w:val="21"/>
              </w:rPr>
            </w:pPr>
          </w:p>
          <w:p w14:paraId="3ED40CE0">
            <w:pPr>
              <w:adjustRightInd w:val="0"/>
              <w:snapToGrid w:val="0"/>
              <w:jc w:val="left"/>
              <w:rPr>
                <w:rFonts w:ascii="宋体" w:hAnsi="宋体" w:cs="宋体"/>
                <w:b/>
                <w:bCs/>
                <w:color w:val="000000" w:themeColor="text1"/>
                <w:szCs w:val="21"/>
              </w:rPr>
            </w:pPr>
          </w:p>
          <w:p w14:paraId="778DB885">
            <w:pPr>
              <w:adjustRightInd w:val="0"/>
              <w:snapToGrid w:val="0"/>
              <w:jc w:val="left"/>
              <w:rPr>
                <w:rFonts w:hint="eastAsia" w:ascii="宋体" w:hAnsi="宋体" w:cs="宋体"/>
                <w:b/>
                <w:bCs/>
                <w:color w:val="000000" w:themeColor="text1"/>
                <w:szCs w:val="21"/>
              </w:rPr>
            </w:pPr>
          </w:p>
          <w:p w14:paraId="1A050FB3">
            <w:pPr>
              <w:adjustRightInd w:val="0"/>
              <w:snapToGrid w:val="0"/>
              <w:jc w:val="left"/>
              <w:rPr>
                <w:rFonts w:hint="eastAsia" w:ascii="宋体" w:hAnsi="宋体" w:cs="宋体"/>
                <w:b/>
                <w:bCs/>
                <w:color w:val="000000" w:themeColor="text1"/>
                <w:szCs w:val="21"/>
              </w:rPr>
            </w:pPr>
          </w:p>
          <w:p w14:paraId="411B946C">
            <w:pPr>
              <w:adjustRightInd w:val="0"/>
              <w:snapToGrid w:val="0"/>
              <w:jc w:val="left"/>
              <w:rPr>
                <w:rFonts w:hint="eastAsia" w:ascii="宋体" w:hAnsi="宋体" w:cs="宋体"/>
                <w:b/>
                <w:bCs/>
                <w:color w:val="000000" w:themeColor="text1"/>
                <w:szCs w:val="21"/>
              </w:rPr>
            </w:pPr>
          </w:p>
          <w:p w14:paraId="1BEEC76C">
            <w:pPr>
              <w:adjustRightInd w:val="0"/>
              <w:snapToGrid w:val="0"/>
              <w:jc w:val="left"/>
              <w:rPr>
                <w:rFonts w:hint="eastAsia" w:ascii="宋体" w:hAnsi="宋体" w:cs="宋体"/>
                <w:b/>
                <w:bCs/>
                <w:color w:val="000000" w:themeColor="text1"/>
                <w:szCs w:val="21"/>
              </w:rPr>
            </w:pPr>
          </w:p>
          <w:p w14:paraId="75E915DC">
            <w:pPr>
              <w:adjustRightInd w:val="0"/>
              <w:snapToGrid w:val="0"/>
              <w:jc w:val="left"/>
              <w:rPr>
                <w:rFonts w:hint="eastAsia" w:ascii="宋体" w:hAnsi="宋体" w:cs="宋体"/>
                <w:b/>
                <w:bCs/>
                <w:color w:val="000000" w:themeColor="text1"/>
                <w:szCs w:val="21"/>
              </w:rPr>
            </w:pPr>
          </w:p>
          <w:p w14:paraId="79B83786">
            <w:pPr>
              <w:adjustRightInd w:val="0"/>
              <w:snapToGrid w:val="0"/>
              <w:jc w:val="left"/>
              <w:rPr>
                <w:rFonts w:hint="eastAsia" w:ascii="宋体" w:hAnsi="宋体" w:cs="宋体"/>
                <w:b/>
                <w:bCs/>
                <w:color w:val="000000" w:themeColor="text1"/>
                <w:szCs w:val="21"/>
              </w:rPr>
            </w:pPr>
          </w:p>
          <w:p w14:paraId="6EE0C1DF">
            <w:pPr>
              <w:adjustRightInd w:val="0"/>
              <w:snapToGrid w:val="0"/>
              <w:jc w:val="left"/>
              <w:rPr>
                <w:rFonts w:ascii="宋体" w:hAnsi="宋体" w:cs="宋体"/>
                <w:b/>
                <w:bCs/>
                <w:color w:val="000000" w:themeColor="text1"/>
                <w:szCs w:val="21"/>
              </w:rPr>
            </w:pPr>
          </w:p>
          <w:p w14:paraId="205BC59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十月</w:t>
            </w:r>
          </w:p>
        </w:tc>
        <w:tc>
          <w:tcPr>
            <w:tcW w:w="6066" w:type="dxa"/>
            <w:shd w:val="clear" w:color="auto" w:fill="auto"/>
            <w:vAlign w:val="center"/>
          </w:tcPr>
          <w:p w14:paraId="28FDDC2A">
            <w:pPr>
              <w:adjustRightInd w:val="0"/>
              <w:snapToGrid w:val="0"/>
              <w:jc w:val="left"/>
              <w:rPr>
                <w:rFonts w:hint="eastAsia"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1</w:t>
            </w:r>
            <w:r>
              <w:rPr>
                <w:rFonts w:ascii="宋体" w:hAnsi="宋体" w:cs="宋体"/>
                <w:b/>
                <w:bCs/>
                <w:color w:val="000000" w:themeColor="text1"/>
                <w:szCs w:val="21"/>
              </w:rPr>
              <w:t>.</w:t>
            </w:r>
            <w:r>
              <w:rPr>
                <w:rFonts w:hint="eastAsia" w:ascii="宋体" w:hAnsi="宋体" w:cs="宋体"/>
                <w:b/>
                <w:bCs/>
                <w:color w:val="000000" w:themeColor="text1"/>
                <w:szCs w:val="21"/>
              </w:rPr>
              <w:t>举行“悦动课堂”骨干教师单元研究展示课暨“青蓝工程”导师引领课活动。</w:t>
            </w:r>
          </w:p>
        </w:tc>
        <w:tc>
          <w:tcPr>
            <w:tcW w:w="1310" w:type="dxa"/>
            <w:shd w:val="clear" w:color="auto" w:fill="auto"/>
            <w:vAlign w:val="center"/>
          </w:tcPr>
          <w:p w14:paraId="40E7AA86">
            <w:pPr>
              <w:adjustRightInd w:val="0"/>
              <w:snapToGrid w:val="0"/>
              <w:jc w:val="center"/>
              <w:rPr>
                <w:rFonts w:hint="eastAsia"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教务处</w:t>
            </w:r>
          </w:p>
        </w:tc>
        <w:tc>
          <w:tcPr>
            <w:tcW w:w="1275" w:type="dxa"/>
            <w:shd w:val="clear" w:color="auto" w:fill="auto"/>
            <w:vAlign w:val="center"/>
          </w:tcPr>
          <w:p w14:paraId="4A498706">
            <w:pPr>
              <w:adjustRightInd w:val="0"/>
              <w:snapToGrid w:val="0"/>
              <w:jc w:val="center"/>
              <w:rPr>
                <w:rFonts w:hint="eastAsia"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赵云秋</w:t>
            </w:r>
          </w:p>
        </w:tc>
      </w:tr>
      <w:tr w14:paraId="197C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8" w:type="dxa"/>
            <w:vMerge w:val="continue"/>
          </w:tcPr>
          <w:p w14:paraId="124DB34A">
            <w:pPr>
              <w:adjustRightInd w:val="0"/>
              <w:snapToGrid w:val="0"/>
              <w:jc w:val="left"/>
              <w:rPr>
                <w:rFonts w:ascii="宋体" w:hAnsi="宋体" w:cs="宋体"/>
                <w:b/>
                <w:bCs/>
                <w:color w:val="000000" w:themeColor="text1"/>
                <w:szCs w:val="21"/>
              </w:rPr>
            </w:pPr>
          </w:p>
        </w:tc>
        <w:tc>
          <w:tcPr>
            <w:tcW w:w="6066" w:type="dxa"/>
            <w:shd w:val="clear" w:color="auto" w:fill="auto"/>
            <w:vAlign w:val="center"/>
          </w:tcPr>
          <w:p w14:paraId="45D90C9D">
            <w:pPr>
              <w:adjustRightInd w:val="0"/>
              <w:snapToGrid w:val="0"/>
              <w:jc w:val="left"/>
              <w:rPr>
                <w:rFonts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2.组织教师参加教研室组织的“强镇筑基，送课到校”活动及专题研讨会。</w:t>
            </w:r>
          </w:p>
        </w:tc>
        <w:tc>
          <w:tcPr>
            <w:tcW w:w="1310" w:type="dxa"/>
            <w:shd w:val="clear" w:color="auto" w:fill="auto"/>
            <w:vAlign w:val="center"/>
          </w:tcPr>
          <w:p w14:paraId="02A70B9C">
            <w:pPr>
              <w:adjustRightInd w:val="0"/>
              <w:snapToGrid w:val="0"/>
              <w:jc w:val="center"/>
              <w:rPr>
                <w:rFonts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教务处</w:t>
            </w:r>
          </w:p>
        </w:tc>
        <w:tc>
          <w:tcPr>
            <w:tcW w:w="1275" w:type="dxa"/>
            <w:shd w:val="clear" w:color="auto" w:fill="auto"/>
            <w:vAlign w:val="center"/>
          </w:tcPr>
          <w:p w14:paraId="6B9E5707">
            <w:pPr>
              <w:adjustRightInd w:val="0"/>
              <w:snapToGrid w:val="0"/>
              <w:jc w:val="center"/>
              <w:rPr>
                <w:rFonts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赵云秋</w:t>
            </w:r>
          </w:p>
        </w:tc>
      </w:tr>
      <w:tr w14:paraId="0B9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88" w:type="dxa"/>
            <w:vMerge w:val="continue"/>
          </w:tcPr>
          <w:p w14:paraId="79FF8DE7">
            <w:pPr>
              <w:adjustRightInd w:val="0"/>
              <w:snapToGrid w:val="0"/>
              <w:jc w:val="left"/>
              <w:rPr>
                <w:rFonts w:ascii="宋体" w:hAnsi="宋体" w:cs="宋体"/>
                <w:b/>
                <w:bCs/>
                <w:color w:val="000000" w:themeColor="text1"/>
                <w:szCs w:val="21"/>
              </w:rPr>
            </w:pPr>
          </w:p>
        </w:tc>
        <w:tc>
          <w:tcPr>
            <w:tcW w:w="6066" w:type="dxa"/>
            <w:shd w:val="clear" w:color="auto" w:fill="auto"/>
            <w:vAlign w:val="center"/>
          </w:tcPr>
          <w:p w14:paraId="0DB53A52">
            <w:pPr>
              <w:adjustRightInd w:val="0"/>
              <w:snapToGrid w:val="0"/>
              <w:jc w:val="left"/>
              <w:rPr>
                <w:rFonts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4.智悦少年古诗晋级赛活动。</w:t>
            </w:r>
          </w:p>
        </w:tc>
        <w:tc>
          <w:tcPr>
            <w:tcW w:w="1310" w:type="dxa"/>
            <w:shd w:val="clear" w:color="auto" w:fill="auto"/>
            <w:vAlign w:val="center"/>
          </w:tcPr>
          <w:p w14:paraId="7FE1946B">
            <w:pPr>
              <w:adjustRightInd w:val="0"/>
              <w:snapToGrid w:val="0"/>
              <w:jc w:val="center"/>
              <w:rPr>
                <w:rFonts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教务处</w:t>
            </w:r>
          </w:p>
        </w:tc>
        <w:tc>
          <w:tcPr>
            <w:tcW w:w="1275" w:type="dxa"/>
            <w:shd w:val="clear" w:color="auto" w:fill="auto"/>
            <w:vAlign w:val="center"/>
          </w:tcPr>
          <w:p w14:paraId="35C6D580">
            <w:pPr>
              <w:adjustRightInd w:val="0"/>
              <w:snapToGrid w:val="0"/>
              <w:jc w:val="center"/>
              <w:rPr>
                <w:rFonts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赵云秋</w:t>
            </w:r>
          </w:p>
        </w:tc>
      </w:tr>
      <w:tr w14:paraId="45D1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88" w:type="dxa"/>
            <w:vMerge w:val="continue"/>
          </w:tcPr>
          <w:p w14:paraId="67140332">
            <w:pPr>
              <w:adjustRightInd w:val="0"/>
              <w:snapToGrid w:val="0"/>
              <w:jc w:val="left"/>
              <w:rPr>
                <w:rFonts w:ascii="宋体" w:hAnsi="宋体" w:cs="宋体"/>
                <w:b/>
                <w:bCs/>
                <w:color w:val="000000" w:themeColor="text1"/>
                <w:szCs w:val="21"/>
              </w:rPr>
            </w:pPr>
          </w:p>
        </w:tc>
        <w:tc>
          <w:tcPr>
            <w:tcW w:w="6066" w:type="dxa"/>
            <w:vAlign w:val="center"/>
          </w:tcPr>
          <w:p w14:paraId="76E01225">
            <w:pPr>
              <w:adjustRightInd w:val="0"/>
              <w:snapToGrid w:val="0"/>
              <w:jc w:val="left"/>
              <w:rPr>
                <w:rFonts w:hint="default" w:ascii="宋体" w:hAnsi="宋体" w:eastAsia="宋体" w:cs="宋体"/>
                <w:b/>
                <w:bCs/>
                <w:color w:val="000000" w:themeColor="text1"/>
                <w:szCs w:val="21"/>
                <w:lang w:val="en-US" w:eastAsia="zh-CN"/>
              </w:rPr>
            </w:pPr>
            <w:r>
              <w:rPr>
                <w:rFonts w:hint="eastAsia" w:ascii="宋体" w:hAnsi="宋体" w:cs="宋体"/>
                <w:b/>
                <w:bCs/>
                <w:color w:val="000000" w:themeColor="text1"/>
                <w:szCs w:val="21"/>
                <w:lang w:val="en-US" w:eastAsia="zh-CN"/>
              </w:rPr>
              <w:t>5.召开一年级新生家长会。</w:t>
            </w:r>
          </w:p>
        </w:tc>
        <w:tc>
          <w:tcPr>
            <w:tcW w:w="1310" w:type="dxa"/>
            <w:vAlign w:val="center"/>
          </w:tcPr>
          <w:p w14:paraId="2E93AAB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CE4BD7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2618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88" w:type="dxa"/>
            <w:vMerge w:val="continue"/>
          </w:tcPr>
          <w:p w14:paraId="66CCE257">
            <w:pPr>
              <w:adjustRightInd w:val="0"/>
              <w:snapToGrid w:val="0"/>
              <w:jc w:val="left"/>
              <w:rPr>
                <w:rFonts w:ascii="宋体" w:hAnsi="宋体" w:cs="宋体"/>
                <w:b/>
                <w:bCs/>
                <w:color w:val="000000" w:themeColor="text1"/>
                <w:szCs w:val="21"/>
              </w:rPr>
            </w:pPr>
          </w:p>
        </w:tc>
        <w:tc>
          <w:tcPr>
            <w:tcW w:w="6066" w:type="dxa"/>
            <w:vAlign w:val="center"/>
          </w:tcPr>
          <w:p w14:paraId="61DBF263">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6</w:t>
            </w:r>
            <w:r>
              <w:rPr>
                <w:rFonts w:ascii="宋体" w:hAnsi="宋体" w:cs="宋体"/>
                <w:b/>
                <w:bCs/>
                <w:color w:val="000000" w:themeColor="text1"/>
                <w:szCs w:val="21"/>
              </w:rPr>
              <w:t>.</w:t>
            </w:r>
            <w:r>
              <w:rPr>
                <w:rFonts w:hint="eastAsia" w:ascii="宋体" w:hAnsi="宋体" w:cs="宋体"/>
                <w:b/>
                <w:bCs/>
                <w:color w:val="000000" w:themeColor="text1"/>
                <w:szCs w:val="21"/>
              </w:rPr>
              <w:t>“大单元教学整体设计与实施”专项校本培训及研讨。</w:t>
            </w:r>
          </w:p>
        </w:tc>
        <w:tc>
          <w:tcPr>
            <w:tcW w:w="1310" w:type="dxa"/>
            <w:vAlign w:val="center"/>
          </w:tcPr>
          <w:p w14:paraId="564C34B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39F683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5A9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88" w:type="dxa"/>
            <w:vMerge w:val="continue"/>
          </w:tcPr>
          <w:p w14:paraId="7749BBF1">
            <w:pPr>
              <w:adjustRightInd w:val="0"/>
              <w:snapToGrid w:val="0"/>
              <w:jc w:val="left"/>
              <w:rPr>
                <w:rFonts w:ascii="宋体" w:hAnsi="宋体" w:cs="宋体"/>
                <w:b/>
                <w:bCs/>
                <w:color w:val="000000" w:themeColor="text1"/>
                <w:szCs w:val="21"/>
              </w:rPr>
            </w:pPr>
          </w:p>
        </w:tc>
        <w:tc>
          <w:tcPr>
            <w:tcW w:w="6066" w:type="dxa"/>
            <w:vAlign w:val="center"/>
          </w:tcPr>
          <w:p w14:paraId="199495E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7</w:t>
            </w:r>
            <w:r>
              <w:rPr>
                <w:rFonts w:hint="eastAsia" w:ascii="宋体" w:hAnsi="宋体" w:cs="宋体"/>
                <w:b/>
                <w:bCs/>
                <w:color w:val="000000" w:themeColor="text1"/>
                <w:szCs w:val="21"/>
              </w:rPr>
              <w:t>.</w:t>
            </w:r>
            <w:r>
              <w:rPr>
                <w:rFonts w:ascii="宋体" w:hAnsi="宋体" w:cs="宋体"/>
                <w:b/>
                <w:bCs/>
                <w:color w:val="000000" w:themeColor="text1"/>
                <w:szCs w:val="21"/>
              </w:rPr>
              <w:t>支部</w:t>
            </w:r>
            <w:r>
              <w:rPr>
                <w:rFonts w:hint="eastAsia" w:ascii="宋体" w:hAnsi="宋体" w:cs="宋体"/>
                <w:b/>
                <w:bCs/>
                <w:color w:val="000000" w:themeColor="text1"/>
                <w:szCs w:val="21"/>
              </w:rPr>
              <w:t>委员</w:t>
            </w:r>
            <w:r>
              <w:rPr>
                <w:rFonts w:ascii="宋体" w:hAnsi="宋体" w:cs="宋体"/>
                <w:b/>
                <w:bCs/>
                <w:color w:val="000000" w:themeColor="text1"/>
                <w:szCs w:val="21"/>
              </w:rPr>
              <w:t>会</w:t>
            </w:r>
            <w:r>
              <w:rPr>
                <w:rFonts w:hint="eastAsia" w:ascii="宋体" w:hAnsi="宋体" w:cs="宋体"/>
                <w:b/>
                <w:bCs/>
                <w:color w:val="000000" w:themeColor="text1"/>
                <w:szCs w:val="21"/>
              </w:rPr>
              <w:t>会议，安排</w:t>
            </w:r>
            <w:r>
              <w:rPr>
                <w:rFonts w:ascii="宋体" w:hAnsi="宋体" w:cs="宋体"/>
                <w:b/>
                <w:bCs/>
                <w:color w:val="000000" w:themeColor="text1"/>
                <w:szCs w:val="21"/>
              </w:rPr>
              <w:t>近期工作</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党组织会议。</w:t>
            </w:r>
          </w:p>
        </w:tc>
        <w:tc>
          <w:tcPr>
            <w:tcW w:w="1310" w:type="dxa"/>
            <w:vAlign w:val="center"/>
          </w:tcPr>
          <w:p w14:paraId="4FD544A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75BF5BE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64E5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88" w:type="dxa"/>
            <w:vMerge w:val="continue"/>
          </w:tcPr>
          <w:p w14:paraId="68B61555">
            <w:pPr>
              <w:adjustRightInd w:val="0"/>
              <w:snapToGrid w:val="0"/>
              <w:jc w:val="left"/>
              <w:rPr>
                <w:rFonts w:ascii="宋体" w:hAnsi="宋体" w:cs="宋体"/>
                <w:b/>
                <w:bCs/>
                <w:color w:val="000000" w:themeColor="text1"/>
                <w:szCs w:val="21"/>
              </w:rPr>
            </w:pPr>
          </w:p>
        </w:tc>
        <w:tc>
          <w:tcPr>
            <w:tcW w:w="6066" w:type="dxa"/>
            <w:vAlign w:val="center"/>
          </w:tcPr>
          <w:p w14:paraId="507CCBA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8</w:t>
            </w:r>
            <w:r>
              <w:rPr>
                <w:rFonts w:hint="eastAsia" w:ascii="宋体" w:hAnsi="宋体" w:cs="宋体"/>
                <w:b/>
                <w:bCs/>
                <w:color w:val="000000" w:themeColor="text1"/>
                <w:szCs w:val="21"/>
              </w:rPr>
              <w:t>.灯塔大课堂学习</w:t>
            </w:r>
            <w:r>
              <w:rPr>
                <w:rFonts w:hint="eastAsia" w:ascii="宋体" w:hAnsi="宋体" w:cs="宋体"/>
                <w:b/>
                <w:bCs/>
                <w:color w:val="000000" w:themeColor="text1"/>
                <w:szCs w:val="21"/>
                <w:lang w:eastAsia="zh-CN"/>
              </w:rPr>
              <w:t>，</w:t>
            </w:r>
            <w:r>
              <w:rPr>
                <w:rFonts w:ascii="宋体" w:hAnsi="宋体" w:cs="宋体"/>
                <w:b/>
                <w:bCs/>
                <w:color w:val="000000" w:themeColor="text1"/>
                <w:szCs w:val="21"/>
              </w:rPr>
              <w:t>理论学习中心组学习</w:t>
            </w:r>
            <w:r>
              <w:rPr>
                <w:rFonts w:hint="eastAsia" w:ascii="宋体" w:hAnsi="宋体" w:cs="宋体"/>
                <w:b/>
                <w:bCs/>
                <w:color w:val="000000" w:themeColor="text1"/>
                <w:szCs w:val="21"/>
              </w:rPr>
              <w:t>《习近平关于社会主义社会建设论述摘编》召开主题党日活动和党</w:t>
            </w:r>
            <w:r>
              <w:rPr>
                <w:rFonts w:ascii="宋体" w:hAnsi="宋体" w:cs="宋体"/>
                <w:b/>
                <w:bCs/>
                <w:color w:val="000000" w:themeColor="text1"/>
                <w:szCs w:val="21"/>
              </w:rPr>
              <w:t>小</w:t>
            </w:r>
            <w:r>
              <w:rPr>
                <w:rFonts w:hint="eastAsia" w:ascii="宋体" w:hAnsi="宋体" w:cs="宋体"/>
                <w:b/>
                <w:bCs/>
                <w:color w:val="000000" w:themeColor="text1"/>
                <w:szCs w:val="21"/>
              </w:rPr>
              <w:t>组</w:t>
            </w:r>
            <w:r>
              <w:rPr>
                <w:rFonts w:ascii="宋体" w:hAnsi="宋体" w:cs="宋体"/>
                <w:b/>
                <w:bCs/>
                <w:color w:val="000000" w:themeColor="text1"/>
                <w:szCs w:val="21"/>
              </w:rPr>
              <w:t>会</w:t>
            </w:r>
            <w:r>
              <w:rPr>
                <w:rFonts w:hint="eastAsia" w:ascii="宋体" w:hAnsi="宋体" w:cs="宋体"/>
                <w:b/>
                <w:bCs/>
                <w:color w:val="000000" w:themeColor="text1"/>
                <w:szCs w:val="21"/>
              </w:rPr>
              <w:t>。</w:t>
            </w:r>
          </w:p>
        </w:tc>
        <w:tc>
          <w:tcPr>
            <w:tcW w:w="1310" w:type="dxa"/>
            <w:vAlign w:val="center"/>
          </w:tcPr>
          <w:p w14:paraId="1B084C7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6C345E1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1398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8" w:type="dxa"/>
            <w:vMerge w:val="continue"/>
          </w:tcPr>
          <w:p w14:paraId="6C1F8E54">
            <w:pPr>
              <w:adjustRightInd w:val="0"/>
              <w:snapToGrid w:val="0"/>
              <w:jc w:val="left"/>
              <w:rPr>
                <w:rFonts w:ascii="宋体" w:hAnsi="宋体" w:cs="宋体"/>
                <w:b/>
                <w:bCs/>
                <w:color w:val="000000" w:themeColor="text1"/>
                <w:szCs w:val="21"/>
              </w:rPr>
            </w:pPr>
          </w:p>
        </w:tc>
        <w:tc>
          <w:tcPr>
            <w:tcW w:w="6066" w:type="dxa"/>
            <w:vAlign w:val="center"/>
          </w:tcPr>
          <w:p w14:paraId="24FB4673">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9</w:t>
            </w:r>
            <w:r>
              <w:rPr>
                <w:rFonts w:hint="eastAsia" w:ascii="宋体" w:hAnsi="宋体" w:cs="宋体"/>
                <w:b/>
                <w:bCs/>
                <w:color w:val="000000" w:themeColor="text1"/>
                <w:szCs w:val="21"/>
              </w:rPr>
              <w:t>.召开少代会、大队委换届选举，开展建队日等活动。</w:t>
            </w:r>
          </w:p>
        </w:tc>
        <w:tc>
          <w:tcPr>
            <w:tcW w:w="1310" w:type="dxa"/>
            <w:vAlign w:val="center"/>
          </w:tcPr>
          <w:p w14:paraId="6677A16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0ACBAFC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4867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8" w:type="dxa"/>
            <w:vMerge w:val="continue"/>
          </w:tcPr>
          <w:p w14:paraId="074DD15B">
            <w:pPr>
              <w:adjustRightInd w:val="0"/>
              <w:snapToGrid w:val="0"/>
              <w:jc w:val="left"/>
              <w:rPr>
                <w:rFonts w:ascii="宋体" w:hAnsi="宋体" w:cs="宋体"/>
                <w:b/>
                <w:bCs/>
                <w:color w:val="000000" w:themeColor="text1"/>
                <w:szCs w:val="21"/>
              </w:rPr>
            </w:pPr>
          </w:p>
        </w:tc>
        <w:tc>
          <w:tcPr>
            <w:tcW w:w="6066" w:type="dxa"/>
            <w:vAlign w:val="center"/>
          </w:tcPr>
          <w:p w14:paraId="5A0C732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10</w:t>
            </w:r>
            <w:r>
              <w:rPr>
                <w:rFonts w:hint="eastAsia" w:ascii="宋体" w:hAnsi="宋体" w:cs="宋体"/>
                <w:b/>
                <w:bCs/>
                <w:color w:val="000000" w:themeColor="text1"/>
                <w:szCs w:val="21"/>
              </w:rPr>
              <w:t>.开展重阳节，抗美援朝纪念日、世界粮食日、爱国教育月系列活动。</w:t>
            </w:r>
          </w:p>
        </w:tc>
        <w:tc>
          <w:tcPr>
            <w:tcW w:w="1310" w:type="dxa"/>
            <w:vAlign w:val="center"/>
          </w:tcPr>
          <w:p w14:paraId="0F00AF0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12B5BB2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414E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8" w:type="dxa"/>
            <w:vMerge w:val="continue"/>
          </w:tcPr>
          <w:p w14:paraId="44D737F5">
            <w:pPr>
              <w:adjustRightInd w:val="0"/>
              <w:snapToGrid w:val="0"/>
              <w:jc w:val="left"/>
              <w:rPr>
                <w:rFonts w:ascii="宋体" w:hAnsi="宋体" w:cs="宋体"/>
                <w:b/>
                <w:bCs/>
                <w:color w:val="000000" w:themeColor="text1"/>
                <w:szCs w:val="21"/>
              </w:rPr>
            </w:pPr>
          </w:p>
        </w:tc>
        <w:tc>
          <w:tcPr>
            <w:tcW w:w="6066" w:type="dxa"/>
            <w:vAlign w:val="center"/>
          </w:tcPr>
          <w:p w14:paraId="779E4FA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11</w:t>
            </w:r>
            <w:r>
              <w:rPr>
                <w:rFonts w:hint="eastAsia" w:ascii="宋体" w:hAnsi="宋体" w:cs="宋体"/>
                <w:b/>
                <w:bCs/>
                <w:color w:val="000000" w:themeColor="text1"/>
                <w:szCs w:val="21"/>
              </w:rPr>
              <w:t>.学生养成教育及班级文化观摩展示活动。</w:t>
            </w:r>
          </w:p>
        </w:tc>
        <w:tc>
          <w:tcPr>
            <w:tcW w:w="1310" w:type="dxa"/>
            <w:vAlign w:val="center"/>
          </w:tcPr>
          <w:p w14:paraId="63D5D46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4B245B0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2AFE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88" w:type="dxa"/>
            <w:vMerge w:val="continue"/>
          </w:tcPr>
          <w:p w14:paraId="76E54B7B">
            <w:pPr>
              <w:adjustRightInd w:val="0"/>
              <w:snapToGrid w:val="0"/>
              <w:jc w:val="left"/>
              <w:rPr>
                <w:rFonts w:ascii="宋体" w:hAnsi="宋体" w:cs="宋体"/>
                <w:b/>
                <w:bCs/>
                <w:color w:val="000000" w:themeColor="text1"/>
                <w:szCs w:val="21"/>
              </w:rPr>
            </w:pPr>
          </w:p>
        </w:tc>
        <w:tc>
          <w:tcPr>
            <w:tcW w:w="6066" w:type="dxa"/>
            <w:vAlign w:val="center"/>
          </w:tcPr>
          <w:p w14:paraId="4B2CA10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2</w:t>
            </w:r>
            <w:r>
              <w:rPr>
                <w:rFonts w:hint="eastAsia" w:ascii="宋体" w:hAnsi="宋体" w:cs="宋体"/>
                <w:b/>
                <w:bCs/>
                <w:color w:val="000000" w:themeColor="text1"/>
                <w:szCs w:val="21"/>
              </w:rPr>
              <w:t>.做好群众满意度工作。</w:t>
            </w:r>
          </w:p>
        </w:tc>
        <w:tc>
          <w:tcPr>
            <w:tcW w:w="1310" w:type="dxa"/>
            <w:vAlign w:val="center"/>
          </w:tcPr>
          <w:p w14:paraId="6D8501E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7DEB18B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09F0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8" w:type="dxa"/>
            <w:vMerge w:val="continue"/>
          </w:tcPr>
          <w:p w14:paraId="696B86A1">
            <w:pPr>
              <w:adjustRightInd w:val="0"/>
              <w:snapToGrid w:val="0"/>
              <w:jc w:val="left"/>
              <w:rPr>
                <w:rFonts w:ascii="宋体" w:hAnsi="宋体" w:cs="宋体"/>
                <w:b/>
                <w:bCs/>
                <w:color w:val="000000" w:themeColor="text1"/>
                <w:szCs w:val="21"/>
              </w:rPr>
            </w:pPr>
          </w:p>
        </w:tc>
        <w:tc>
          <w:tcPr>
            <w:tcW w:w="6066" w:type="dxa"/>
            <w:vAlign w:val="center"/>
          </w:tcPr>
          <w:p w14:paraId="30B52A6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3</w:t>
            </w:r>
            <w:r>
              <w:rPr>
                <w:rFonts w:hint="eastAsia" w:ascii="宋体" w:hAnsi="宋体" w:cs="宋体"/>
                <w:b/>
                <w:bCs/>
                <w:color w:val="000000" w:themeColor="text1"/>
                <w:szCs w:val="21"/>
              </w:rPr>
              <w:t>.完成常青校区微机室的验收工作。</w:t>
            </w:r>
          </w:p>
        </w:tc>
        <w:tc>
          <w:tcPr>
            <w:tcW w:w="1310" w:type="dxa"/>
            <w:vAlign w:val="center"/>
          </w:tcPr>
          <w:p w14:paraId="48871D94">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75EF9C1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F6F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88" w:type="dxa"/>
            <w:vMerge w:val="continue"/>
          </w:tcPr>
          <w:p w14:paraId="19107756">
            <w:pPr>
              <w:adjustRightInd w:val="0"/>
              <w:snapToGrid w:val="0"/>
              <w:jc w:val="left"/>
              <w:rPr>
                <w:rFonts w:ascii="宋体" w:hAnsi="宋体" w:cs="宋体"/>
                <w:b/>
                <w:bCs/>
                <w:color w:val="000000" w:themeColor="text1"/>
                <w:szCs w:val="21"/>
              </w:rPr>
            </w:pPr>
          </w:p>
        </w:tc>
        <w:tc>
          <w:tcPr>
            <w:tcW w:w="6066" w:type="dxa"/>
            <w:vAlign w:val="center"/>
          </w:tcPr>
          <w:p w14:paraId="1A83D71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4</w:t>
            </w:r>
            <w:r>
              <w:rPr>
                <w:rFonts w:ascii="宋体" w:hAnsi="宋体" w:cs="宋体"/>
                <w:b/>
                <w:bCs/>
                <w:color w:val="000000" w:themeColor="text1"/>
                <w:szCs w:val="21"/>
              </w:rPr>
              <w:t>.</w:t>
            </w:r>
            <w:r>
              <w:rPr>
                <w:rFonts w:hint="eastAsia" w:ascii="宋体" w:hAnsi="宋体" w:cs="宋体"/>
                <w:b/>
                <w:bCs/>
                <w:color w:val="000000" w:themeColor="text1"/>
                <w:szCs w:val="21"/>
              </w:rPr>
              <w:t>各课题组召开课题研讨会，做好课题材料的自查工作，准备迎接区教科室中期视导。</w:t>
            </w:r>
          </w:p>
        </w:tc>
        <w:tc>
          <w:tcPr>
            <w:tcW w:w="1310" w:type="dxa"/>
            <w:vAlign w:val="center"/>
          </w:tcPr>
          <w:p w14:paraId="3DDA23FD">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50937A8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0C9E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88" w:type="dxa"/>
            <w:vMerge w:val="continue"/>
          </w:tcPr>
          <w:p w14:paraId="66464FD4">
            <w:pPr>
              <w:adjustRightInd w:val="0"/>
              <w:snapToGrid w:val="0"/>
              <w:jc w:val="left"/>
              <w:rPr>
                <w:rFonts w:ascii="宋体" w:hAnsi="宋体" w:cs="宋体"/>
                <w:b/>
                <w:bCs/>
                <w:color w:val="000000" w:themeColor="text1"/>
                <w:szCs w:val="21"/>
              </w:rPr>
            </w:pPr>
          </w:p>
        </w:tc>
        <w:tc>
          <w:tcPr>
            <w:tcW w:w="6066" w:type="dxa"/>
            <w:vAlign w:val="center"/>
          </w:tcPr>
          <w:p w14:paraId="3092A092">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5</w:t>
            </w:r>
            <w:r>
              <w:rPr>
                <w:rFonts w:ascii="宋体" w:hAnsi="宋体" w:cs="宋体"/>
                <w:b/>
                <w:bCs/>
                <w:color w:val="000000" w:themeColor="text1"/>
                <w:szCs w:val="21"/>
              </w:rPr>
              <w:t>.</w:t>
            </w:r>
            <w:r>
              <w:rPr>
                <w:rFonts w:hint="eastAsia" w:ascii="宋体" w:hAnsi="宋体" w:cs="宋体"/>
                <w:b/>
                <w:bCs/>
                <w:color w:val="000000" w:themeColor="text1"/>
                <w:szCs w:val="21"/>
              </w:rPr>
              <w:t>组织学生参加“区长杯”足球赛。</w:t>
            </w:r>
          </w:p>
        </w:tc>
        <w:tc>
          <w:tcPr>
            <w:tcW w:w="1310" w:type="dxa"/>
            <w:vAlign w:val="center"/>
          </w:tcPr>
          <w:p w14:paraId="7AB1FEC7">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467CEE6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EBB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Merge w:val="continue"/>
          </w:tcPr>
          <w:p w14:paraId="59DA92A7">
            <w:pPr>
              <w:adjustRightInd w:val="0"/>
              <w:snapToGrid w:val="0"/>
              <w:jc w:val="left"/>
              <w:rPr>
                <w:rFonts w:ascii="宋体" w:hAnsi="宋体" w:cs="宋体"/>
                <w:b/>
                <w:bCs/>
                <w:color w:val="000000" w:themeColor="text1"/>
                <w:szCs w:val="21"/>
              </w:rPr>
            </w:pPr>
          </w:p>
        </w:tc>
        <w:tc>
          <w:tcPr>
            <w:tcW w:w="6066" w:type="dxa"/>
            <w:vAlign w:val="center"/>
          </w:tcPr>
          <w:p w14:paraId="5E595A8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6</w:t>
            </w:r>
            <w:r>
              <w:rPr>
                <w:rFonts w:hint="eastAsia" w:ascii="宋体" w:hAnsi="宋体" w:cs="宋体"/>
                <w:b/>
                <w:bCs/>
                <w:color w:val="000000" w:themeColor="text1"/>
                <w:szCs w:val="21"/>
              </w:rPr>
              <w:t>.完成学校宣传片拍摄，进入后期制作，做好校内外舆情防控工作。</w:t>
            </w:r>
          </w:p>
        </w:tc>
        <w:tc>
          <w:tcPr>
            <w:tcW w:w="1310" w:type="dxa"/>
            <w:vAlign w:val="center"/>
          </w:tcPr>
          <w:p w14:paraId="03D2A86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信息化中心</w:t>
            </w:r>
          </w:p>
        </w:tc>
        <w:tc>
          <w:tcPr>
            <w:tcW w:w="1275" w:type="dxa"/>
            <w:vAlign w:val="center"/>
          </w:tcPr>
          <w:p w14:paraId="4A30EC8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081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88" w:type="dxa"/>
            <w:vMerge w:val="continue"/>
          </w:tcPr>
          <w:p w14:paraId="3EDA6102">
            <w:pPr>
              <w:adjustRightInd w:val="0"/>
              <w:snapToGrid w:val="0"/>
              <w:jc w:val="left"/>
              <w:rPr>
                <w:rFonts w:ascii="宋体" w:hAnsi="宋体" w:cs="宋体"/>
                <w:b/>
                <w:bCs/>
                <w:color w:val="000000" w:themeColor="text1"/>
                <w:szCs w:val="21"/>
              </w:rPr>
            </w:pPr>
          </w:p>
        </w:tc>
        <w:tc>
          <w:tcPr>
            <w:tcW w:w="6066" w:type="dxa"/>
            <w:vAlign w:val="center"/>
          </w:tcPr>
          <w:p w14:paraId="0213F70A">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7</w:t>
            </w:r>
            <w:r>
              <w:rPr>
                <w:rFonts w:hint="eastAsia" w:ascii="宋体" w:hAnsi="宋体" w:cs="宋体"/>
                <w:b/>
                <w:bCs/>
                <w:color w:val="000000" w:themeColor="text1"/>
                <w:szCs w:val="21"/>
              </w:rPr>
              <w:t>.学生体质健康检测。</w:t>
            </w:r>
          </w:p>
        </w:tc>
        <w:tc>
          <w:tcPr>
            <w:tcW w:w="1310" w:type="dxa"/>
            <w:vAlign w:val="center"/>
          </w:tcPr>
          <w:p w14:paraId="18122B9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16D46B4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4BDD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88" w:type="dxa"/>
            <w:vMerge w:val="continue"/>
          </w:tcPr>
          <w:p w14:paraId="5FABB7C9">
            <w:pPr>
              <w:adjustRightInd w:val="0"/>
              <w:snapToGrid w:val="0"/>
              <w:jc w:val="left"/>
              <w:rPr>
                <w:rFonts w:ascii="宋体" w:hAnsi="宋体" w:cs="宋体"/>
                <w:b/>
                <w:bCs/>
                <w:color w:val="000000" w:themeColor="text1"/>
                <w:szCs w:val="21"/>
              </w:rPr>
            </w:pPr>
          </w:p>
        </w:tc>
        <w:tc>
          <w:tcPr>
            <w:tcW w:w="6066" w:type="dxa"/>
            <w:vAlign w:val="center"/>
          </w:tcPr>
          <w:p w14:paraId="1EE1551A">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8</w:t>
            </w:r>
            <w:r>
              <w:rPr>
                <w:rFonts w:hint="eastAsia" w:ascii="宋体" w:hAnsi="宋体" w:cs="宋体"/>
                <w:b/>
                <w:bCs/>
                <w:color w:val="000000" w:themeColor="text1"/>
                <w:szCs w:val="21"/>
              </w:rPr>
              <w:t>.安全演练及安全大排查。</w:t>
            </w:r>
          </w:p>
        </w:tc>
        <w:tc>
          <w:tcPr>
            <w:tcW w:w="1310" w:type="dxa"/>
            <w:vAlign w:val="center"/>
          </w:tcPr>
          <w:p w14:paraId="6A08CC1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036ABA4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0BFF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88" w:type="dxa"/>
            <w:vMerge w:val="continue"/>
          </w:tcPr>
          <w:p w14:paraId="42AA2EB6">
            <w:pPr>
              <w:adjustRightInd w:val="0"/>
              <w:snapToGrid w:val="0"/>
              <w:jc w:val="left"/>
              <w:rPr>
                <w:rFonts w:ascii="宋体" w:hAnsi="宋体" w:cs="宋体"/>
                <w:b/>
                <w:bCs/>
                <w:color w:val="000000" w:themeColor="text1"/>
                <w:szCs w:val="21"/>
              </w:rPr>
            </w:pPr>
          </w:p>
        </w:tc>
        <w:tc>
          <w:tcPr>
            <w:tcW w:w="6066" w:type="dxa"/>
            <w:vAlign w:val="center"/>
          </w:tcPr>
          <w:p w14:paraId="2F77001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9</w:t>
            </w:r>
            <w:r>
              <w:rPr>
                <w:rFonts w:hint="eastAsia" w:ascii="宋体" w:hAnsi="宋体" w:cs="宋体"/>
                <w:b/>
                <w:bCs/>
                <w:color w:val="000000" w:themeColor="text1"/>
                <w:szCs w:val="21"/>
              </w:rPr>
              <w:t>.召开理财小组会议；学生配餐缴费。</w:t>
            </w:r>
          </w:p>
        </w:tc>
        <w:tc>
          <w:tcPr>
            <w:tcW w:w="1310" w:type="dxa"/>
            <w:vAlign w:val="center"/>
          </w:tcPr>
          <w:p w14:paraId="5F70486C">
            <w:pPr>
              <w:adjustRightInd w:val="0"/>
              <w:snapToGrid w:val="0"/>
              <w:jc w:val="center"/>
              <w:rPr>
                <w:rFonts w:ascii="宋体" w:hAnsi="宋体" w:cs="宋体"/>
                <w:b/>
                <w:bCs/>
                <w:color w:val="000000" w:themeColor="text1"/>
                <w:szCs w:val="21"/>
              </w:rPr>
            </w:pPr>
            <w:bookmarkStart w:id="2" w:name="OLE_LINK3"/>
            <w:r>
              <w:rPr>
                <w:rFonts w:hint="eastAsia" w:ascii="宋体" w:hAnsi="宋体" w:cs="宋体"/>
                <w:b/>
                <w:bCs/>
                <w:color w:val="000000" w:themeColor="text1"/>
                <w:szCs w:val="21"/>
              </w:rPr>
              <w:t>总务处</w:t>
            </w:r>
            <w:bookmarkEnd w:id="2"/>
          </w:p>
        </w:tc>
        <w:tc>
          <w:tcPr>
            <w:tcW w:w="1275" w:type="dxa"/>
            <w:vAlign w:val="center"/>
          </w:tcPr>
          <w:p w14:paraId="6E01365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4DEF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88" w:type="dxa"/>
            <w:vMerge w:val="continue"/>
          </w:tcPr>
          <w:p w14:paraId="350720AF">
            <w:pPr>
              <w:adjustRightInd w:val="0"/>
              <w:snapToGrid w:val="0"/>
              <w:jc w:val="left"/>
              <w:rPr>
                <w:rFonts w:ascii="宋体" w:hAnsi="宋体" w:cs="宋体"/>
                <w:b/>
                <w:bCs/>
                <w:color w:val="000000" w:themeColor="text1"/>
                <w:szCs w:val="21"/>
              </w:rPr>
            </w:pPr>
          </w:p>
        </w:tc>
        <w:tc>
          <w:tcPr>
            <w:tcW w:w="6066" w:type="dxa"/>
            <w:vAlign w:val="center"/>
          </w:tcPr>
          <w:p w14:paraId="352F62D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20</w:t>
            </w:r>
            <w:r>
              <w:rPr>
                <w:rFonts w:hint="eastAsia" w:ascii="宋体" w:hAnsi="宋体" w:cs="宋体"/>
                <w:b/>
                <w:bCs/>
                <w:color w:val="000000" w:themeColor="text1"/>
                <w:szCs w:val="21"/>
              </w:rPr>
              <w:t>.</w:t>
            </w:r>
            <w:r>
              <w:rPr>
                <w:rFonts w:hint="eastAsia" w:ascii="宋体" w:hAnsi="宋体" w:cs="宋体"/>
                <w:b/>
                <w:bCs/>
                <w:color w:val="000000" w:themeColor="text1"/>
                <w:szCs w:val="21"/>
                <w:lang w:eastAsia="zh-CN"/>
              </w:rPr>
              <w:t>做好</w:t>
            </w:r>
            <w:r>
              <w:rPr>
                <w:rFonts w:hint="eastAsia" w:ascii="宋体" w:hAnsi="宋体" w:cs="宋体"/>
                <w:b/>
                <w:bCs/>
                <w:color w:val="000000" w:themeColor="text1"/>
                <w:szCs w:val="21"/>
              </w:rPr>
              <w:t>人事工作；做好学校政务信息的及时更新。</w:t>
            </w:r>
          </w:p>
        </w:tc>
        <w:tc>
          <w:tcPr>
            <w:tcW w:w="1310" w:type="dxa"/>
            <w:vAlign w:val="center"/>
          </w:tcPr>
          <w:p w14:paraId="426E8C5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7AD5C73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6F7B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8" w:type="dxa"/>
            <w:vMerge w:val="continue"/>
          </w:tcPr>
          <w:p w14:paraId="7CE3AA62">
            <w:pPr>
              <w:adjustRightInd w:val="0"/>
              <w:snapToGrid w:val="0"/>
              <w:jc w:val="left"/>
              <w:rPr>
                <w:rFonts w:ascii="宋体" w:hAnsi="宋体" w:cs="宋体"/>
                <w:b/>
                <w:bCs/>
                <w:color w:val="000000" w:themeColor="text1"/>
                <w:szCs w:val="21"/>
              </w:rPr>
            </w:pPr>
          </w:p>
        </w:tc>
        <w:tc>
          <w:tcPr>
            <w:tcW w:w="6066" w:type="dxa"/>
            <w:vAlign w:val="center"/>
          </w:tcPr>
          <w:p w14:paraId="3D60219D">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2</w:t>
            </w:r>
            <w:r>
              <w:rPr>
                <w:rFonts w:hint="eastAsia" w:ascii="宋体" w:hAnsi="宋体" w:cs="宋体"/>
                <w:b/>
                <w:bCs/>
                <w:color w:val="000000" w:themeColor="text1"/>
                <w:szCs w:val="21"/>
                <w:lang w:val="en-US" w:eastAsia="zh-CN"/>
              </w:rPr>
              <w:t>1</w:t>
            </w:r>
            <w:r>
              <w:rPr>
                <w:rFonts w:hint="eastAsia" w:ascii="宋体" w:hAnsi="宋体" w:cs="宋体"/>
                <w:b/>
                <w:bCs/>
                <w:color w:val="000000" w:themeColor="text1"/>
                <w:szCs w:val="21"/>
              </w:rPr>
              <w:t>.召开班主任会议。</w:t>
            </w:r>
          </w:p>
        </w:tc>
        <w:tc>
          <w:tcPr>
            <w:tcW w:w="1310" w:type="dxa"/>
            <w:vAlign w:val="center"/>
          </w:tcPr>
          <w:p w14:paraId="5F7EE5F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p w14:paraId="4E17059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3AB4CD1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p w14:paraId="4A305B1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7D22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8" w:type="dxa"/>
            <w:vMerge w:val="restart"/>
          </w:tcPr>
          <w:p w14:paraId="07F5A3BC">
            <w:pPr>
              <w:adjustRightInd w:val="0"/>
              <w:snapToGrid w:val="0"/>
              <w:jc w:val="left"/>
              <w:rPr>
                <w:rFonts w:ascii="宋体" w:hAnsi="宋体" w:cs="宋体"/>
                <w:b/>
                <w:bCs/>
                <w:color w:val="000000" w:themeColor="text1"/>
                <w:szCs w:val="21"/>
              </w:rPr>
            </w:pPr>
          </w:p>
          <w:p w14:paraId="35A1B1ED">
            <w:pPr>
              <w:adjustRightInd w:val="0"/>
              <w:snapToGrid w:val="0"/>
              <w:jc w:val="left"/>
              <w:rPr>
                <w:rFonts w:ascii="宋体" w:hAnsi="宋体" w:cs="宋体"/>
                <w:b/>
                <w:bCs/>
                <w:color w:val="000000" w:themeColor="text1"/>
                <w:szCs w:val="21"/>
              </w:rPr>
            </w:pPr>
          </w:p>
          <w:p w14:paraId="0C929993">
            <w:pPr>
              <w:adjustRightInd w:val="0"/>
              <w:snapToGrid w:val="0"/>
              <w:jc w:val="left"/>
              <w:rPr>
                <w:rFonts w:ascii="宋体" w:hAnsi="宋体" w:cs="宋体"/>
                <w:b/>
                <w:bCs/>
                <w:color w:val="000000" w:themeColor="text1"/>
                <w:szCs w:val="21"/>
              </w:rPr>
            </w:pPr>
          </w:p>
          <w:p w14:paraId="08CD63B8">
            <w:pPr>
              <w:adjustRightInd w:val="0"/>
              <w:snapToGrid w:val="0"/>
              <w:jc w:val="left"/>
              <w:rPr>
                <w:rFonts w:ascii="宋体" w:hAnsi="宋体" w:cs="宋体"/>
                <w:b/>
                <w:bCs/>
                <w:color w:val="000000" w:themeColor="text1"/>
                <w:szCs w:val="21"/>
              </w:rPr>
            </w:pPr>
          </w:p>
          <w:p w14:paraId="7DAB18D0">
            <w:pPr>
              <w:adjustRightInd w:val="0"/>
              <w:snapToGrid w:val="0"/>
              <w:jc w:val="left"/>
              <w:rPr>
                <w:rFonts w:ascii="宋体" w:hAnsi="宋体" w:cs="宋体"/>
                <w:b/>
                <w:bCs/>
                <w:color w:val="000000" w:themeColor="text1"/>
                <w:szCs w:val="21"/>
              </w:rPr>
            </w:pPr>
          </w:p>
          <w:p w14:paraId="6FF718C1">
            <w:pPr>
              <w:adjustRightInd w:val="0"/>
              <w:snapToGrid w:val="0"/>
              <w:jc w:val="left"/>
              <w:rPr>
                <w:rFonts w:ascii="宋体" w:hAnsi="宋体" w:cs="宋体"/>
                <w:b/>
                <w:bCs/>
                <w:color w:val="000000" w:themeColor="text1"/>
                <w:szCs w:val="21"/>
              </w:rPr>
            </w:pPr>
          </w:p>
          <w:p w14:paraId="7ECA5A54">
            <w:pPr>
              <w:adjustRightInd w:val="0"/>
              <w:snapToGrid w:val="0"/>
              <w:jc w:val="left"/>
              <w:rPr>
                <w:rFonts w:hint="eastAsia" w:ascii="宋体" w:hAnsi="宋体" w:cs="宋体"/>
                <w:b/>
                <w:bCs/>
                <w:color w:val="000000" w:themeColor="text1"/>
                <w:szCs w:val="21"/>
              </w:rPr>
            </w:pPr>
          </w:p>
          <w:p w14:paraId="0E05B313">
            <w:pPr>
              <w:adjustRightInd w:val="0"/>
              <w:snapToGrid w:val="0"/>
              <w:jc w:val="left"/>
              <w:rPr>
                <w:rFonts w:hint="eastAsia" w:ascii="宋体" w:hAnsi="宋体" w:cs="宋体"/>
                <w:b/>
                <w:bCs/>
                <w:color w:val="000000" w:themeColor="text1"/>
                <w:szCs w:val="21"/>
              </w:rPr>
            </w:pPr>
          </w:p>
          <w:p w14:paraId="5769A86F">
            <w:pPr>
              <w:adjustRightInd w:val="0"/>
              <w:snapToGrid w:val="0"/>
              <w:jc w:val="left"/>
              <w:rPr>
                <w:rFonts w:ascii="宋体" w:hAnsi="宋体" w:cs="宋体"/>
                <w:b/>
                <w:bCs/>
                <w:color w:val="000000" w:themeColor="text1"/>
                <w:szCs w:val="21"/>
              </w:rPr>
            </w:pPr>
          </w:p>
          <w:p w14:paraId="6341A993">
            <w:pPr>
              <w:adjustRightInd w:val="0"/>
              <w:snapToGrid w:val="0"/>
              <w:jc w:val="left"/>
              <w:rPr>
                <w:rFonts w:ascii="宋体" w:hAnsi="宋体" w:cs="宋体"/>
                <w:b/>
                <w:bCs/>
                <w:color w:val="000000" w:themeColor="text1"/>
                <w:szCs w:val="21"/>
              </w:rPr>
            </w:pPr>
          </w:p>
          <w:p w14:paraId="03192BA9">
            <w:pPr>
              <w:adjustRightInd w:val="0"/>
              <w:snapToGrid w:val="0"/>
              <w:jc w:val="left"/>
              <w:rPr>
                <w:rFonts w:ascii="宋体" w:hAnsi="宋体" w:cs="宋体"/>
                <w:b/>
                <w:bCs/>
                <w:color w:val="000000" w:themeColor="text1"/>
                <w:szCs w:val="21"/>
              </w:rPr>
            </w:pPr>
          </w:p>
          <w:p w14:paraId="57115DAB">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十一月</w:t>
            </w:r>
          </w:p>
        </w:tc>
        <w:tc>
          <w:tcPr>
            <w:tcW w:w="6066" w:type="dxa"/>
            <w:vAlign w:val="center"/>
          </w:tcPr>
          <w:p w14:paraId="5361F7EC">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1.期中教学常规业务检查与评价反馈。</w:t>
            </w:r>
          </w:p>
        </w:tc>
        <w:tc>
          <w:tcPr>
            <w:tcW w:w="1310" w:type="dxa"/>
            <w:vAlign w:val="center"/>
          </w:tcPr>
          <w:p w14:paraId="07E5E7E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7B15675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2D6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8" w:type="dxa"/>
            <w:vMerge w:val="continue"/>
          </w:tcPr>
          <w:p w14:paraId="38A2DA13">
            <w:pPr>
              <w:adjustRightInd w:val="0"/>
              <w:snapToGrid w:val="0"/>
              <w:jc w:val="left"/>
              <w:rPr>
                <w:rFonts w:ascii="宋体" w:hAnsi="宋体" w:cs="宋体"/>
                <w:b/>
                <w:bCs/>
                <w:color w:val="000000" w:themeColor="text1"/>
                <w:szCs w:val="21"/>
              </w:rPr>
            </w:pPr>
          </w:p>
        </w:tc>
        <w:tc>
          <w:tcPr>
            <w:tcW w:w="6066" w:type="dxa"/>
            <w:vAlign w:val="center"/>
          </w:tcPr>
          <w:p w14:paraId="037CFA01">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2.组织期中质量检测。</w:t>
            </w:r>
          </w:p>
        </w:tc>
        <w:tc>
          <w:tcPr>
            <w:tcW w:w="1310" w:type="dxa"/>
            <w:vAlign w:val="center"/>
          </w:tcPr>
          <w:p w14:paraId="4939917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F82E8D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408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8" w:type="dxa"/>
            <w:vMerge w:val="continue"/>
          </w:tcPr>
          <w:p w14:paraId="59ABF62F">
            <w:pPr>
              <w:adjustRightInd w:val="0"/>
              <w:snapToGrid w:val="0"/>
              <w:jc w:val="left"/>
              <w:rPr>
                <w:rFonts w:ascii="宋体" w:hAnsi="宋体" w:cs="宋体"/>
                <w:b/>
                <w:bCs/>
                <w:color w:val="000000" w:themeColor="text1"/>
                <w:szCs w:val="21"/>
              </w:rPr>
            </w:pPr>
          </w:p>
        </w:tc>
        <w:tc>
          <w:tcPr>
            <w:tcW w:w="6066" w:type="dxa"/>
            <w:vAlign w:val="center"/>
          </w:tcPr>
          <w:p w14:paraId="537571A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3.做好期中质量分析，召开</w:t>
            </w:r>
            <w:r>
              <w:rPr>
                <w:rFonts w:hint="eastAsia" w:ascii="宋体" w:hAnsi="宋体" w:cs="宋体"/>
                <w:b/>
                <w:bCs/>
                <w:color w:val="000000" w:themeColor="text1"/>
                <w:szCs w:val="21"/>
                <w:lang w:val="en-US" w:eastAsia="zh-CN"/>
              </w:rPr>
              <w:t>1-5年级学生</w:t>
            </w:r>
            <w:r>
              <w:rPr>
                <w:rFonts w:hint="eastAsia" w:ascii="宋体" w:hAnsi="宋体" w:cs="宋体"/>
                <w:b/>
                <w:bCs/>
                <w:color w:val="000000" w:themeColor="text1"/>
                <w:szCs w:val="21"/>
              </w:rPr>
              <w:t>家长会。</w:t>
            </w:r>
          </w:p>
        </w:tc>
        <w:tc>
          <w:tcPr>
            <w:tcW w:w="1310" w:type="dxa"/>
            <w:vAlign w:val="center"/>
          </w:tcPr>
          <w:p w14:paraId="72B2CFD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72D0BD6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1A52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8" w:type="dxa"/>
            <w:vMerge w:val="continue"/>
          </w:tcPr>
          <w:p w14:paraId="05CBB168">
            <w:pPr>
              <w:adjustRightInd w:val="0"/>
              <w:snapToGrid w:val="0"/>
              <w:jc w:val="left"/>
              <w:rPr>
                <w:rFonts w:ascii="宋体" w:hAnsi="宋体" w:cs="宋体"/>
                <w:b/>
                <w:bCs/>
                <w:color w:val="000000" w:themeColor="text1"/>
                <w:szCs w:val="21"/>
              </w:rPr>
            </w:pPr>
          </w:p>
        </w:tc>
        <w:tc>
          <w:tcPr>
            <w:tcW w:w="6066" w:type="dxa"/>
            <w:vAlign w:val="center"/>
          </w:tcPr>
          <w:p w14:paraId="3D2A7AF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4</w:t>
            </w:r>
            <w:r>
              <w:rPr>
                <w:rFonts w:ascii="宋体" w:hAnsi="宋体" w:cs="宋体"/>
                <w:b/>
                <w:bCs/>
                <w:color w:val="000000" w:themeColor="text1"/>
                <w:szCs w:val="21"/>
              </w:rPr>
              <w:t>.</w:t>
            </w:r>
            <w:r>
              <w:rPr>
                <w:rFonts w:hint="eastAsia" w:ascii="宋体" w:hAnsi="宋体" w:cs="宋体"/>
                <w:b/>
                <w:bCs/>
                <w:color w:val="000000" w:themeColor="text1"/>
                <w:szCs w:val="21"/>
              </w:rPr>
              <w:t>举行“教育教学质量核心提升”研讨课活动。</w:t>
            </w:r>
          </w:p>
        </w:tc>
        <w:tc>
          <w:tcPr>
            <w:tcW w:w="1310" w:type="dxa"/>
            <w:vAlign w:val="center"/>
          </w:tcPr>
          <w:p w14:paraId="43F3ACB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7EE97C0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D3B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8" w:type="dxa"/>
            <w:vMerge w:val="continue"/>
          </w:tcPr>
          <w:p w14:paraId="44BAFD18">
            <w:pPr>
              <w:adjustRightInd w:val="0"/>
              <w:snapToGrid w:val="0"/>
              <w:jc w:val="left"/>
              <w:rPr>
                <w:rFonts w:ascii="宋体" w:hAnsi="宋体" w:cs="宋体"/>
                <w:b/>
                <w:bCs/>
                <w:color w:val="000000" w:themeColor="text1"/>
                <w:szCs w:val="21"/>
              </w:rPr>
            </w:pPr>
          </w:p>
        </w:tc>
        <w:tc>
          <w:tcPr>
            <w:tcW w:w="6066" w:type="dxa"/>
            <w:vAlign w:val="center"/>
          </w:tcPr>
          <w:p w14:paraId="10ED6898">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5</w:t>
            </w:r>
            <w:r>
              <w:rPr>
                <w:rFonts w:ascii="宋体" w:hAnsi="宋体" w:cs="宋体"/>
                <w:b/>
                <w:bCs/>
                <w:color w:val="000000" w:themeColor="text1"/>
                <w:szCs w:val="21"/>
              </w:rPr>
              <w:t>.</w:t>
            </w:r>
            <w:r>
              <w:rPr>
                <w:rFonts w:hint="eastAsia" w:ascii="宋体" w:hAnsi="宋体" w:cs="宋体"/>
                <w:b/>
                <w:bCs/>
                <w:color w:val="000000" w:themeColor="text1"/>
                <w:szCs w:val="21"/>
              </w:rPr>
              <w:t>参加市级优质课评比活动。</w:t>
            </w:r>
          </w:p>
        </w:tc>
        <w:tc>
          <w:tcPr>
            <w:tcW w:w="1310" w:type="dxa"/>
            <w:vAlign w:val="center"/>
          </w:tcPr>
          <w:p w14:paraId="14C421D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3C4BE78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7743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8" w:type="dxa"/>
            <w:vMerge w:val="continue"/>
          </w:tcPr>
          <w:p w14:paraId="5DF74F2B">
            <w:pPr>
              <w:adjustRightInd w:val="0"/>
              <w:snapToGrid w:val="0"/>
              <w:jc w:val="left"/>
              <w:rPr>
                <w:rFonts w:ascii="宋体" w:hAnsi="宋体" w:cs="宋体"/>
                <w:b/>
                <w:bCs/>
                <w:color w:val="000000" w:themeColor="text1"/>
                <w:szCs w:val="21"/>
              </w:rPr>
            </w:pPr>
          </w:p>
        </w:tc>
        <w:tc>
          <w:tcPr>
            <w:tcW w:w="6066" w:type="dxa"/>
            <w:vAlign w:val="center"/>
          </w:tcPr>
          <w:p w14:paraId="4281D48A">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6</w:t>
            </w:r>
            <w:r>
              <w:rPr>
                <w:rFonts w:ascii="宋体" w:hAnsi="宋体" w:cs="宋体"/>
                <w:b/>
                <w:bCs/>
                <w:color w:val="000000" w:themeColor="text1"/>
                <w:szCs w:val="21"/>
              </w:rPr>
              <w:t>.</w:t>
            </w:r>
            <w:r>
              <w:rPr>
                <w:rFonts w:hint="eastAsia" w:ascii="宋体" w:hAnsi="宋体" w:cs="宋体"/>
                <w:b/>
                <w:bCs/>
                <w:color w:val="000000" w:themeColor="text1"/>
                <w:szCs w:val="21"/>
              </w:rPr>
              <w:t>“双减”背景下教育教学质量提升的现实问题及策略专题研讨。</w:t>
            </w:r>
          </w:p>
        </w:tc>
        <w:tc>
          <w:tcPr>
            <w:tcW w:w="1310" w:type="dxa"/>
            <w:vAlign w:val="center"/>
          </w:tcPr>
          <w:p w14:paraId="1BBBD88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341E7BD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099E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8" w:type="dxa"/>
            <w:vMerge w:val="continue"/>
          </w:tcPr>
          <w:p w14:paraId="179DBDA1">
            <w:pPr>
              <w:adjustRightInd w:val="0"/>
              <w:snapToGrid w:val="0"/>
              <w:jc w:val="left"/>
              <w:rPr>
                <w:rFonts w:ascii="宋体" w:hAnsi="宋体" w:cs="宋体"/>
                <w:b/>
                <w:bCs/>
                <w:color w:val="000000" w:themeColor="text1"/>
                <w:szCs w:val="21"/>
              </w:rPr>
            </w:pPr>
          </w:p>
        </w:tc>
        <w:tc>
          <w:tcPr>
            <w:tcW w:w="6066" w:type="dxa"/>
            <w:vAlign w:val="center"/>
          </w:tcPr>
          <w:p w14:paraId="17951E63">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7</w:t>
            </w:r>
            <w:r>
              <w:rPr>
                <w:rFonts w:hint="eastAsia" w:ascii="宋体" w:hAnsi="宋体" w:cs="宋体"/>
                <w:b/>
                <w:bCs/>
                <w:color w:val="000000" w:themeColor="text1"/>
                <w:szCs w:val="21"/>
              </w:rPr>
              <w:t>.做好全区小学常规教学专项视导评估迎查工作。</w:t>
            </w:r>
          </w:p>
        </w:tc>
        <w:tc>
          <w:tcPr>
            <w:tcW w:w="1310" w:type="dxa"/>
            <w:vAlign w:val="center"/>
          </w:tcPr>
          <w:p w14:paraId="29D3ECB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11CEFF3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AFD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88" w:type="dxa"/>
            <w:vMerge w:val="continue"/>
          </w:tcPr>
          <w:p w14:paraId="368EDC8E">
            <w:pPr>
              <w:adjustRightInd w:val="0"/>
              <w:snapToGrid w:val="0"/>
              <w:jc w:val="left"/>
              <w:rPr>
                <w:rFonts w:ascii="宋体" w:hAnsi="宋体" w:cs="宋体"/>
                <w:b/>
                <w:bCs/>
                <w:color w:val="000000" w:themeColor="text1"/>
                <w:szCs w:val="21"/>
              </w:rPr>
            </w:pPr>
          </w:p>
        </w:tc>
        <w:tc>
          <w:tcPr>
            <w:tcW w:w="6066" w:type="dxa"/>
            <w:vAlign w:val="center"/>
          </w:tcPr>
          <w:p w14:paraId="763590F2">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8</w:t>
            </w:r>
            <w:r>
              <w:rPr>
                <w:rFonts w:hint="eastAsia" w:ascii="宋体" w:hAnsi="宋体" w:cs="宋体"/>
                <w:b/>
                <w:bCs/>
                <w:color w:val="000000" w:themeColor="text1"/>
                <w:szCs w:val="21"/>
              </w:rPr>
              <w:t>.开展“119消防安全宣传教育</w:t>
            </w:r>
            <w:r>
              <w:rPr>
                <w:rFonts w:hint="eastAsia" w:ascii="宋体" w:hAnsi="宋体" w:cs="宋体"/>
                <w:b/>
                <w:bCs/>
                <w:color w:val="000000" w:themeColor="text1"/>
                <w:szCs w:val="21"/>
                <w:lang w:eastAsia="zh-CN"/>
              </w:rPr>
              <w:t>月</w:t>
            </w:r>
            <w:r>
              <w:rPr>
                <w:rFonts w:hint="eastAsia" w:ascii="宋体" w:hAnsi="宋体" w:cs="宋体"/>
                <w:b/>
                <w:bCs/>
                <w:color w:val="000000" w:themeColor="text1"/>
                <w:szCs w:val="21"/>
              </w:rPr>
              <w:t>”</w:t>
            </w:r>
            <w:r>
              <w:rPr>
                <w:rFonts w:hint="eastAsia" w:ascii="宋体" w:hAnsi="宋体" w:cs="宋体"/>
                <w:b/>
                <w:bCs/>
                <w:color w:val="000000" w:themeColor="text1"/>
                <w:szCs w:val="21"/>
                <w:lang w:eastAsia="zh-CN"/>
              </w:rPr>
              <w:t>系列</w:t>
            </w:r>
            <w:r>
              <w:rPr>
                <w:rFonts w:hint="eastAsia" w:ascii="宋体" w:hAnsi="宋体" w:cs="宋体"/>
                <w:b/>
                <w:bCs/>
                <w:color w:val="000000" w:themeColor="text1"/>
                <w:szCs w:val="21"/>
              </w:rPr>
              <w:t>活动。</w:t>
            </w:r>
          </w:p>
        </w:tc>
        <w:tc>
          <w:tcPr>
            <w:tcW w:w="1310" w:type="dxa"/>
            <w:vAlign w:val="center"/>
          </w:tcPr>
          <w:p w14:paraId="1D614D02">
            <w:pPr>
              <w:adjustRightInd w:val="0"/>
              <w:snapToGrid w:val="0"/>
              <w:jc w:val="center"/>
              <w:rPr>
                <w:rFonts w:hint="eastAsia" w:ascii="宋体" w:hAnsi="宋体" w:cs="宋体"/>
                <w:b/>
                <w:bCs/>
                <w:color w:val="000000" w:themeColor="text1"/>
                <w:szCs w:val="21"/>
              </w:rPr>
            </w:pPr>
            <w:r>
              <w:rPr>
                <w:rFonts w:hint="eastAsia" w:ascii="宋体" w:hAnsi="宋体" w:cs="宋体"/>
                <w:b/>
                <w:bCs/>
                <w:color w:val="000000" w:themeColor="text1"/>
                <w:szCs w:val="21"/>
              </w:rPr>
              <w:t>大队部</w:t>
            </w:r>
          </w:p>
          <w:p w14:paraId="0CAC3461">
            <w:pPr>
              <w:adjustRightInd w:val="0"/>
              <w:snapToGrid w:val="0"/>
              <w:jc w:val="center"/>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lang w:eastAsia="zh-CN"/>
              </w:rPr>
              <w:t>总务处</w:t>
            </w:r>
          </w:p>
        </w:tc>
        <w:tc>
          <w:tcPr>
            <w:tcW w:w="1275" w:type="dxa"/>
            <w:vAlign w:val="center"/>
          </w:tcPr>
          <w:p w14:paraId="7F8DD220">
            <w:pPr>
              <w:adjustRightInd w:val="0"/>
              <w:snapToGrid w:val="0"/>
              <w:jc w:val="center"/>
              <w:rPr>
                <w:rFonts w:hint="eastAsia" w:ascii="宋体" w:hAnsi="宋体" w:cs="宋体"/>
                <w:b/>
                <w:bCs/>
                <w:color w:val="000000" w:themeColor="text1"/>
                <w:szCs w:val="21"/>
              </w:rPr>
            </w:pPr>
            <w:r>
              <w:rPr>
                <w:rFonts w:hint="eastAsia" w:ascii="宋体" w:hAnsi="宋体" w:cs="宋体"/>
                <w:b/>
                <w:bCs/>
                <w:color w:val="000000" w:themeColor="text1"/>
                <w:szCs w:val="21"/>
              </w:rPr>
              <w:t>陈莉</w:t>
            </w:r>
          </w:p>
          <w:p w14:paraId="33A6B998">
            <w:pPr>
              <w:adjustRightInd w:val="0"/>
              <w:snapToGrid w:val="0"/>
              <w:jc w:val="center"/>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lang w:eastAsia="zh-CN"/>
              </w:rPr>
              <w:t>黄莉梅</w:t>
            </w:r>
          </w:p>
        </w:tc>
      </w:tr>
      <w:tr w14:paraId="317F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8" w:type="dxa"/>
            <w:vMerge w:val="continue"/>
          </w:tcPr>
          <w:p w14:paraId="3F19E0BE">
            <w:pPr>
              <w:adjustRightInd w:val="0"/>
              <w:snapToGrid w:val="0"/>
              <w:jc w:val="left"/>
              <w:rPr>
                <w:rFonts w:ascii="宋体" w:hAnsi="宋体" w:cs="宋体"/>
                <w:b/>
                <w:bCs/>
                <w:color w:val="000000" w:themeColor="text1"/>
                <w:szCs w:val="21"/>
              </w:rPr>
            </w:pPr>
          </w:p>
        </w:tc>
        <w:tc>
          <w:tcPr>
            <w:tcW w:w="6066" w:type="dxa"/>
            <w:vAlign w:val="center"/>
          </w:tcPr>
          <w:p w14:paraId="305D6B2D">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9</w:t>
            </w:r>
            <w:r>
              <w:rPr>
                <w:rFonts w:hint="eastAsia" w:ascii="宋体" w:hAnsi="宋体" w:cs="宋体"/>
                <w:b/>
                <w:bCs/>
                <w:color w:val="000000" w:themeColor="text1"/>
                <w:szCs w:val="21"/>
              </w:rPr>
              <w:t>.召开新一届家委会会议。</w:t>
            </w:r>
          </w:p>
        </w:tc>
        <w:tc>
          <w:tcPr>
            <w:tcW w:w="1310" w:type="dxa"/>
            <w:vAlign w:val="center"/>
          </w:tcPr>
          <w:p w14:paraId="25121FF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753DDAB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44D1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8" w:type="dxa"/>
            <w:vMerge w:val="continue"/>
          </w:tcPr>
          <w:p w14:paraId="355923FC">
            <w:pPr>
              <w:adjustRightInd w:val="0"/>
              <w:snapToGrid w:val="0"/>
              <w:jc w:val="left"/>
              <w:rPr>
                <w:rFonts w:ascii="宋体" w:hAnsi="宋体" w:cs="宋体"/>
                <w:b/>
                <w:bCs/>
                <w:color w:val="000000" w:themeColor="text1"/>
                <w:szCs w:val="21"/>
              </w:rPr>
            </w:pPr>
          </w:p>
        </w:tc>
        <w:tc>
          <w:tcPr>
            <w:tcW w:w="6066" w:type="dxa"/>
            <w:vAlign w:val="center"/>
          </w:tcPr>
          <w:p w14:paraId="4C0BC501">
            <w:pPr>
              <w:adjustRightInd w:val="0"/>
              <w:snapToGrid w:val="0"/>
              <w:jc w:val="left"/>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rPr>
              <w:t>10.文明礼仪和学生常规展示交流活动</w:t>
            </w:r>
            <w:r>
              <w:rPr>
                <w:rFonts w:hint="eastAsia" w:ascii="宋体" w:hAnsi="宋体" w:cs="宋体"/>
                <w:b/>
                <w:bCs/>
                <w:color w:val="000000" w:themeColor="text1"/>
                <w:szCs w:val="21"/>
                <w:lang w:eastAsia="zh-CN"/>
              </w:rPr>
              <w:t>。</w:t>
            </w:r>
          </w:p>
        </w:tc>
        <w:tc>
          <w:tcPr>
            <w:tcW w:w="1310" w:type="dxa"/>
            <w:vAlign w:val="center"/>
          </w:tcPr>
          <w:p w14:paraId="76FA206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432062F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595C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8" w:type="dxa"/>
            <w:vMerge w:val="continue"/>
          </w:tcPr>
          <w:p w14:paraId="6B194DD7">
            <w:pPr>
              <w:adjustRightInd w:val="0"/>
              <w:snapToGrid w:val="0"/>
              <w:jc w:val="left"/>
              <w:rPr>
                <w:rFonts w:ascii="宋体" w:hAnsi="宋体" w:cs="宋体"/>
                <w:b/>
                <w:bCs/>
                <w:color w:val="000000" w:themeColor="text1"/>
                <w:szCs w:val="21"/>
              </w:rPr>
            </w:pPr>
          </w:p>
        </w:tc>
        <w:tc>
          <w:tcPr>
            <w:tcW w:w="6066" w:type="dxa"/>
            <w:vAlign w:val="center"/>
          </w:tcPr>
          <w:p w14:paraId="7A29229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11.</w:t>
            </w:r>
            <w:r>
              <w:rPr>
                <w:rFonts w:ascii="宋体" w:hAnsi="宋体" w:cs="宋体"/>
                <w:b/>
                <w:bCs/>
                <w:color w:val="000000" w:themeColor="text1"/>
                <w:szCs w:val="21"/>
              </w:rPr>
              <w:t>理论学习中心组学习</w:t>
            </w:r>
            <w:r>
              <w:rPr>
                <w:rFonts w:hint="eastAsia" w:ascii="宋体" w:hAnsi="宋体" w:cs="宋体"/>
                <w:b/>
                <w:bCs/>
                <w:color w:val="000000" w:themeColor="text1"/>
                <w:szCs w:val="21"/>
              </w:rPr>
              <w:t>《习近平生态文明思想学习问答》、灯塔大课堂学习</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党组织会议。</w:t>
            </w:r>
          </w:p>
        </w:tc>
        <w:tc>
          <w:tcPr>
            <w:tcW w:w="1310" w:type="dxa"/>
            <w:vAlign w:val="center"/>
          </w:tcPr>
          <w:p w14:paraId="175F044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0A9FD45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006E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8" w:type="dxa"/>
            <w:vMerge w:val="continue"/>
          </w:tcPr>
          <w:p w14:paraId="5F2E678C">
            <w:pPr>
              <w:adjustRightInd w:val="0"/>
              <w:snapToGrid w:val="0"/>
              <w:jc w:val="left"/>
              <w:rPr>
                <w:rFonts w:ascii="宋体" w:hAnsi="宋体" w:cs="宋体"/>
                <w:b/>
                <w:bCs/>
                <w:color w:val="000000" w:themeColor="text1"/>
                <w:szCs w:val="21"/>
              </w:rPr>
            </w:pPr>
          </w:p>
        </w:tc>
        <w:tc>
          <w:tcPr>
            <w:tcW w:w="6066" w:type="dxa"/>
            <w:vAlign w:val="center"/>
          </w:tcPr>
          <w:p w14:paraId="15067FC8">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12.</w:t>
            </w:r>
            <w:r>
              <w:rPr>
                <w:rFonts w:ascii="宋体" w:hAnsi="宋体" w:cs="宋体"/>
                <w:b/>
                <w:bCs/>
                <w:color w:val="000000" w:themeColor="text1"/>
                <w:szCs w:val="21"/>
              </w:rPr>
              <w:t>支部</w:t>
            </w:r>
            <w:r>
              <w:rPr>
                <w:rFonts w:hint="eastAsia" w:ascii="宋体" w:hAnsi="宋体" w:cs="宋体"/>
                <w:b/>
                <w:bCs/>
                <w:color w:val="000000" w:themeColor="text1"/>
                <w:szCs w:val="21"/>
              </w:rPr>
              <w:t>委员</w:t>
            </w:r>
            <w:r>
              <w:rPr>
                <w:rFonts w:ascii="宋体" w:hAnsi="宋体" w:cs="宋体"/>
                <w:b/>
                <w:bCs/>
                <w:color w:val="000000" w:themeColor="text1"/>
                <w:szCs w:val="21"/>
              </w:rPr>
              <w:t>会</w:t>
            </w:r>
            <w:r>
              <w:rPr>
                <w:rFonts w:hint="eastAsia" w:ascii="宋体" w:hAnsi="宋体" w:cs="宋体"/>
                <w:b/>
                <w:bCs/>
                <w:color w:val="000000" w:themeColor="text1"/>
                <w:szCs w:val="21"/>
              </w:rPr>
              <w:t>会议、党小组会议，主题党日活动。</w:t>
            </w:r>
          </w:p>
        </w:tc>
        <w:tc>
          <w:tcPr>
            <w:tcW w:w="1310" w:type="dxa"/>
            <w:vAlign w:val="center"/>
          </w:tcPr>
          <w:p w14:paraId="10F7ACF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3EE9FE3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0CD2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88" w:type="dxa"/>
            <w:vMerge w:val="continue"/>
          </w:tcPr>
          <w:p w14:paraId="3FBD1A6B">
            <w:pPr>
              <w:adjustRightInd w:val="0"/>
              <w:snapToGrid w:val="0"/>
              <w:jc w:val="left"/>
              <w:rPr>
                <w:rFonts w:ascii="宋体" w:hAnsi="宋体" w:cs="宋体"/>
                <w:b/>
                <w:bCs/>
                <w:color w:val="000000" w:themeColor="text1"/>
                <w:szCs w:val="21"/>
              </w:rPr>
            </w:pPr>
          </w:p>
        </w:tc>
        <w:tc>
          <w:tcPr>
            <w:tcW w:w="6066" w:type="dxa"/>
            <w:vAlign w:val="center"/>
          </w:tcPr>
          <w:p w14:paraId="1741B68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13</w:t>
            </w:r>
            <w:r>
              <w:rPr>
                <w:rFonts w:ascii="宋体" w:hAnsi="宋体" w:cs="宋体"/>
                <w:b/>
                <w:bCs/>
                <w:color w:val="000000" w:themeColor="text1"/>
                <w:szCs w:val="21"/>
              </w:rPr>
              <w:t>.</w:t>
            </w:r>
            <w:r>
              <w:rPr>
                <w:rFonts w:hint="eastAsia" w:ascii="宋体" w:hAnsi="宋体" w:cs="宋体"/>
                <w:b/>
                <w:bCs/>
                <w:color w:val="000000" w:themeColor="text1"/>
                <w:szCs w:val="21"/>
              </w:rPr>
              <w:t>各课题组开展课题研究课，做好过程性材料的积累工作。</w:t>
            </w:r>
          </w:p>
        </w:tc>
        <w:tc>
          <w:tcPr>
            <w:tcW w:w="1310" w:type="dxa"/>
            <w:vAlign w:val="center"/>
          </w:tcPr>
          <w:p w14:paraId="7D1DF21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信息化中心</w:t>
            </w:r>
          </w:p>
        </w:tc>
        <w:tc>
          <w:tcPr>
            <w:tcW w:w="1275" w:type="dxa"/>
            <w:vAlign w:val="center"/>
          </w:tcPr>
          <w:p w14:paraId="35587F3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ABE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88" w:type="dxa"/>
            <w:vMerge w:val="continue"/>
          </w:tcPr>
          <w:p w14:paraId="497FF0FB">
            <w:pPr>
              <w:adjustRightInd w:val="0"/>
              <w:snapToGrid w:val="0"/>
              <w:jc w:val="left"/>
              <w:rPr>
                <w:rFonts w:ascii="宋体" w:hAnsi="宋体" w:cs="宋体"/>
                <w:b/>
                <w:bCs/>
                <w:color w:val="000000" w:themeColor="text1"/>
                <w:szCs w:val="21"/>
              </w:rPr>
            </w:pPr>
          </w:p>
        </w:tc>
        <w:tc>
          <w:tcPr>
            <w:tcW w:w="6066" w:type="dxa"/>
            <w:vAlign w:val="center"/>
          </w:tcPr>
          <w:p w14:paraId="20957DC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14.联络各级媒体，完成学校宣传工作，做好校内外舆情防控工作。</w:t>
            </w:r>
          </w:p>
        </w:tc>
        <w:tc>
          <w:tcPr>
            <w:tcW w:w="1310" w:type="dxa"/>
            <w:vAlign w:val="center"/>
          </w:tcPr>
          <w:p w14:paraId="39AFD24A">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72F342E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0EFB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88" w:type="dxa"/>
            <w:vMerge w:val="continue"/>
          </w:tcPr>
          <w:p w14:paraId="61F062A8">
            <w:pPr>
              <w:adjustRightInd w:val="0"/>
              <w:snapToGrid w:val="0"/>
              <w:jc w:val="left"/>
              <w:rPr>
                <w:rFonts w:ascii="宋体" w:hAnsi="宋体" w:cs="宋体"/>
                <w:b/>
                <w:bCs/>
                <w:color w:val="000000" w:themeColor="text1"/>
                <w:szCs w:val="21"/>
              </w:rPr>
            </w:pPr>
          </w:p>
        </w:tc>
        <w:tc>
          <w:tcPr>
            <w:tcW w:w="6066" w:type="dxa"/>
            <w:vAlign w:val="center"/>
          </w:tcPr>
          <w:p w14:paraId="7BB8B81C">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15.校园绿化环境整治，校园安全检查。</w:t>
            </w:r>
          </w:p>
        </w:tc>
        <w:tc>
          <w:tcPr>
            <w:tcW w:w="1310" w:type="dxa"/>
            <w:vAlign w:val="center"/>
          </w:tcPr>
          <w:p w14:paraId="0FDEA3C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767D57D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6440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vMerge w:val="continue"/>
          </w:tcPr>
          <w:p w14:paraId="312D3045">
            <w:pPr>
              <w:adjustRightInd w:val="0"/>
              <w:snapToGrid w:val="0"/>
              <w:jc w:val="left"/>
              <w:rPr>
                <w:rFonts w:ascii="宋体" w:hAnsi="宋体" w:cs="宋体"/>
                <w:b/>
                <w:bCs/>
                <w:color w:val="000000" w:themeColor="text1"/>
                <w:szCs w:val="21"/>
              </w:rPr>
            </w:pPr>
          </w:p>
        </w:tc>
        <w:tc>
          <w:tcPr>
            <w:tcW w:w="6066" w:type="dxa"/>
            <w:vAlign w:val="center"/>
          </w:tcPr>
          <w:p w14:paraId="5ABA16E3">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16.学生配餐缴费。</w:t>
            </w:r>
          </w:p>
        </w:tc>
        <w:tc>
          <w:tcPr>
            <w:tcW w:w="1310" w:type="dxa"/>
            <w:vAlign w:val="center"/>
          </w:tcPr>
          <w:p w14:paraId="007162B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65717EE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5626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88" w:type="dxa"/>
            <w:vMerge w:val="continue"/>
          </w:tcPr>
          <w:p w14:paraId="73FA5444">
            <w:pPr>
              <w:adjustRightInd w:val="0"/>
              <w:snapToGrid w:val="0"/>
              <w:jc w:val="left"/>
              <w:rPr>
                <w:rFonts w:ascii="宋体" w:hAnsi="宋体" w:cs="宋体"/>
                <w:b/>
                <w:bCs/>
                <w:color w:val="000000" w:themeColor="text1"/>
                <w:szCs w:val="21"/>
              </w:rPr>
            </w:pPr>
          </w:p>
        </w:tc>
        <w:tc>
          <w:tcPr>
            <w:tcW w:w="6066" w:type="dxa"/>
            <w:vAlign w:val="center"/>
          </w:tcPr>
          <w:p w14:paraId="4CA9D6E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7</w:t>
            </w:r>
            <w:r>
              <w:rPr>
                <w:rFonts w:hint="eastAsia" w:ascii="宋体" w:hAnsi="宋体" w:cs="宋体"/>
                <w:b/>
                <w:bCs/>
                <w:color w:val="000000" w:themeColor="text1"/>
                <w:szCs w:val="21"/>
              </w:rPr>
              <w:t>.教师</w:t>
            </w:r>
            <w:r>
              <w:rPr>
                <w:rFonts w:hint="eastAsia" w:ascii="宋体" w:hAnsi="宋体" w:cs="宋体"/>
                <w:b/>
                <w:bCs/>
                <w:color w:val="000000" w:themeColor="text1"/>
                <w:szCs w:val="21"/>
                <w:lang w:eastAsia="zh-CN"/>
              </w:rPr>
              <w:t>分层晋档聘任工作</w:t>
            </w:r>
            <w:r>
              <w:rPr>
                <w:rFonts w:hint="eastAsia" w:ascii="宋体" w:hAnsi="宋体" w:cs="宋体"/>
                <w:b/>
                <w:bCs/>
                <w:color w:val="000000" w:themeColor="text1"/>
                <w:szCs w:val="21"/>
              </w:rPr>
              <w:t>。</w:t>
            </w:r>
          </w:p>
        </w:tc>
        <w:tc>
          <w:tcPr>
            <w:tcW w:w="1310" w:type="dxa"/>
            <w:vAlign w:val="center"/>
          </w:tcPr>
          <w:p w14:paraId="2D39EA9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59EE32D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376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88" w:type="dxa"/>
            <w:vMerge w:val="continue"/>
          </w:tcPr>
          <w:p w14:paraId="073010E1">
            <w:pPr>
              <w:adjustRightInd w:val="0"/>
              <w:snapToGrid w:val="0"/>
              <w:jc w:val="left"/>
              <w:rPr>
                <w:rFonts w:ascii="宋体" w:hAnsi="宋体" w:cs="宋体"/>
                <w:b/>
                <w:bCs/>
                <w:color w:val="000000" w:themeColor="text1"/>
                <w:szCs w:val="21"/>
              </w:rPr>
            </w:pPr>
          </w:p>
        </w:tc>
        <w:tc>
          <w:tcPr>
            <w:tcW w:w="6066" w:type="dxa"/>
            <w:vAlign w:val="center"/>
          </w:tcPr>
          <w:p w14:paraId="400FFA6F">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8</w:t>
            </w:r>
            <w:r>
              <w:rPr>
                <w:rFonts w:hint="eastAsia" w:ascii="宋体" w:hAnsi="宋体" w:cs="宋体"/>
                <w:b/>
                <w:bCs/>
                <w:color w:val="000000" w:themeColor="text1"/>
                <w:szCs w:val="21"/>
              </w:rPr>
              <w:t>.举行教职工</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学生冬季趣味运动会。</w:t>
            </w:r>
          </w:p>
        </w:tc>
        <w:tc>
          <w:tcPr>
            <w:tcW w:w="1310" w:type="dxa"/>
            <w:vAlign w:val="center"/>
          </w:tcPr>
          <w:p w14:paraId="4167202B">
            <w:pPr>
              <w:adjustRightInd w:val="0"/>
              <w:snapToGrid w:val="0"/>
              <w:jc w:val="center"/>
              <w:rPr>
                <w:rFonts w:hint="eastAsia" w:ascii="宋体" w:hAnsi="宋体" w:cs="宋体"/>
                <w:b/>
                <w:bCs/>
                <w:color w:val="000000" w:themeColor="text1"/>
                <w:szCs w:val="21"/>
              </w:rPr>
            </w:pPr>
            <w:r>
              <w:rPr>
                <w:rFonts w:hint="eastAsia" w:ascii="宋体" w:hAnsi="宋体" w:cs="宋体"/>
                <w:b/>
                <w:bCs/>
                <w:color w:val="000000" w:themeColor="text1"/>
                <w:szCs w:val="21"/>
              </w:rPr>
              <w:t>工会</w:t>
            </w:r>
          </w:p>
          <w:p w14:paraId="27D9906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p w14:paraId="5DA83F8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A118E9E">
            <w:pPr>
              <w:adjustRightInd w:val="0"/>
              <w:snapToGrid w:val="0"/>
              <w:jc w:val="center"/>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lang w:eastAsia="zh-CN"/>
              </w:rPr>
              <w:t>周建勇</w:t>
            </w:r>
          </w:p>
          <w:p w14:paraId="58CBA02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A0A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8" w:type="dxa"/>
            <w:vMerge w:val="continue"/>
          </w:tcPr>
          <w:p w14:paraId="6CF2B55D">
            <w:pPr>
              <w:adjustRightInd w:val="0"/>
              <w:snapToGrid w:val="0"/>
              <w:jc w:val="left"/>
              <w:rPr>
                <w:rFonts w:ascii="宋体" w:hAnsi="宋体" w:cs="宋体"/>
                <w:b/>
                <w:bCs/>
                <w:color w:val="000000" w:themeColor="text1"/>
                <w:szCs w:val="21"/>
              </w:rPr>
            </w:pPr>
          </w:p>
        </w:tc>
        <w:tc>
          <w:tcPr>
            <w:tcW w:w="6066" w:type="dxa"/>
            <w:vAlign w:val="center"/>
          </w:tcPr>
          <w:p w14:paraId="22D9018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19</w:t>
            </w:r>
            <w:r>
              <w:rPr>
                <w:rFonts w:hint="eastAsia" w:ascii="宋体" w:hAnsi="宋体" w:cs="宋体"/>
                <w:b/>
                <w:bCs/>
                <w:color w:val="000000" w:themeColor="text1"/>
                <w:szCs w:val="21"/>
              </w:rPr>
              <w:t>.召开班主任会议。</w:t>
            </w:r>
          </w:p>
        </w:tc>
        <w:tc>
          <w:tcPr>
            <w:tcW w:w="1310" w:type="dxa"/>
            <w:vAlign w:val="center"/>
          </w:tcPr>
          <w:p w14:paraId="5D8F827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p w14:paraId="6715690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2F2B9F2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p w14:paraId="4D75819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298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8" w:type="dxa"/>
            <w:vMerge w:val="continue"/>
          </w:tcPr>
          <w:p w14:paraId="77F058A8">
            <w:pPr>
              <w:adjustRightInd w:val="0"/>
              <w:snapToGrid w:val="0"/>
              <w:jc w:val="left"/>
              <w:rPr>
                <w:rFonts w:ascii="宋体" w:hAnsi="宋体" w:cs="宋体"/>
                <w:b/>
                <w:bCs/>
                <w:color w:val="000000" w:themeColor="text1"/>
                <w:szCs w:val="21"/>
              </w:rPr>
            </w:pPr>
          </w:p>
        </w:tc>
        <w:tc>
          <w:tcPr>
            <w:tcW w:w="6066" w:type="dxa"/>
            <w:vAlign w:val="center"/>
          </w:tcPr>
          <w:p w14:paraId="61D4BEFD">
            <w:pPr>
              <w:adjustRightInd w:val="0"/>
              <w:snapToGrid w:val="0"/>
              <w:jc w:val="left"/>
              <w:rPr>
                <w:rFonts w:ascii="宋体" w:hAnsi="宋体" w:cs="宋体"/>
                <w:b/>
                <w:bCs/>
                <w:color w:val="000000" w:themeColor="text1"/>
                <w:szCs w:val="21"/>
              </w:rPr>
            </w:pPr>
            <w:r>
              <w:rPr>
                <w:rFonts w:ascii="宋体" w:hAnsi="宋体" w:cs="宋体"/>
                <w:b/>
                <w:bCs/>
                <w:color w:val="000000" w:themeColor="text1"/>
                <w:szCs w:val="21"/>
              </w:rPr>
              <w:t>2</w:t>
            </w:r>
            <w:r>
              <w:rPr>
                <w:rFonts w:hint="eastAsia" w:ascii="宋体" w:hAnsi="宋体" w:cs="宋体"/>
                <w:b/>
                <w:bCs/>
                <w:color w:val="000000" w:themeColor="text1"/>
                <w:szCs w:val="21"/>
                <w:lang w:val="en-US" w:eastAsia="zh-CN"/>
              </w:rPr>
              <w:t>0</w:t>
            </w:r>
            <w:r>
              <w:rPr>
                <w:rFonts w:hint="eastAsia" w:ascii="宋体" w:hAnsi="宋体" w:cs="宋体"/>
                <w:b/>
                <w:bCs/>
                <w:color w:val="000000" w:themeColor="text1"/>
                <w:szCs w:val="21"/>
              </w:rPr>
              <w:t>.学校报刊杂志征订。</w:t>
            </w:r>
          </w:p>
        </w:tc>
        <w:tc>
          <w:tcPr>
            <w:tcW w:w="1310" w:type="dxa"/>
            <w:vAlign w:val="center"/>
          </w:tcPr>
          <w:p w14:paraId="0AF901D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01DABC1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崔维明</w:t>
            </w:r>
          </w:p>
        </w:tc>
      </w:tr>
      <w:tr w14:paraId="6D92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88" w:type="dxa"/>
            <w:vMerge w:val="continue"/>
          </w:tcPr>
          <w:p w14:paraId="42208E8A">
            <w:pPr>
              <w:adjustRightInd w:val="0"/>
              <w:snapToGrid w:val="0"/>
              <w:jc w:val="left"/>
              <w:rPr>
                <w:rFonts w:ascii="宋体" w:hAnsi="宋体" w:cs="宋体"/>
                <w:b/>
                <w:bCs/>
                <w:color w:val="000000" w:themeColor="text1"/>
                <w:szCs w:val="21"/>
              </w:rPr>
            </w:pPr>
          </w:p>
        </w:tc>
        <w:tc>
          <w:tcPr>
            <w:tcW w:w="6066" w:type="dxa"/>
            <w:vAlign w:val="center"/>
          </w:tcPr>
          <w:p w14:paraId="364F11B9">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w:t>
            </w:r>
            <w:r>
              <w:rPr>
                <w:rFonts w:hint="eastAsia" w:ascii="宋体" w:hAnsi="宋体" w:cs="宋体"/>
                <w:b/>
                <w:bCs/>
                <w:color w:val="000000" w:themeColor="text1"/>
                <w:szCs w:val="21"/>
                <w:lang w:val="en-US" w:eastAsia="zh-CN"/>
              </w:rPr>
              <w:t>1</w:t>
            </w:r>
            <w:r>
              <w:rPr>
                <w:rFonts w:hint="eastAsia" w:ascii="宋体" w:hAnsi="宋体" w:cs="宋体"/>
                <w:b/>
                <w:bCs/>
                <w:color w:val="000000" w:themeColor="text1"/>
                <w:szCs w:val="21"/>
              </w:rPr>
              <w:t>.组织学生参加任城区“体彩杯”中小学生跳绳比赛。</w:t>
            </w:r>
          </w:p>
        </w:tc>
        <w:tc>
          <w:tcPr>
            <w:tcW w:w="1310" w:type="dxa"/>
            <w:vAlign w:val="center"/>
          </w:tcPr>
          <w:p w14:paraId="70221E3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1CE42ED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DE7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88" w:type="dxa"/>
            <w:vMerge w:val="restart"/>
          </w:tcPr>
          <w:p w14:paraId="7CF98445">
            <w:pPr>
              <w:adjustRightInd w:val="0"/>
              <w:snapToGrid w:val="0"/>
              <w:jc w:val="left"/>
              <w:rPr>
                <w:rFonts w:ascii="宋体" w:hAnsi="宋体" w:cs="宋体"/>
                <w:b/>
                <w:bCs/>
                <w:color w:val="000000" w:themeColor="text1"/>
                <w:szCs w:val="21"/>
              </w:rPr>
            </w:pPr>
          </w:p>
          <w:p w14:paraId="03077398">
            <w:pPr>
              <w:adjustRightInd w:val="0"/>
              <w:snapToGrid w:val="0"/>
              <w:jc w:val="left"/>
              <w:rPr>
                <w:rFonts w:ascii="宋体" w:hAnsi="宋体" w:cs="宋体"/>
                <w:b/>
                <w:bCs/>
                <w:color w:val="000000" w:themeColor="text1"/>
                <w:szCs w:val="21"/>
              </w:rPr>
            </w:pPr>
          </w:p>
          <w:p w14:paraId="21D759D3">
            <w:pPr>
              <w:adjustRightInd w:val="0"/>
              <w:snapToGrid w:val="0"/>
              <w:jc w:val="left"/>
              <w:rPr>
                <w:rFonts w:ascii="宋体" w:hAnsi="宋体" w:cs="宋体"/>
                <w:b/>
                <w:bCs/>
                <w:color w:val="000000" w:themeColor="text1"/>
                <w:szCs w:val="21"/>
              </w:rPr>
            </w:pPr>
          </w:p>
          <w:p w14:paraId="7E2B06D2">
            <w:pPr>
              <w:adjustRightInd w:val="0"/>
              <w:snapToGrid w:val="0"/>
              <w:jc w:val="left"/>
              <w:rPr>
                <w:rFonts w:ascii="宋体" w:hAnsi="宋体" w:cs="宋体"/>
                <w:b/>
                <w:bCs/>
                <w:color w:val="000000" w:themeColor="text1"/>
                <w:szCs w:val="21"/>
              </w:rPr>
            </w:pPr>
          </w:p>
          <w:p w14:paraId="0A7EF0EC">
            <w:pPr>
              <w:adjustRightInd w:val="0"/>
              <w:snapToGrid w:val="0"/>
              <w:jc w:val="left"/>
              <w:rPr>
                <w:rFonts w:ascii="宋体" w:hAnsi="宋体" w:cs="宋体"/>
                <w:b/>
                <w:bCs/>
                <w:color w:val="000000" w:themeColor="text1"/>
                <w:szCs w:val="21"/>
              </w:rPr>
            </w:pPr>
          </w:p>
          <w:p w14:paraId="166E8BB0">
            <w:pPr>
              <w:adjustRightInd w:val="0"/>
              <w:snapToGrid w:val="0"/>
              <w:jc w:val="left"/>
              <w:rPr>
                <w:rFonts w:ascii="宋体" w:hAnsi="宋体" w:cs="宋体"/>
                <w:b/>
                <w:bCs/>
                <w:color w:val="000000" w:themeColor="text1"/>
                <w:szCs w:val="21"/>
              </w:rPr>
            </w:pPr>
          </w:p>
          <w:p w14:paraId="2A7E166C">
            <w:pPr>
              <w:adjustRightInd w:val="0"/>
              <w:snapToGrid w:val="0"/>
              <w:jc w:val="left"/>
              <w:rPr>
                <w:rFonts w:hint="eastAsia" w:ascii="宋体" w:hAnsi="宋体" w:cs="宋体"/>
                <w:b/>
                <w:bCs/>
                <w:color w:val="000000" w:themeColor="text1"/>
                <w:szCs w:val="21"/>
              </w:rPr>
            </w:pPr>
          </w:p>
          <w:p w14:paraId="0C7EAD26">
            <w:pPr>
              <w:adjustRightInd w:val="0"/>
              <w:snapToGrid w:val="0"/>
              <w:jc w:val="left"/>
              <w:rPr>
                <w:rFonts w:hint="eastAsia" w:ascii="宋体" w:hAnsi="宋体" w:cs="宋体"/>
                <w:b/>
                <w:bCs/>
                <w:color w:val="000000" w:themeColor="text1"/>
                <w:szCs w:val="21"/>
              </w:rPr>
            </w:pPr>
          </w:p>
          <w:p w14:paraId="357C52A4">
            <w:pPr>
              <w:adjustRightInd w:val="0"/>
              <w:snapToGrid w:val="0"/>
              <w:jc w:val="left"/>
              <w:rPr>
                <w:rFonts w:ascii="宋体" w:hAnsi="宋体" w:cs="宋体"/>
                <w:b/>
                <w:bCs/>
                <w:color w:val="000000" w:themeColor="text1"/>
                <w:szCs w:val="21"/>
              </w:rPr>
            </w:pPr>
          </w:p>
          <w:p w14:paraId="09D484FE">
            <w:pPr>
              <w:adjustRightInd w:val="0"/>
              <w:snapToGrid w:val="0"/>
              <w:jc w:val="left"/>
              <w:rPr>
                <w:rFonts w:hint="eastAsia" w:ascii="宋体" w:hAnsi="宋体" w:cs="宋体"/>
                <w:b/>
                <w:bCs/>
                <w:color w:val="000000" w:themeColor="text1"/>
                <w:szCs w:val="21"/>
              </w:rPr>
            </w:pPr>
          </w:p>
          <w:p w14:paraId="6C59473E">
            <w:pPr>
              <w:adjustRightInd w:val="0"/>
              <w:snapToGrid w:val="0"/>
              <w:jc w:val="left"/>
              <w:rPr>
                <w:rFonts w:ascii="宋体" w:hAnsi="宋体" w:cs="宋体"/>
                <w:b/>
                <w:bCs/>
                <w:color w:val="000000" w:themeColor="text1"/>
                <w:szCs w:val="21"/>
              </w:rPr>
            </w:pPr>
          </w:p>
          <w:p w14:paraId="3301E707">
            <w:pPr>
              <w:adjustRightInd w:val="0"/>
              <w:snapToGrid w:val="0"/>
              <w:jc w:val="left"/>
              <w:rPr>
                <w:rFonts w:ascii="宋体" w:hAnsi="宋体" w:cs="宋体"/>
                <w:b/>
                <w:bCs/>
                <w:color w:val="000000" w:themeColor="text1"/>
                <w:szCs w:val="21"/>
              </w:rPr>
            </w:pPr>
          </w:p>
          <w:p w14:paraId="751D6A5B">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十二月</w:t>
            </w:r>
          </w:p>
        </w:tc>
        <w:tc>
          <w:tcPr>
            <w:tcW w:w="6066" w:type="dxa"/>
            <w:vAlign w:val="center"/>
          </w:tcPr>
          <w:p w14:paraId="4AE3F5D1">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1.组织教师参加区青年教师“学课标、强内功”教学展示交流。</w:t>
            </w:r>
          </w:p>
        </w:tc>
        <w:tc>
          <w:tcPr>
            <w:tcW w:w="1310" w:type="dxa"/>
            <w:vAlign w:val="center"/>
          </w:tcPr>
          <w:p w14:paraId="7BCC9F0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238868D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6A58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88" w:type="dxa"/>
            <w:vMerge w:val="continue"/>
          </w:tcPr>
          <w:p w14:paraId="065949F0">
            <w:pPr>
              <w:adjustRightInd w:val="0"/>
              <w:snapToGrid w:val="0"/>
              <w:jc w:val="left"/>
              <w:rPr>
                <w:rFonts w:ascii="宋体" w:hAnsi="宋体" w:cs="宋体"/>
                <w:b/>
                <w:bCs/>
                <w:color w:val="000000" w:themeColor="text1"/>
                <w:szCs w:val="21"/>
              </w:rPr>
            </w:pPr>
          </w:p>
        </w:tc>
        <w:tc>
          <w:tcPr>
            <w:tcW w:w="6066" w:type="dxa"/>
            <w:vAlign w:val="center"/>
          </w:tcPr>
          <w:p w14:paraId="196F97A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2.教育教学质量核心提升工程下的复习教学研讨活动。</w:t>
            </w:r>
          </w:p>
        </w:tc>
        <w:tc>
          <w:tcPr>
            <w:tcW w:w="1310" w:type="dxa"/>
            <w:vAlign w:val="center"/>
          </w:tcPr>
          <w:p w14:paraId="7FC60FB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21BFAC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5A2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8" w:type="dxa"/>
            <w:vMerge w:val="continue"/>
          </w:tcPr>
          <w:p w14:paraId="6F4CDC81">
            <w:pPr>
              <w:adjustRightInd w:val="0"/>
              <w:snapToGrid w:val="0"/>
              <w:jc w:val="left"/>
              <w:rPr>
                <w:rFonts w:ascii="宋体" w:hAnsi="宋体" w:cs="宋体"/>
                <w:b/>
                <w:bCs/>
                <w:color w:val="000000" w:themeColor="text1"/>
                <w:szCs w:val="21"/>
              </w:rPr>
            </w:pPr>
          </w:p>
        </w:tc>
        <w:tc>
          <w:tcPr>
            <w:tcW w:w="6066" w:type="dxa"/>
            <w:vAlign w:val="center"/>
          </w:tcPr>
          <w:p w14:paraId="727F53F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3.小学生汉字书写比赛。</w:t>
            </w:r>
          </w:p>
        </w:tc>
        <w:tc>
          <w:tcPr>
            <w:tcW w:w="1310" w:type="dxa"/>
            <w:vAlign w:val="center"/>
          </w:tcPr>
          <w:p w14:paraId="091AD41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10A13A0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2E90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8" w:type="dxa"/>
            <w:vMerge w:val="continue"/>
          </w:tcPr>
          <w:p w14:paraId="5792B666">
            <w:pPr>
              <w:adjustRightInd w:val="0"/>
              <w:snapToGrid w:val="0"/>
              <w:jc w:val="left"/>
              <w:rPr>
                <w:rFonts w:ascii="宋体" w:hAnsi="宋体" w:cs="宋体"/>
                <w:b/>
                <w:bCs/>
                <w:color w:val="000000" w:themeColor="text1"/>
                <w:szCs w:val="21"/>
              </w:rPr>
            </w:pPr>
          </w:p>
        </w:tc>
        <w:tc>
          <w:tcPr>
            <w:tcW w:w="6066" w:type="dxa"/>
            <w:vAlign w:val="center"/>
          </w:tcPr>
          <w:p w14:paraId="39518D6C">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4</w:t>
            </w:r>
            <w:r>
              <w:rPr>
                <w:rFonts w:ascii="宋体" w:hAnsi="宋体" w:cs="宋体"/>
                <w:b/>
                <w:bCs/>
                <w:color w:val="000000" w:themeColor="text1"/>
                <w:szCs w:val="21"/>
              </w:rPr>
              <w:t>.</w:t>
            </w:r>
            <w:r>
              <w:rPr>
                <w:rFonts w:hint="eastAsia" w:ascii="宋体" w:hAnsi="宋体" w:cs="宋体"/>
                <w:b/>
                <w:bCs/>
                <w:color w:val="000000" w:themeColor="text1"/>
                <w:szCs w:val="21"/>
              </w:rPr>
              <w:t>举行“青蓝工程”青年教师汇报课活动。</w:t>
            </w:r>
          </w:p>
        </w:tc>
        <w:tc>
          <w:tcPr>
            <w:tcW w:w="1310" w:type="dxa"/>
            <w:vAlign w:val="center"/>
          </w:tcPr>
          <w:p w14:paraId="5EBB74F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190F905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F8D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8" w:type="dxa"/>
            <w:vMerge w:val="continue"/>
          </w:tcPr>
          <w:p w14:paraId="1F1D1A45">
            <w:pPr>
              <w:adjustRightInd w:val="0"/>
              <w:snapToGrid w:val="0"/>
              <w:jc w:val="left"/>
              <w:rPr>
                <w:rFonts w:ascii="宋体" w:hAnsi="宋体" w:cs="宋体"/>
                <w:b/>
                <w:bCs/>
                <w:color w:val="000000" w:themeColor="text1"/>
                <w:szCs w:val="21"/>
              </w:rPr>
            </w:pPr>
          </w:p>
        </w:tc>
        <w:tc>
          <w:tcPr>
            <w:tcW w:w="6066" w:type="dxa"/>
            <w:vAlign w:val="center"/>
          </w:tcPr>
          <w:p w14:paraId="48E59DA7">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5.</w:t>
            </w:r>
            <w:r>
              <w:rPr>
                <w:rFonts w:ascii="宋体" w:hAnsi="宋体" w:cs="宋体"/>
                <w:b/>
                <w:bCs/>
                <w:color w:val="000000" w:themeColor="text1"/>
                <w:szCs w:val="21"/>
              </w:rPr>
              <w:t>支部</w:t>
            </w:r>
            <w:r>
              <w:rPr>
                <w:rFonts w:hint="eastAsia" w:ascii="宋体" w:hAnsi="宋体" w:cs="宋体"/>
                <w:b/>
                <w:bCs/>
                <w:color w:val="000000" w:themeColor="text1"/>
                <w:szCs w:val="21"/>
              </w:rPr>
              <w:t>委员</w:t>
            </w:r>
            <w:r>
              <w:rPr>
                <w:rFonts w:ascii="宋体" w:hAnsi="宋体" w:cs="宋体"/>
                <w:b/>
                <w:bCs/>
                <w:color w:val="000000" w:themeColor="text1"/>
                <w:szCs w:val="21"/>
              </w:rPr>
              <w:t>会</w:t>
            </w:r>
            <w:r>
              <w:rPr>
                <w:rFonts w:hint="eastAsia" w:ascii="宋体" w:hAnsi="宋体" w:cs="宋体"/>
                <w:b/>
                <w:bCs/>
                <w:color w:val="000000" w:themeColor="text1"/>
                <w:szCs w:val="21"/>
              </w:rPr>
              <w:t>会议；安排</w:t>
            </w:r>
            <w:r>
              <w:rPr>
                <w:rFonts w:ascii="宋体" w:hAnsi="宋体" w:cs="宋体"/>
                <w:b/>
                <w:bCs/>
                <w:color w:val="000000" w:themeColor="text1"/>
                <w:szCs w:val="21"/>
              </w:rPr>
              <w:t>近期工作</w:t>
            </w:r>
            <w:r>
              <w:rPr>
                <w:rFonts w:hint="eastAsia" w:ascii="宋体" w:hAnsi="宋体" w:cs="宋体"/>
                <w:b/>
                <w:bCs/>
                <w:color w:val="000000" w:themeColor="text1"/>
                <w:szCs w:val="21"/>
              </w:rPr>
              <w:t>。</w:t>
            </w:r>
          </w:p>
        </w:tc>
        <w:tc>
          <w:tcPr>
            <w:tcW w:w="1310" w:type="dxa"/>
            <w:vAlign w:val="center"/>
          </w:tcPr>
          <w:p w14:paraId="59CE910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21673AD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6E9B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8" w:type="dxa"/>
            <w:vMerge w:val="continue"/>
          </w:tcPr>
          <w:p w14:paraId="18F84AEA">
            <w:pPr>
              <w:adjustRightInd w:val="0"/>
              <w:snapToGrid w:val="0"/>
              <w:jc w:val="left"/>
              <w:rPr>
                <w:rFonts w:ascii="宋体" w:hAnsi="宋体" w:cs="宋体"/>
                <w:b/>
                <w:bCs/>
                <w:color w:val="000000" w:themeColor="text1"/>
                <w:szCs w:val="21"/>
              </w:rPr>
            </w:pPr>
          </w:p>
        </w:tc>
        <w:tc>
          <w:tcPr>
            <w:tcW w:w="6066" w:type="dxa"/>
            <w:vAlign w:val="center"/>
          </w:tcPr>
          <w:p w14:paraId="78C79AF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6.主题党日活动，学习关于国家安全的重要论述；</w:t>
            </w:r>
            <w:r>
              <w:rPr>
                <w:rFonts w:ascii="宋体" w:hAnsi="宋体" w:cs="宋体"/>
                <w:b/>
                <w:bCs/>
                <w:color w:val="000000" w:themeColor="text1"/>
                <w:szCs w:val="21"/>
              </w:rPr>
              <w:t>理论学习中心组学习</w:t>
            </w:r>
            <w:r>
              <w:rPr>
                <w:rFonts w:hint="eastAsia" w:ascii="宋体" w:hAnsi="宋体" w:cs="宋体"/>
                <w:b/>
                <w:bCs/>
                <w:color w:val="000000" w:themeColor="text1"/>
                <w:szCs w:val="21"/>
              </w:rPr>
              <w:t>《扎实推动教育强国建设》；召开支部党员大会，开展支部书记上党课活动。</w:t>
            </w:r>
          </w:p>
        </w:tc>
        <w:tc>
          <w:tcPr>
            <w:tcW w:w="1310" w:type="dxa"/>
            <w:vAlign w:val="center"/>
          </w:tcPr>
          <w:p w14:paraId="3C54D2A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3F5C85B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4D37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8" w:type="dxa"/>
            <w:vMerge w:val="continue"/>
          </w:tcPr>
          <w:p w14:paraId="2BB3E786">
            <w:pPr>
              <w:adjustRightInd w:val="0"/>
              <w:snapToGrid w:val="0"/>
              <w:jc w:val="left"/>
              <w:rPr>
                <w:rFonts w:ascii="宋体" w:hAnsi="宋体" w:cs="宋体"/>
                <w:b/>
                <w:bCs/>
                <w:color w:val="000000" w:themeColor="text1"/>
                <w:szCs w:val="21"/>
              </w:rPr>
            </w:pPr>
          </w:p>
        </w:tc>
        <w:tc>
          <w:tcPr>
            <w:tcW w:w="6066" w:type="dxa"/>
            <w:vAlign w:val="center"/>
          </w:tcPr>
          <w:p w14:paraId="57EC318B">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7.开展“南京大屠杀纪念日”和全国交通安全教育系列活动。</w:t>
            </w:r>
          </w:p>
        </w:tc>
        <w:tc>
          <w:tcPr>
            <w:tcW w:w="1310" w:type="dxa"/>
            <w:vAlign w:val="center"/>
          </w:tcPr>
          <w:p w14:paraId="4873824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7F76788C">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62FD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88" w:type="dxa"/>
            <w:vMerge w:val="continue"/>
          </w:tcPr>
          <w:p w14:paraId="6FF709C8">
            <w:pPr>
              <w:adjustRightInd w:val="0"/>
              <w:snapToGrid w:val="0"/>
              <w:jc w:val="left"/>
              <w:rPr>
                <w:rFonts w:ascii="宋体" w:hAnsi="宋体" w:cs="宋体"/>
                <w:b/>
                <w:bCs/>
                <w:color w:val="000000" w:themeColor="text1"/>
                <w:szCs w:val="21"/>
              </w:rPr>
            </w:pPr>
          </w:p>
        </w:tc>
        <w:tc>
          <w:tcPr>
            <w:tcW w:w="6066" w:type="dxa"/>
            <w:vAlign w:val="center"/>
          </w:tcPr>
          <w:p w14:paraId="175BDE2C">
            <w:pPr>
              <w:adjustRightInd w:val="0"/>
              <w:snapToGrid w:val="0"/>
              <w:jc w:val="left"/>
              <w:rPr>
                <w:rFonts w:hint="default" w:ascii="宋体" w:hAnsi="宋体" w:eastAsia="宋体" w:cs="宋体"/>
                <w:b/>
                <w:bCs/>
                <w:color w:val="000000" w:themeColor="text1"/>
                <w:szCs w:val="21"/>
                <w:lang w:val="en-US" w:eastAsia="zh-CN"/>
              </w:rPr>
            </w:pPr>
            <w:r>
              <w:rPr>
                <w:rFonts w:hint="eastAsia" w:ascii="宋体" w:hAnsi="宋体" w:cs="宋体"/>
                <w:b/>
                <w:bCs/>
                <w:color w:val="000000" w:themeColor="text1"/>
                <w:szCs w:val="21"/>
                <w:lang w:val="en-US" w:eastAsia="zh-CN"/>
              </w:rPr>
              <w:t>8.学生</w:t>
            </w:r>
            <w:r>
              <w:rPr>
                <w:rFonts w:hint="eastAsia" w:ascii="宋体" w:hAnsi="宋体" w:cs="宋体"/>
                <w:b/>
                <w:bCs/>
                <w:color w:val="000000" w:themeColor="text1"/>
                <w:szCs w:val="21"/>
              </w:rPr>
              <w:t>法制宣传</w:t>
            </w:r>
            <w:r>
              <w:rPr>
                <w:rFonts w:hint="eastAsia" w:ascii="宋体" w:hAnsi="宋体" w:cs="宋体"/>
                <w:b/>
                <w:bCs/>
                <w:color w:val="000000" w:themeColor="text1"/>
                <w:szCs w:val="21"/>
                <w:lang w:eastAsia="zh-CN"/>
              </w:rPr>
              <w:t>教育月系列活动。</w:t>
            </w:r>
          </w:p>
        </w:tc>
        <w:tc>
          <w:tcPr>
            <w:tcW w:w="1310" w:type="dxa"/>
            <w:vAlign w:val="center"/>
          </w:tcPr>
          <w:p w14:paraId="36B0DDE0">
            <w:pPr>
              <w:adjustRightInd w:val="0"/>
              <w:snapToGrid w:val="0"/>
              <w:jc w:val="center"/>
              <w:rPr>
                <w:rFonts w:hint="eastAsia"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0923993F">
            <w:pPr>
              <w:adjustRightInd w:val="0"/>
              <w:snapToGrid w:val="0"/>
              <w:jc w:val="center"/>
              <w:rPr>
                <w:rFonts w:hint="eastAsia" w:ascii="宋体" w:hAnsi="宋体" w:cs="宋体"/>
                <w:b/>
                <w:bCs/>
                <w:color w:val="000000" w:themeColor="text1"/>
                <w:szCs w:val="21"/>
              </w:rPr>
            </w:pPr>
            <w:r>
              <w:rPr>
                <w:rFonts w:hint="eastAsia" w:ascii="宋体" w:hAnsi="宋体" w:cs="宋体"/>
                <w:b/>
                <w:bCs/>
                <w:color w:val="000000" w:themeColor="text1"/>
                <w:szCs w:val="21"/>
              </w:rPr>
              <w:t>陈莉</w:t>
            </w:r>
          </w:p>
        </w:tc>
      </w:tr>
      <w:tr w14:paraId="0761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88" w:type="dxa"/>
            <w:vMerge w:val="continue"/>
          </w:tcPr>
          <w:p w14:paraId="171074B4">
            <w:pPr>
              <w:adjustRightInd w:val="0"/>
              <w:snapToGrid w:val="0"/>
              <w:jc w:val="left"/>
              <w:rPr>
                <w:rFonts w:ascii="宋体" w:hAnsi="宋体" w:cs="宋体"/>
                <w:b/>
                <w:bCs/>
                <w:color w:val="000000" w:themeColor="text1"/>
                <w:szCs w:val="21"/>
              </w:rPr>
            </w:pPr>
          </w:p>
        </w:tc>
        <w:tc>
          <w:tcPr>
            <w:tcW w:w="6066" w:type="dxa"/>
            <w:vAlign w:val="center"/>
          </w:tcPr>
          <w:p w14:paraId="76371BF2">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9</w:t>
            </w:r>
            <w:r>
              <w:rPr>
                <w:rFonts w:ascii="宋体" w:hAnsi="宋体" w:cs="宋体"/>
                <w:b/>
                <w:bCs/>
                <w:color w:val="000000" w:themeColor="text1"/>
                <w:szCs w:val="21"/>
              </w:rPr>
              <w:t>.</w:t>
            </w:r>
            <w:r>
              <w:rPr>
                <w:rFonts w:hint="eastAsia" w:ascii="宋体" w:hAnsi="宋体" w:cs="宋体"/>
                <w:b/>
                <w:bCs/>
                <w:color w:val="000000" w:themeColor="text1"/>
                <w:szCs w:val="21"/>
              </w:rPr>
              <w:t>各课题组开展课题研究课，做好过程性材料的积累工作。</w:t>
            </w:r>
          </w:p>
        </w:tc>
        <w:tc>
          <w:tcPr>
            <w:tcW w:w="1310" w:type="dxa"/>
            <w:vAlign w:val="center"/>
          </w:tcPr>
          <w:p w14:paraId="2E7EFE54">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6A42500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1D99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88" w:type="dxa"/>
            <w:vMerge w:val="continue"/>
          </w:tcPr>
          <w:p w14:paraId="7D806F56">
            <w:pPr>
              <w:adjustRightInd w:val="0"/>
              <w:snapToGrid w:val="0"/>
              <w:jc w:val="left"/>
              <w:rPr>
                <w:rFonts w:ascii="宋体" w:hAnsi="宋体" w:cs="宋体"/>
                <w:b/>
                <w:bCs/>
                <w:color w:val="000000" w:themeColor="text1"/>
                <w:szCs w:val="21"/>
              </w:rPr>
            </w:pPr>
          </w:p>
        </w:tc>
        <w:tc>
          <w:tcPr>
            <w:tcW w:w="6066" w:type="dxa"/>
            <w:vAlign w:val="center"/>
          </w:tcPr>
          <w:p w14:paraId="66662BE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lang w:val="en-US" w:eastAsia="zh-CN"/>
              </w:rPr>
              <w:t>10</w:t>
            </w:r>
            <w:r>
              <w:rPr>
                <w:rFonts w:hint="eastAsia" w:ascii="宋体" w:hAnsi="宋体" w:cs="宋体"/>
                <w:b/>
                <w:bCs/>
                <w:color w:val="000000" w:themeColor="text1"/>
                <w:szCs w:val="21"/>
              </w:rPr>
              <w:t>.完成学校宣传工作，做好校内外舆情防控工作。</w:t>
            </w:r>
          </w:p>
        </w:tc>
        <w:tc>
          <w:tcPr>
            <w:tcW w:w="1310" w:type="dxa"/>
            <w:vAlign w:val="center"/>
          </w:tcPr>
          <w:p w14:paraId="07BBAAA7">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73FFCFD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981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88" w:type="dxa"/>
            <w:vMerge w:val="continue"/>
          </w:tcPr>
          <w:p w14:paraId="139C2282">
            <w:pPr>
              <w:adjustRightInd w:val="0"/>
              <w:snapToGrid w:val="0"/>
              <w:jc w:val="left"/>
              <w:rPr>
                <w:rFonts w:ascii="宋体" w:hAnsi="宋体" w:cs="宋体"/>
                <w:b/>
                <w:bCs/>
                <w:color w:val="000000" w:themeColor="text1"/>
                <w:szCs w:val="21"/>
              </w:rPr>
            </w:pPr>
          </w:p>
        </w:tc>
        <w:tc>
          <w:tcPr>
            <w:tcW w:w="6066" w:type="dxa"/>
            <w:vAlign w:val="center"/>
          </w:tcPr>
          <w:p w14:paraId="6A22FE71">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1</w:t>
            </w:r>
            <w:r>
              <w:rPr>
                <w:rFonts w:hint="eastAsia" w:ascii="宋体" w:hAnsi="宋体" w:cs="宋体"/>
                <w:b/>
                <w:bCs/>
                <w:color w:val="000000" w:themeColor="text1"/>
                <w:szCs w:val="21"/>
              </w:rPr>
              <w:t>. 校园安全大排查及安全演练。</w:t>
            </w:r>
          </w:p>
        </w:tc>
        <w:tc>
          <w:tcPr>
            <w:tcW w:w="1310" w:type="dxa"/>
            <w:vAlign w:val="center"/>
          </w:tcPr>
          <w:p w14:paraId="24675C7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204A126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55BF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88" w:type="dxa"/>
            <w:vMerge w:val="continue"/>
          </w:tcPr>
          <w:p w14:paraId="2727DCA9">
            <w:pPr>
              <w:adjustRightInd w:val="0"/>
              <w:snapToGrid w:val="0"/>
              <w:jc w:val="left"/>
              <w:rPr>
                <w:rFonts w:ascii="宋体" w:hAnsi="宋体" w:cs="宋体"/>
                <w:b/>
                <w:bCs/>
                <w:color w:val="000000" w:themeColor="text1"/>
                <w:szCs w:val="21"/>
              </w:rPr>
            </w:pPr>
          </w:p>
        </w:tc>
        <w:tc>
          <w:tcPr>
            <w:tcW w:w="6066" w:type="dxa"/>
            <w:vAlign w:val="center"/>
          </w:tcPr>
          <w:p w14:paraId="765E1A9C">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2</w:t>
            </w:r>
            <w:r>
              <w:rPr>
                <w:rFonts w:hint="eastAsia" w:ascii="宋体" w:hAnsi="宋体" w:cs="宋体"/>
                <w:b/>
                <w:bCs/>
                <w:color w:val="000000" w:themeColor="text1"/>
                <w:szCs w:val="21"/>
              </w:rPr>
              <w:t>.学生配餐缴费。</w:t>
            </w:r>
          </w:p>
        </w:tc>
        <w:tc>
          <w:tcPr>
            <w:tcW w:w="1310" w:type="dxa"/>
            <w:vAlign w:val="center"/>
          </w:tcPr>
          <w:p w14:paraId="2E2E97F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0FC4BD7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31A7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88" w:type="dxa"/>
            <w:vMerge w:val="continue"/>
          </w:tcPr>
          <w:p w14:paraId="2A64EADC">
            <w:pPr>
              <w:adjustRightInd w:val="0"/>
              <w:snapToGrid w:val="0"/>
              <w:jc w:val="left"/>
              <w:rPr>
                <w:rFonts w:ascii="宋体" w:hAnsi="宋体" w:cs="宋体"/>
                <w:b/>
                <w:bCs/>
                <w:color w:val="000000" w:themeColor="text1"/>
                <w:szCs w:val="21"/>
              </w:rPr>
            </w:pPr>
          </w:p>
        </w:tc>
        <w:tc>
          <w:tcPr>
            <w:tcW w:w="6066" w:type="dxa"/>
            <w:vAlign w:val="center"/>
          </w:tcPr>
          <w:p w14:paraId="605B5DCC">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3</w:t>
            </w:r>
            <w:r>
              <w:rPr>
                <w:rFonts w:hint="eastAsia" w:ascii="宋体" w:hAnsi="宋体" w:cs="宋体"/>
                <w:b/>
                <w:bCs/>
                <w:color w:val="000000" w:themeColor="text1"/>
                <w:szCs w:val="21"/>
              </w:rPr>
              <w:t>.召开全校教职工代表大会。</w:t>
            </w:r>
          </w:p>
        </w:tc>
        <w:tc>
          <w:tcPr>
            <w:tcW w:w="1310" w:type="dxa"/>
            <w:vAlign w:val="center"/>
          </w:tcPr>
          <w:p w14:paraId="357A3E4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工会</w:t>
            </w:r>
          </w:p>
          <w:p w14:paraId="6142FBBF">
            <w:pPr>
              <w:adjustRightInd w:val="0"/>
              <w:snapToGrid w:val="0"/>
              <w:jc w:val="center"/>
              <w:rPr>
                <w:rFonts w:hint="eastAsia" w:ascii="宋体" w:hAnsi="宋体" w:cs="宋体"/>
                <w:b/>
                <w:bCs/>
                <w:color w:val="000000" w:themeColor="text1"/>
                <w:szCs w:val="21"/>
              </w:rPr>
            </w:pPr>
            <w:r>
              <w:rPr>
                <w:rFonts w:hint="eastAsia" w:ascii="宋体" w:hAnsi="宋体" w:cs="宋体"/>
                <w:b/>
                <w:bCs/>
                <w:color w:val="000000" w:themeColor="text1"/>
                <w:szCs w:val="21"/>
              </w:rPr>
              <w:t>办公室</w:t>
            </w:r>
          </w:p>
          <w:p w14:paraId="7D4DF0A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4476EF4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周建勇</w:t>
            </w:r>
          </w:p>
          <w:p w14:paraId="3E57627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676C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88" w:type="dxa"/>
            <w:vMerge w:val="continue"/>
          </w:tcPr>
          <w:p w14:paraId="506C317D">
            <w:pPr>
              <w:adjustRightInd w:val="0"/>
              <w:snapToGrid w:val="0"/>
              <w:jc w:val="left"/>
              <w:rPr>
                <w:rFonts w:ascii="宋体" w:hAnsi="宋体" w:cs="宋体"/>
                <w:b/>
                <w:bCs/>
                <w:color w:val="000000" w:themeColor="text1"/>
                <w:szCs w:val="21"/>
              </w:rPr>
            </w:pPr>
          </w:p>
        </w:tc>
        <w:tc>
          <w:tcPr>
            <w:tcW w:w="6066" w:type="dxa"/>
            <w:vAlign w:val="center"/>
          </w:tcPr>
          <w:p w14:paraId="6B38B256">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4</w:t>
            </w:r>
            <w:r>
              <w:rPr>
                <w:rFonts w:hint="eastAsia" w:ascii="宋体" w:hAnsi="宋体" w:cs="宋体"/>
                <w:b/>
                <w:bCs/>
                <w:color w:val="000000" w:themeColor="text1"/>
                <w:szCs w:val="21"/>
              </w:rPr>
              <w:t>.做好2024年度局绩效考核及工作人员年度考核工作。</w:t>
            </w:r>
          </w:p>
        </w:tc>
        <w:tc>
          <w:tcPr>
            <w:tcW w:w="1310" w:type="dxa"/>
            <w:vAlign w:val="center"/>
          </w:tcPr>
          <w:p w14:paraId="0B763C0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tc>
        <w:tc>
          <w:tcPr>
            <w:tcW w:w="1275" w:type="dxa"/>
            <w:vAlign w:val="center"/>
          </w:tcPr>
          <w:p w14:paraId="20B276F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5C79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88" w:type="dxa"/>
            <w:vMerge w:val="continue"/>
          </w:tcPr>
          <w:p w14:paraId="66A84A82">
            <w:pPr>
              <w:adjustRightInd w:val="0"/>
              <w:snapToGrid w:val="0"/>
              <w:jc w:val="left"/>
              <w:rPr>
                <w:rFonts w:ascii="宋体" w:hAnsi="宋体" w:cs="宋体"/>
                <w:b/>
                <w:bCs/>
                <w:color w:val="000000" w:themeColor="text1"/>
                <w:szCs w:val="21"/>
              </w:rPr>
            </w:pPr>
          </w:p>
        </w:tc>
        <w:tc>
          <w:tcPr>
            <w:tcW w:w="6066" w:type="dxa"/>
            <w:vAlign w:val="center"/>
          </w:tcPr>
          <w:p w14:paraId="326B474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5</w:t>
            </w:r>
            <w:r>
              <w:rPr>
                <w:rFonts w:hint="eastAsia" w:ascii="宋体" w:hAnsi="宋体" w:cs="宋体"/>
                <w:b/>
                <w:bCs/>
                <w:color w:val="000000" w:themeColor="text1"/>
                <w:szCs w:val="21"/>
              </w:rPr>
              <w:t>.召开班主任会议。</w:t>
            </w:r>
          </w:p>
        </w:tc>
        <w:tc>
          <w:tcPr>
            <w:tcW w:w="1310" w:type="dxa"/>
            <w:vAlign w:val="center"/>
          </w:tcPr>
          <w:p w14:paraId="31B2313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p w14:paraId="3FF0F34E">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8AF586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p w14:paraId="0A0F464D">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3F8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88" w:type="dxa"/>
            <w:vMerge w:val="continue"/>
          </w:tcPr>
          <w:p w14:paraId="6FA061B7">
            <w:pPr>
              <w:adjustRightInd w:val="0"/>
              <w:snapToGrid w:val="0"/>
              <w:jc w:val="left"/>
              <w:rPr>
                <w:rFonts w:ascii="宋体" w:hAnsi="宋体" w:cs="宋体"/>
                <w:b/>
                <w:bCs/>
                <w:color w:val="000000" w:themeColor="text1"/>
                <w:szCs w:val="21"/>
              </w:rPr>
            </w:pPr>
          </w:p>
        </w:tc>
        <w:tc>
          <w:tcPr>
            <w:tcW w:w="6066" w:type="dxa"/>
            <w:vAlign w:val="center"/>
          </w:tcPr>
          <w:p w14:paraId="379FEEBB">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6</w:t>
            </w:r>
            <w:r>
              <w:rPr>
                <w:rFonts w:hint="eastAsia" w:ascii="宋体" w:hAnsi="宋体" w:cs="宋体"/>
                <w:b/>
                <w:bCs/>
                <w:color w:val="000000" w:themeColor="text1"/>
                <w:szCs w:val="21"/>
              </w:rPr>
              <w:t>.组织学生参加任城区中小学生阳光体测班级联赛。</w:t>
            </w:r>
          </w:p>
        </w:tc>
        <w:tc>
          <w:tcPr>
            <w:tcW w:w="1310" w:type="dxa"/>
            <w:vAlign w:val="center"/>
          </w:tcPr>
          <w:p w14:paraId="24672BC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1C92B4F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216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88" w:type="dxa"/>
            <w:vMerge w:val="continue"/>
          </w:tcPr>
          <w:p w14:paraId="11591A51">
            <w:pPr>
              <w:adjustRightInd w:val="0"/>
              <w:snapToGrid w:val="0"/>
              <w:jc w:val="left"/>
              <w:rPr>
                <w:rFonts w:ascii="宋体" w:hAnsi="宋体" w:cs="宋体"/>
                <w:b/>
                <w:bCs/>
                <w:color w:val="000000" w:themeColor="text1"/>
                <w:szCs w:val="21"/>
              </w:rPr>
            </w:pPr>
          </w:p>
        </w:tc>
        <w:tc>
          <w:tcPr>
            <w:tcW w:w="6066" w:type="dxa"/>
            <w:vAlign w:val="center"/>
          </w:tcPr>
          <w:p w14:paraId="2CA008B2">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w:t>
            </w:r>
            <w:r>
              <w:rPr>
                <w:rFonts w:hint="eastAsia" w:ascii="宋体" w:hAnsi="宋体" w:cs="宋体"/>
                <w:b/>
                <w:bCs/>
                <w:color w:val="000000" w:themeColor="text1"/>
                <w:szCs w:val="21"/>
                <w:lang w:val="en-US" w:eastAsia="zh-CN"/>
              </w:rPr>
              <w:t>7</w:t>
            </w:r>
            <w:r>
              <w:rPr>
                <w:rFonts w:hint="eastAsia" w:ascii="宋体" w:hAnsi="宋体" w:cs="宋体"/>
                <w:b/>
                <w:bCs/>
                <w:color w:val="000000" w:themeColor="text1"/>
                <w:szCs w:val="21"/>
              </w:rPr>
              <w:t>.</w:t>
            </w:r>
            <w:r>
              <w:rPr>
                <w:rFonts w:hint="eastAsia" w:ascii="宋体" w:hAnsi="宋体" w:cs="宋体"/>
                <w:b/>
                <w:bCs/>
                <w:color w:val="000000" w:themeColor="text1"/>
                <w:szCs w:val="21"/>
                <w:lang w:eastAsia="zh-CN"/>
              </w:rPr>
              <w:t>师生</w:t>
            </w:r>
            <w:r>
              <w:rPr>
                <w:rFonts w:hint="eastAsia" w:ascii="宋体" w:hAnsi="宋体" w:cs="宋体"/>
                <w:b/>
                <w:bCs/>
                <w:color w:val="000000" w:themeColor="text1"/>
                <w:szCs w:val="21"/>
              </w:rPr>
              <w:t>元旦庆祝活动。</w:t>
            </w:r>
          </w:p>
        </w:tc>
        <w:tc>
          <w:tcPr>
            <w:tcW w:w="1310" w:type="dxa"/>
            <w:vAlign w:val="center"/>
          </w:tcPr>
          <w:p w14:paraId="6CE6832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工会</w:t>
            </w:r>
          </w:p>
          <w:p w14:paraId="527FAB0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办公室</w:t>
            </w:r>
          </w:p>
          <w:p w14:paraId="5CA4A7A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3E9A28ED">
            <w:pPr>
              <w:adjustRightInd w:val="0"/>
              <w:snapToGrid w:val="0"/>
              <w:jc w:val="center"/>
              <w:rPr>
                <w:rFonts w:ascii="宋体" w:hAnsi="宋体" w:cs="宋体"/>
                <w:b/>
                <w:bCs/>
                <w:color w:val="000000" w:themeColor="text1"/>
                <w:szCs w:val="21"/>
              </w:rPr>
            </w:pPr>
            <w:bookmarkStart w:id="3" w:name="_GoBack"/>
            <w:bookmarkEnd w:id="3"/>
            <w:r>
              <w:rPr>
                <w:rFonts w:hint="eastAsia" w:ascii="宋体" w:hAnsi="宋体" w:cs="宋体"/>
                <w:b/>
                <w:bCs/>
                <w:color w:val="000000" w:themeColor="text1"/>
                <w:szCs w:val="21"/>
              </w:rPr>
              <w:t>周建勇</w:t>
            </w:r>
          </w:p>
          <w:p w14:paraId="77AA139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p w14:paraId="602163CD">
            <w:pPr>
              <w:adjustRightInd w:val="0"/>
              <w:snapToGrid w:val="0"/>
              <w:jc w:val="center"/>
              <w:rPr>
                <w:rFonts w:ascii="宋体" w:hAnsi="宋体" w:cs="宋体"/>
                <w:b/>
                <w:bCs/>
                <w:color w:val="000000" w:themeColor="text1"/>
                <w:szCs w:val="21"/>
              </w:rPr>
            </w:pPr>
          </w:p>
        </w:tc>
      </w:tr>
      <w:tr w14:paraId="6DB6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88" w:type="dxa"/>
            <w:vMerge w:val="restart"/>
          </w:tcPr>
          <w:p w14:paraId="72780CF0">
            <w:pPr>
              <w:adjustRightInd w:val="0"/>
              <w:snapToGrid w:val="0"/>
              <w:jc w:val="left"/>
              <w:rPr>
                <w:rFonts w:ascii="宋体" w:hAnsi="宋体" w:cs="宋体"/>
                <w:b/>
                <w:bCs/>
                <w:color w:val="000000" w:themeColor="text1"/>
                <w:szCs w:val="21"/>
              </w:rPr>
            </w:pPr>
          </w:p>
          <w:p w14:paraId="79E3C94B">
            <w:pPr>
              <w:adjustRightInd w:val="0"/>
              <w:snapToGrid w:val="0"/>
              <w:jc w:val="left"/>
              <w:rPr>
                <w:rFonts w:ascii="宋体" w:hAnsi="宋体" w:cs="宋体"/>
                <w:b/>
                <w:bCs/>
                <w:color w:val="000000" w:themeColor="text1"/>
                <w:szCs w:val="21"/>
              </w:rPr>
            </w:pPr>
          </w:p>
          <w:p w14:paraId="36C64951">
            <w:pPr>
              <w:adjustRightInd w:val="0"/>
              <w:snapToGrid w:val="0"/>
              <w:jc w:val="left"/>
              <w:rPr>
                <w:rFonts w:ascii="宋体" w:hAnsi="宋体" w:cs="宋体"/>
                <w:b/>
                <w:bCs/>
                <w:color w:val="000000" w:themeColor="text1"/>
                <w:szCs w:val="21"/>
              </w:rPr>
            </w:pPr>
          </w:p>
          <w:p w14:paraId="3B3E07D3">
            <w:pPr>
              <w:adjustRightInd w:val="0"/>
              <w:snapToGrid w:val="0"/>
              <w:jc w:val="left"/>
              <w:rPr>
                <w:rFonts w:ascii="宋体" w:hAnsi="宋体" w:cs="宋体"/>
                <w:b/>
                <w:bCs/>
                <w:color w:val="000000" w:themeColor="text1"/>
                <w:szCs w:val="21"/>
              </w:rPr>
            </w:pPr>
          </w:p>
          <w:p w14:paraId="72F5C939">
            <w:pPr>
              <w:adjustRightInd w:val="0"/>
              <w:snapToGrid w:val="0"/>
              <w:jc w:val="left"/>
              <w:rPr>
                <w:rFonts w:ascii="宋体" w:hAnsi="宋体" w:cs="宋体"/>
                <w:b/>
                <w:bCs/>
                <w:color w:val="000000" w:themeColor="text1"/>
                <w:szCs w:val="21"/>
              </w:rPr>
            </w:pPr>
          </w:p>
          <w:p w14:paraId="1180933F">
            <w:pPr>
              <w:adjustRightInd w:val="0"/>
              <w:snapToGrid w:val="0"/>
              <w:jc w:val="left"/>
              <w:rPr>
                <w:rFonts w:ascii="宋体" w:hAnsi="宋体" w:cs="宋体"/>
                <w:b/>
                <w:bCs/>
                <w:color w:val="000000" w:themeColor="text1"/>
                <w:szCs w:val="21"/>
              </w:rPr>
            </w:pPr>
          </w:p>
          <w:p w14:paraId="5A15ACED">
            <w:pPr>
              <w:adjustRightInd w:val="0"/>
              <w:snapToGrid w:val="0"/>
              <w:jc w:val="left"/>
              <w:rPr>
                <w:rFonts w:ascii="宋体" w:hAnsi="宋体" w:cs="宋体"/>
                <w:b/>
                <w:bCs/>
                <w:color w:val="000000" w:themeColor="text1"/>
                <w:szCs w:val="21"/>
              </w:rPr>
            </w:pPr>
          </w:p>
          <w:p w14:paraId="78C31AA8">
            <w:pPr>
              <w:adjustRightInd w:val="0"/>
              <w:snapToGrid w:val="0"/>
              <w:jc w:val="left"/>
              <w:rPr>
                <w:rFonts w:ascii="宋体" w:hAnsi="宋体" w:cs="宋体"/>
                <w:b/>
                <w:bCs/>
                <w:color w:val="000000" w:themeColor="text1"/>
                <w:szCs w:val="21"/>
              </w:rPr>
            </w:pPr>
          </w:p>
          <w:p w14:paraId="49F2C01F">
            <w:pPr>
              <w:adjustRightInd w:val="0"/>
              <w:snapToGrid w:val="0"/>
              <w:jc w:val="left"/>
              <w:rPr>
                <w:rFonts w:hint="eastAsia" w:ascii="宋体" w:hAnsi="宋体" w:cs="宋体"/>
                <w:b/>
                <w:bCs/>
                <w:color w:val="000000" w:themeColor="text1"/>
                <w:szCs w:val="21"/>
              </w:rPr>
            </w:pPr>
          </w:p>
          <w:p w14:paraId="5183BAED">
            <w:pPr>
              <w:adjustRightInd w:val="0"/>
              <w:snapToGrid w:val="0"/>
              <w:jc w:val="left"/>
              <w:rPr>
                <w:rFonts w:ascii="宋体" w:hAnsi="宋体" w:cs="宋体"/>
                <w:b/>
                <w:bCs/>
                <w:color w:val="000000" w:themeColor="text1"/>
                <w:szCs w:val="21"/>
              </w:rPr>
            </w:pPr>
          </w:p>
          <w:p w14:paraId="113A9FE9">
            <w:pPr>
              <w:adjustRightInd w:val="0"/>
              <w:snapToGrid w:val="0"/>
              <w:jc w:val="left"/>
              <w:rPr>
                <w:rFonts w:ascii="宋体" w:hAnsi="宋体" w:cs="宋体"/>
                <w:b/>
                <w:bCs/>
                <w:color w:val="000000" w:themeColor="text1"/>
                <w:szCs w:val="21"/>
              </w:rPr>
            </w:pPr>
          </w:p>
          <w:p w14:paraId="26AA85DD">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一月</w:t>
            </w:r>
          </w:p>
          <w:p w14:paraId="3005B88D">
            <w:pPr>
              <w:adjustRightInd w:val="0"/>
              <w:snapToGrid w:val="0"/>
              <w:jc w:val="left"/>
              <w:rPr>
                <w:rFonts w:ascii="宋体" w:hAnsi="宋体" w:cs="宋体"/>
                <w:b/>
                <w:bCs/>
                <w:color w:val="000000" w:themeColor="text1"/>
                <w:szCs w:val="21"/>
              </w:rPr>
            </w:pPr>
          </w:p>
          <w:p w14:paraId="6E981460">
            <w:pPr>
              <w:adjustRightInd w:val="0"/>
              <w:snapToGrid w:val="0"/>
              <w:jc w:val="left"/>
              <w:rPr>
                <w:rFonts w:ascii="宋体" w:hAnsi="宋体" w:cs="宋体"/>
                <w:b/>
                <w:bCs/>
                <w:color w:val="000000" w:themeColor="text1"/>
                <w:szCs w:val="21"/>
              </w:rPr>
            </w:pPr>
          </w:p>
          <w:p w14:paraId="1D560A78">
            <w:pPr>
              <w:adjustRightInd w:val="0"/>
              <w:snapToGrid w:val="0"/>
              <w:jc w:val="left"/>
              <w:rPr>
                <w:rFonts w:ascii="宋体" w:hAnsi="宋体" w:cs="宋体"/>
                <w:b/>
                <w:bCs/>
                <w:color w:val="000000" w:themeColor="text1"/>
                <w:szCs w:val="21"/>
              </w:rPr>
            </w:pPr>
          </w:p>
          <w:p w14:paraId="4D807A5D">
            <w:pPr>
              <w:adjustRightInd w:val="0"/>
              <w:snapToGrid w:val="0"/>
              <w:jc w:val="left"/>
              <w:rPr>
                <w:rFonts w:ascii="宋体" w:hAnsi="宋体" w:cs="宋体"/>
                <w:b/>
                <w:bCs/>
                <w:color w:val="000000" w:themeColor="text1"/>
                <w:szCs w:val="21"/>
              </w:rPr>
            </w:pPr>
          </w:p>
          <w:p w14:paraId="20E4BAD9">
            <w:pPr>
              <w:adjustRightInd w:val="0"/>
              <w:snapToGrid w:val="0"/>
              <w:jc w:val="left"/>
              <w:rPr>
                <w:rFonts w:ascii="宋体" w:hAnsi="宋体" w:cs="宋体"/>
                <w:b/>
                <w:bCs/>
                <w:color w:val="000000" w:themeColor="text1"/>
                <w:szCs w:val="21"/>
              </w:rPr>
            </w:pPr>
          </w:p>
          <w:p w14:paraId="208F7835">
            <w:pPr>
              <w:adjustRightInd w:val="0"/>
              <w:snapToGrid w:val="0"/>
              <w:jc w:val="left"/>
              <w:rPr>
                <w:rFonts w:ascii="宋体" w:hAnsi="宋体" w:cs="宋体"/>
                <w:b/>
                <w:bCs/>
                <w:color w:val="000000" w:themeColor="text1"/>
                <w:szCs w:val="21"/>
              </w:rPr>
            </w:pPr>
          </w:p>
          <w:p w14:paraId="48BE7689">
            <w:pPr>
              <w:adjustRightInd w:val="0"/>
              <w:snapToGrid w:val="0"/>
              <w:jc w:val="left"/>
              <w:rPr>
                <w:rFonts w:ascii="宋体" w:hAnsi="宋体" w:cs="宋体"/>
                <w:b/>
                <w:bCs/>
                <w:color w:val="000000" w:themeColor="text1"/>
                <w:szCs w:val="21"/>
              </w:rPr>
            </w:pPr>
          </w:p>
          <w:p w14:paraId="3D4AFA38">
            <w:pPr>
              <w:adjustRightInd w:val="0"/>
              <w:snapToGrid w:val="0"/>
              <w:jc w:val="left"/>
              <w:rPr>
                <w:rFonts w:ascii="宋体" w:hAnsi="宋体" w:cs="宋体"/>
                <w:b/>
                <w:bCs/>
                <w:color w:val="000000" w:themeColor="text1"/>
                <w:szCs w:val="21"/>
              </w:rPr>
            </w:pPr>
          </w:p>
          <w:p w14:paraId="30C2A178">
            <w:pPr>
              <w:adjustRightInd w:val="0"/>
              <w:snapToGrid w:val="0"/>
              <w:jc w:val="left"/>
              <w:rPr>
                <w:rFonts w:ascii="宋体" w:hAnsi="宋体" w:cs="宋体"/>
                <w:b/>
                <w:bCs/>
                <w:color w:val="000000" w:themeColor="text1"/>
                <w:szCs w:val="21"/>
              </w:rPr>
            </w:pPr>
          </w:p>
        </w:tc>
        <w:tc>
          <w:tcPr>
            <w:tcW w:w="6066" w:type="dxa"/>
            <w:vAlign w:val="center"/>
          </w:tcPr>
          <w:p w14:paraId="7B30E42B">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1.教学常规检查与评价反馈。</w:t>
            </w:r>
          </w:p>
        </w:tc>
        <w:tc>
          <w:tcPr>
            <w:tcW w:w="1310" w:type="dxa"/>
            <w:vAlign w:val="center"/>
          </w:tcPr>
          <w:p w14:paraId="4FF65C5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6DE951D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7855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8" w:type="dxa"/>
            <w:vMerge w:val="continue"/>
          </w:tcPr>
          <w:p w14:paraId="4A1C4EF0">
            <w:pPr>
              <w:adjustRightInd w:val="0"/>
              <w:snapToGrid w:val="0"/>
              <w:jc w:val="left"/>
              <w:rPr>
                <w:rFonts w:ascii="宋体" w:hAnsi="宋体" w:cs="宋体"/>
                <w:b/>
                <w:bCs/>
                <w:color w:val="000000" w:themeColor="text1"/>
                <w:szCs w:val="21"/>
              </w:rPr>
            </w:pPr>
          </w:p>
        </w:tc>
        <w:tc>
          <w:tcPr>
            <w:tcW w:w="6066" w:type="dxa"/>
            <w:vAlign w:val="center"/>
          </w:tcPr>
          <w:p w14:paraId="1FDCB492">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2.命制期末试题；组织一二年级</w:t>
            </w:r>
            <w:r>
              <w:rPr>
                <w:rFonts w:hint="eastAsia" w:ascii="宋体" w:hAnsi="宋体" w:cs="宋体"/>
                <w:b/>
                <w:bCs/>
                <w:color w:val="000000" w:themeColor="text1"/>
                <w:szCs w:val="21"/>
                <w:lang w:eastAsia="zh-CN"/>
              </w:rPr>
              <w:t>乐</w:t>
            </w:r>
            <w:r>
              <w:rPr>
                <w:rFonts w:hint="eastAsia" w:ascii="宋体" w:hAnsi="宋体" w:cs="宋体"/>
                <w:b/>
                <w:bCs/>
                <w:color w:val="000000" w:themeColor="text1"/>
                <w:szCs w:val="21"/>
              </w:rPr>
              <w:t>考及三四五年级期末测试，质量分析等工作。</w:t>
            </w:r>
          </w:p>
        </w:tc>
        <w:tc>
          <w:tcPr>
            <w:tcW w:w="1310" w:type="dxa"/>
            <w:vAlign w:val="center"/>
          </w:tcPr>
          <w:p w14:paraId="1FE3B7B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2D91EE4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1D76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8" w:type="dxa"/>
            <w:vMerge w:val="continue"/>
          </w:tcPr>
          <w:p w14:paraId="721F595E">
            <w:pPr>
              <w:adjustRightInd w:val="0"/>
              <w:snapToGrid w:val="0"/>
              <w:jc w:val="left"/>
              <w:rPr>
                <w:rFonts w:ascii="宋体" w:hAnsi="宋体" w:cs="宋体"/>
                <w:b/>
                <w:bCs/>
                <w:color w:val="000000" w:themeColor="text1"/>
                <w:szCs w:val="21"/>
              </w:rPr>
            </w:pPr>
          </w:p>
        </w:tc>
        <w:tc>
          <w:tcPr>
            <w:tcW w:w="6066" w:type="dxa"/>
            <w:vAlign w:val="center"/>
          </w:tcPr>
          <w:p w14:paraId="06F54E7E">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3.期末各项工作总结及教师期末绩效考核。</w:t>
            </w:r>
          </w:p>
        </w:tc>
        <w:tc>
          <w:tcPr>
            <w:tcW w:w="1310" w:type="dxa"/>
            <w:vAlign w:val="center"/>
          </w:tcPr>
          <w:p w14:paraId="43711BB2">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543A312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4CC6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8" w:type="dxa"/>
            <w:vMerge w:val="continue"/>
          </w:tcPr>
          <w:p w14:paraId="2DEDFE0C">
            <w:pPr>
              <w:adjustRightInd w:val="0"/>
              <w:snapToGrid w:val="0"/>
              <w:jc w:val="left"/>
              <w:rPr>
                <w:rFonts w:ascii="宋体" w:hAnsi="宋体" w:cs="宋体"/>
                <w:b/>
                <w:bCs/>
                <w:color w:val="000000" w:themeColor="text1"/>
                <w:szCs w:val="21"/>
              </w:rPr>
            </w:pPr>
          </w:p>
        </w:tc>
        <w:tc>
          <w:tcPr>
            <w:tcW w:w="6066" w:type="dxa"/>
            <w:vAlign w:val="center"/>
          </w:tcPr>
          <w:p w14:paraId="79D36573">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4. 指导学生做好综合素质评价，</w:t>
            </w:r>
            <w:r>
              <w:rPr>
                <w:rFonts w:hint="eastAsia" w:ascii="宋体" w:hAnsi="宋体" w:cs="宋体"/>
                <w:b/>
                <w:bCs/>
                <w:color w:val="000000" w:themeColor="text1"/>
                <w:szCs w:val="21"/>
                <w:lang w:eastAsia="zh-CN"/>
              </w:rPr>
              <w:t>教务处</w:t>
            </w:r>
            <w:r>
              <w:rPr>
                <w:rFonts w:hint="eastAsia" w:ascii="宋体" w:hAnsi="宋体" w:cs="宋体"/>
                <w:b/>
                <w:bCs/>
                <w:color w:val="000000" w:themeColor="text1"/>
                <w:szCs w:val="21"/>
              </w:rPr>
              <w:t>进行评估并做好教学工作总结。</w:t>
            </w:r>
            <w:r>
              <w:rPr>
                <w:rFonts w:ascii="宋体" w:hAnsi="宋体" w:cs="宋体"/>
                <w:b/>
                <w:bCs/>
                <w:color w:val="000000" w:themeColor="text1"/>
                <w:szCs w:val="21"/>
              </w:rPr>
              <w:t xml:space="preserve"> </w:t>
            </w:r>
          </w:p>
        </w:tc>
        <w:tc>
          <w:tcPr>
            <w:tcW w:w="1310" w:type="dxa"/>
            <w:vAlign w:val="center"/>
          </w:tcPr>
          <w:p w14:paraId="1A307479">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教务处</w:t>
            </w:r>
          </w:p>
        </w:tc>
        <w:tc>
          <w:tcPr>
            <w:tcW w:w="1275" w:type="dxa"/>
            <w:vAlign w:val="center"/>
          </w:tcPr>
          <w:p w14:paraId="45097B75">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66D1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88" w:type="dxa"/>
            <w:vMerge w:val="continue"/>
          </w:tcPr>
          <w:p w14:paraId="5838700D">
            <w:pPr>
              <w:adjustRightInd w:val="0"/>
              <w:snapToGrid w:val="0"/>
              <w:jc w:val="left"/>
              <w:rPr>
                <w:rFonts w:ascii="宋体" w:hAnsi="宋体" w:cs="宋体"/>
                <w:b/>
                <w:bCs/>
                <w:color w:val="000000" w:themeColor="text1"/>
                <w:szCs w:val="21"/>
              </w:rPr>
            </w:pPr>
          </w:p>
        </w:tc>
        <w:tc>
          <w:tcPr>
            <w:tcW w:w="6066" w:type="dxa"/>
            <w:vAlign w:val="center"/>
          </w:tcPr>
          <w:p w14:paraId="141C8681">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5.“腊八节”系列活动，红领巾奖章</w:t>
            </w:r>
            <w:r>
              <w:rPr>
                <w:rFonts w:hint="eastAsia" w:ascii="宋体" w:hAnsi="宋体" w:cs="宋体"/>
                <w:b/>
                <w:bCs/>
                <w:color w:val="000000" w:themeColor="text1"/>
                <w:szCs w:val="21"/>
                <w:lang w:eastAsia="zh-CN"/>
              </w:rPr>
              <w:t>展示</w:t>
            </w:r>
            <w:r>
              <w:rPr>
                <w:rFonts w:hint="eastAsia" w:ascii="宋体" w:hAnsi="宋体" w:cs="宋体"/>
                <w:b/>
                <w:bCs/>
                <w:color w:val="000000" w:themeColor="text1"/>
                <w:szCs w:val="21"/>
              </w:rPr>
              <w:t>活动。</w:t>
            </w:r>
          </w:p>
        </w:tc>
        <w:tc>
          <w:tcPr>
            <w:tcW w:w="1310" w:type="dxa"/>
            <w:vAlign w:val="center"/>
          </w:tcPr>
          <w:p w14:paraId="129D82E3">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53AF4CC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0354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88" w:type="dxa"/>
            <w:vMerge w:val="continue"/>
          </w:tcPr>
          <w:p w14:paraId="6CEB30E3">
            <w:pPr>
              <w:adjustRightInd w:val="0"/>
              <w:snapToGrid w:val="0"/>
              <w:jc w:val="left"/>
              <w:rPr>
                <w:rFonts w:ascii="宋体" w:hAnsi="宋体" w:cs="宋体"/>
                <w:b/>
                <w:bCs/>
                <w:color w:val="000000" w:themeColor="text1"/>
                <w:szCs w:val="21"/>
              </w:rPr>
            </w:pPr>
          </w:p>
        </w:tc>
        <w:tc>
          <w:tcPr>
            <w:tcW w:w="6066" w:type="dxa"/>
            <w:vAlign w:val="center"/>
          </w:tcPr>
          <w:p w14:paraId="3B35584C">
            <w:pPr>
              <w:adjustRightInd w:val="0"/>
              <w:snapToGrid w:val="0"/>
              <w:jc w:val="left"/>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rPr>
              <w:t>6.寒假前学生安全教育</w:t>
            </w:r>
            <w:r>
              <w:rPr>
                <w:rFonts w:hint="eastAsia" w:ascii="宋体" w:hAnsi="宋体" w:cs="宋体"/>
                <w:b/>
                <w:bCs/>
                <w:color w:val="000000" w:themeColor="text1"/>
                <w:szCs w:val="21"/>
                <w:lang w:eastAsia="zh-CN"/>
              </w:rPr>
              <w:t>，致学生家长一封信。</w:t>
            </w:r>
          </w:p>
        </w:tc>
        <w:tc>
          <w:tcPr>
            <w:tcW w:w="1310" w:type="dxa"/>
            <w:vAlign w:val="center"/>
          </w:tcPr>
          <w:p w14:paraId="5DFDD29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大队部</w:t>
            </w:r>
          </w:p>
        </w:tc>
        <w:tc>
          <w:tcPr>
            <w:tcW w:w="1275" w:type="dxa"/>
            <w:vAlign w:val="center"/>
          </w:tcPr>
          <w:p w14:paraId="202F3CD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陈莉</w:t>
            </w:r>
          </w:p>
        </w:tc>
      </w:tr>
      <w:tr w14:paraId="4EA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8" w:type="dxa"/>
            <w:vMerge w:val="continue"/>
          </w:tcPr>
          <w:p w14:paraId="59AA5D91">
            <w:pPr>
              <w:adjustRightInd w:val="0"/>
              <w:snapToGrid w:val="0"/>
              <w:jc w:val="left"/>
              <w:rPr>
                <w:rFonts w:ascii="宋体" w:hAnsi="宋体" w:cs="宋体"/>
                <w:b/>
                <w:bCs/>
                <w:color w:val="000000" w:themeColor="text1"/>
                <w:szCs w:val="21"/>
              </w:rPr>
            </w:pPr>
          </w:p>
        </w:tc>
        <w:tc>
          <w:tcPr>
            <w:tcW w:w="6066" w:type="dxa"/>
            <w:vAlign w:val="center"/>
          </w:tcPr>
          <w:p w14:paraId="1E91C46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7.学校固定资产清查及各器材室资产盘存。</w:t>
            </w:r>
          </w:p>
        </w:tc>
        <w:tc>
          <w:tcPr>
            <w:tcW w:w="1310" w:type="dxa"/>
            <w:vAlign w:val="center"/>
          </w:tcPr>
          <w:p w14:paraId="6A445316">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613C26C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7551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8" w:type="dxa"/>
            <w:vMerge w:val="continue"/>
          </w:tcPr>
          <w:p w14:paraId="622116FA">
            <w:pPr>
              <w:adjustRightInd w:val="0"/>
              <w:snapToGrid w:val="0"/>
              <w:jc w:val="left"/>
              <w:rPr>
                <w:rFonts w:ascii="宋体" w:hAnsi="宋体" w:cs="宋体"/>
                <w:b/>
                <w:bCs/>
                <w:color w:val="000000" w:themeColor="text1"/>
                <w:szCs w:val="21"/>
              </w:rPr>
            </w:pPr>
          </w:p>
        </w:tc>
        <w:tc>
          <w:tcPr>
            <w:tcW w:w="6066" w:type="dxa"/>
            <w:vAlign w:val="center"/>
          </w:tcPr>
          <w:p w14:paraId="615692A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8.</w:t>
            </w:r>
            <w:r>
              <w:rPr>
                <w:rFonts w:ascii="宋体" w:hAnsi="宋体" w:cs="宋体"/>
                <w:b/>
                <w:bCs/>
                <w:color w:val="000000" w:themeColor="text1"/>
                <w:szCs w:val="21"/>
              </w:rPr>
              <w:t>各课题组</w:t>
            </w:r>
            <w:r>
              <w:rPr>
                <w:rFonts w:hint="eastAsia" w:ascii="宋体" w:hAnsi="宋体" w:cs="宋体"/>
                <w:b/>
                <w:bCs/>
                <w:color w:val="000000" w:themeColor="text1"/>
                <w:szCs w:val="21"/>
              </w:rPr>
              <w:t>召开2</w:t>
            </w:r>
            <w:r>
              <w:rPr>
                <w:rFonts w:ascii="宋体" w:hAnsi="宋体" w:cs="宋体"/>
                <w:b/>
                <w:bCs/>
                <w:color w:val="000000" w:themeColor="text1"/>
                <w:szCs w:val="21"/>
              </w:rPr>
              <w:t>024</w:t>
            </w:r>
            <w:r>
              <w:rPr>
                <w:rFonts w:hint="eastAsia" w:ascii="宋体" w:hAnsi="宋体" w:cs="宋体"/>
                <w:b/>
                <w:bCs/>
                <w:color w:val="000000" w:themeColor="text1"/>
                <w:szCs w:val="21"/>
              </w:rPr>
              <w:t>年度教科研</w:t>
            </w:r>
            <w:r>
              <w:rPr>
                <w:rFonts w:ascii="宋体" w:hAnsi="宋体" w:cs="宋体"/>
                <w:b/>
                <w:bCs/>
                <w:color w:val="000000" w:themeColor="text1"/>
                <w:szCs w:val="21"/>
              </w:rPr>
              <w:t>总结</w:t>
            </w:r>
            <w:r>
              <w:rPr>
                <w:rFonts w:hint="eastAsia" w:ascii="宋体" w:hAnsi="宋体" w:cs="宋体"/>
                <w:b/>
                <w:bCs/>
                <w:color w:val="000000" w:themeColor="text1"/>
                <w:szCs w:val="21"/>
                <w:lang w:eastAsia="zh-CN"/>
              </w:rPr>
              <w:t>交流</w:t>
            </w:r>
            <w:r>
              <w:rPr>
                <w:rFonts w:ascii="宋体" w:hAnsi="宋体" w:cs="宋体"/>
                <w:b/>
                <w:bCs/>
                <w:color w:val="000000" w:themeColor="text1"/>
                <w:szCs w:val="21"/>
              </w:rPr>
              <w:t>会</w:t>
            </w:r>
            <w:r>
              <w:rPr>
                <w:rFonts w:hint="eastAsia" w:ascii="宋体" w:hAnsi="宋体" w:cs="宋体"/>
                <w:b/>
                <w:bCs/>
                <w:color w:val="000000" w:themeColor="text1"/>
                <w:szCs w:val="21"/>
              </w:rPr>
              <w:t>。</w:t>
            </w:r>
          </w:p>
        </w:tc>
        <w:tc>
          <w:tcPr>
            <w:tcW w:w="1310" w:type="dxa"/>
            <w:vAlign w:val="center"/>
          </w:tcPr>
          <w:p w14:paraId="06361F3D">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4A0BE39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791B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8" w:type="dxa"/>
            <w:vMerge w:val="continue"/>
          </w:tcPr>
          <w:p w14:paraId="3BA87418">
            <w:pPr>
              <w:adjustRightInd w:val="0"/>
              <w:snapToGrid w:val="0"/>
              <w:jc w:val="left"/>
              <w:rPr>
                <w:rFonts w:ascii="宋体" w:hAnsi="宋体" w:cs="宋体"/>
                <w:b/>
                <w:bCs/>
                <w:color w:val="000000" w:themeColor="text1"/>
                <w:szCs w:val="21"/>
              </w:rPr>
            </w:pPr>
          </w:p>
        </w:tc>
        <w:tc>
          <w:tcPr>
            <w:tcW w:w="6066" w:type="dxa"/>
            <w:vAlign w:val="center"/>
          </w:tcPr>
          <w:p w14:paraId="49CB7C88">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9.收交</w:t>
            </w:r>
            <w:r>
              <w:rPr>
                <w:rFonts w:hint="eastAsia" w:ascii="宋体" w:hAnsi="宋体" w:cs="宋体"/>
                <w:b/>
                <w:bCs/>
                <w:color w:val="000000" w:themeColor="text1"/>
                <w:szCs w:val="21"/>
                <w:lang w:eastAsia="zh-CN"/>
              </w:rPr>
              <w:t>汇总</w:t>
            </w:r>
            <w:r>
              <w:rPr>
                <w:rFonts w:hint="eastAsia" w:ascii="宋体" w:hAnsi="宋体" w:cs="宋体"/>
                <w:b/>
                <w:bCs/>
                <w:color w:val="000000" w:themeColor="text1"/>
                <w:szCs w:val="21"/>
              </w:rPr>
              <w:t>本学期社团材料，做好汇总工作。</w:t>
            </w:r>
          </w:p>
        </w:tc>
        <w:tc>
          <w:tcPr>
            <w:tcW w:w="1310" w:type="dxa"/>
            <w:vAlign w:val="center"/>
          </w:tcPr>
          <w:p w14:paraId="699E5769">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5919F25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26AA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8" w:type="dxa"/>
            <w:vMerge w:val="continue"/>
          </w:tcPr>
          <w:p w14:paraId="3C60FD9E">
            <w:pPr>
              <w:adjustRightInd w:val="0"/>
              <w:snapToGrid w:val="0"/>
              <w:jc w:val="left"/>
              <w:rPr>
                <w:rFonts w:ascii="宋体" w:hAnsi="宋体" w:cs="宋体"/>
                <w:b/>
                <w:bCs/>
                <w:color w:val="000000" w:themeColor="text1"/>
                <w:szCs w:val="21"/>
              </w:rPr>
            </w:pPr>
          </w:p>
        </w:tc>
        <w:tc>
          <w:tcPr>
            <w:tcW w:w="6066" w:type="dxa"/>
            <w:vAlign w:val="center"/>
          </w:tcPr>
          <w:p w14:paraId="18510910">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10.完成学校宣传工作，做好校内外舆情防控工作。</w:t>
            </w:r>
          </w:p>
        </w:tc>
        <w:tc>
          <w:tcPr>
            <w:tcW w:w="1310" w:type="dxa"/>
            <w:vAlign w:val="center"/>
          </w:tcPr>
          <w:p w14:paraId="46E53030">
            <w:pPr>
              <w:adjustRightInd w:val="0"/>
              <w:snapToGrid w:val="0"/>
              <w:jc w:val="center"/>
              <w:rPr>
                <w:rFonts w:ascii="宋体" w:hAnsi="宋体" w:cs="宋体"/>
                <w:b/>
                <w:bCs/>
                <w:color w:val="000000" w:themeColor="text1"/>
                <w:szCs w:val="21"/>
              </w:rPr>
            </w:pPr>
            <w:r>
              <w:rPr>
                <w:rFonts w:ascii="宋体" w:hAnsi="宋体" w:cs="宋体"/>
                <w:b/>
                <w:bCs/>
                <w:color w:val="000000" w:themeColor="text1"/>
                <w:szCs w:val="21"/>
              </w:rPr>
              <w:t>信息化中心</w:t>
            </w:r>
          </w:p>
        </w:tc>
        <w:tc>
          <w:tcPr>
            <w:tcW w:w="1275" w:type="dxa"/>
            <w:vAlign w:val="center"/>
          </w:tcPr>
          <w:p w14:paraId="02C94FFA">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赵云秋</w:t>
            </w:r>
          </w:p>
        </w:tc>
      </w:tr>
      <w:tr w14:paraId="300A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8" w:type="dxa"/>
            <w:vMerge w:val="continue"/>
          </w:tcPr>
          <w:p w14:paraId="7F541121">
            <w:pPr>
              <w:adjustRightInd w:val="0"/>
              <w:snapToGrid w:val="0"/>
              <w:jc w:val="left"/>
              <w:rPr>
                <w:rFonts w:ascii="宋体" w:hAnsi="宋体" w:cs="宋体"/>
                <w:b/>
                <w:bCs/>
                <w:color w:val="000000" w:themeColor="text1"/>
                <w:szCs w:val="21"/>
              </w:rPr>
            </w:pPr>
          </w:p>
        </w:tc>
        <w:tc>
          <w:tcPr>
            <w:tcW w:w="6066" w:type="dxa"/>
            <w:vAlign w:val="center"/>
          </w:tcPr>
          <w:p w14:paraId="486D0905">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11.</w:t>
            </w:r>
            <w:r>
              <w:rPr>
                <w:rFonts w:ascii="宋体" w:hAnsi="宋体" w:cs="宋体"/>
                <w:b/>
                <w:bCs/>
                <w:color w:val="000000" w:themeColor="text1"/>
                <w:szCs w:val="21"/>
              </w:rPr>
              <w:t>支部</w:t>
            </w:r>
            <w:r>
              <w:rPr>
                <w:rFonts w:hint="eastAsia" w:ascii="宋体" w:hAnsi="宋体" w:cs="宋体"/>
                <w:b/>
                <w:bCs/>
                <w:color w:val="000000" w:themeColor="text1"/>
                <w:szCs w:val="21"/>
              </w:rPr>
              <w:t>委员</w:t>
            </w:r>
            <w:r>
              <w:rPr>
                <w:rFonts w:ascii="宋体" w:hAnsi="宋体" w:cs="宋体"/>
                <w:b/>
                <w:bCs/>
                <w:color w:val="000000" w:themeColor="text1"/>
                <w:szCs w:val="21"/>
              </w:rPr>
              <w:t>会</w:t>
            </w:r>
            <w:r>
              <w:rPr>
                <w:rFonts w:hint="eastAsia" w:ascii="宋体" w:hAnsi="宋体" w:cs="宋体"/>
                <w:b/>
                <w:bCs/>
                <w:color w:val="000000" w:themeColor="text1"/>
                <w:szCs w:val="21"/>
              </w:rPr>
              <w:t>会议</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安排</w:t>
            </w:r>
            <w:r>
              <w:rPr>
                <w:rFonts w:ascii="宋体" w:hAnsi="宋体" w:cs="宋体"/>
                <w:b/>
                <w:bCs/>
                <w:color w:val="000000" w:themeColor="text1"/>
                <w:szCs w:val="21"/>
              </w:rPr>
              <w:t>近期工作</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党组织会议。</w:t>
            </w:r>
          </w:p>
        </w:tc>
        <w:tc>
          <w:tcPr>
            <w:tcW w:w="1310" w:type="dxa"/>
            <w:vAlign w:val="center"/>
          </w:tcPr>
          <w:p w14:paraId="3C696A6F">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0A56E98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5704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8" w:type="dxa"/>
            <w:vMerge w:val="continue"/>
          </w:tcPr>
          <w:p w14:paraId="7CE131C9">
            <w:pPr>
              <w:adjustRightInd w:val="0"/>
              <w:snapToGrid w:val="0"/>
              <w:jc w:val="left"/>
              <w:rPr>
                <w:rFonts w:ascii="宋体" w:hAnsi="宋体" w:cs="宋体"/>
                <w:b/>
                <w:bCs/>
                <w:color w:val="000000" w:themeColor="text1"/>
                <w:szCs w:val="21"/>
              </w:rPr>
            </w:pPr>
          </w:p>
        </w:tc>
        <w:tc>
          <w:tcPr>
            <w:tcW w:w="6066" w:type="dxa"/>
            <w:vAlign w:val="center"/>
          </w:tcPr>
          <w:p w14:paraId="416AC8A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12.党小组会议，主题党日活动</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党员大会、组织生活和民主评议党。</w:t>
            </w:r>
          </w:p>
        </w:tc>
        <w:tc>
          <w:tcPr>
            <w:tcW w:w="1310" w:type="dxa"/>
            <w:vAlign w:val="center"/>
          </w:tcPr>
          <w:p w14:paraId="58635260">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党支部</w:t>
            </w:r>
          </w:p>
        </w:tc>
        <w:tc>
          <w:tcPr>
            <w:tcW w:w="1275" w:type="dxa"/>
            <w:vAlign w:val="center"/>
          </w:tcPr>
          <w:p w14:paraId="452DE51B">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张春杰</w:t>
            </w:r>
          </w:p>
        </w:tc>
      </w:tr>
      <w:tr w14:paraId="7768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8" w:type="dxa"/>
            <w:vMerge w:val="continue"/>
          </w:tcPr>
          <w:p w14:paraId="380739EF">
            <w:pPr>
              <w:adjustRightInd w:val="0"/>
              <w:snapToGrid w:val="0"/>
              <w:jc w:val="left"/>
              <w:rPr>
                <w:rFonts w:ascii="宋体" w:hAnsi="宋体" w:cs="宋体"/>
                <w:b/>
                <w:bCs/>
                <w:color w:val="000000" w:themeColor="text1"/>
                <w:szCs w:val="21"/>
              </w:rPr>
            </w:pPr>
          </w:p>
        </w:tc>
        <w:tc>
          <w:tcPr>
            <w:tcW w:w="6066" w:type="dxa"/>
            <w:vAlign w:val="center"/>
          </w:tcPr>
          <w:p w14:paraId="474C1CF3">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13.做好寒假维修；</w:t>
            </w:r>
            <w:r>
              <w:rPr>
                <w:rFonts w:hint="eastAsia" w:ascii="宋体" w:hAnsi="宋体" w:cs="宋体"/>
                <w:b/>
                <w:bCs/>
                <w:color w:val="000000" w:themeColor="text1"/>
                <w:szCs w:val="21"/>
                <w:lang w:eastAsia="zh-CN"/>
              </w:rPr>
              <w:t>假期</w:t>
            </w:r>
            <w:r>
              <w:rPr>
                <w:rFonts w:hint="eastAsia" w:ascii="宋体" w:hAnsi="宋体" w:cs="宋体"/>
                <w:b/>
                <w:bCs/>
                <w:color w:val="000000" w:themeColor="text1"/>
                <w:szCs w:val="21"/>
              </w:rPr>
              <w:t>值勤安排。</w:t>
            </w:r>
          </w:p>
        </w:tc>
        <w:tc>
          <w:tcPr>
            <w:tcW w:w="1310" w:type="dxa"/>
            <w:vAlign w:val="center"/>
          </w:tcPr>
          <w:p w14:paraId="1E4466CC">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78694D8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7E3A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8" w:type="dxa"/>
            <w:vMerge w:val="continue"/>
          </w:tcPr>
          <w:p w14:paraId="12B7E5CC">
            <w:pPr>
              <w:adjustRightInd w:val="0"/>
              <w:snapToGrid w:val="0"/>
              <w:jc w:val="left"/>
              <w:rPr>
                <w:rFonts w:ascii="宋体" w:hAnsi="宋体" w:cs="宋体"/>
                <w:b/>
                <w:bCs/>
                <w:color w:val="000000" w:themeColor="text1"/>
                <w:szCs w:val="21"/>
              </w:rPr>
            </w:pPr>
          </w:p>
        </w:tc>
        <w:tc>
          <w:tcPr>
            <w:tcW w:w="6066" w:type="dxa"/>
            <w:vAlign w:val="center"/>
          </w:tcPr>
          <w:p w14:paraId="5DDD5B14">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14.行政后勤各类资料归档、资产回收。</w:t>
            </w:r>
          </w:p>
        </w:tc>
        <w:tc>
          <w:tcPr>
            <w:tcW w:w="1310" w:type="dxa"/>
            <w:vAlign w:val="center"/>
          </w:tcPr>
          <w:p w14:paraId="7F6A7B74">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总务处</w:t>
            </w:r>
          </w:p>
        </w:tc>
        <w:tc>
          <w:tcPr>
            <w:tcW w:w="1275" w:type="dxa"/>
            <w:vAlign w:val="center"/>
          </w:tcPr>
          <w:p w14:paraId="04F88318">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黄莉梅</w:t>
            </w:r>
          </w:p>
        </w:tc>
      </w:tr>
      <w:tr w14:paraId="1A34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8" w:type="dxa"/>
            <w:vMerge w:val="continue"/>
          </w:tcPr>
          <w:p w14:paraId="6A1F79C4">
            <w:pPr>
              <w:adjustRightInd w:val="0"/>
              <w:snapToGrid w:val="0"/>
              <w:jc w:val="left"/>
              <w:rPr>
                <w:rFonts w:ascii="宋体" w:hAnsi="宋体" w:cs="宋体"/>
                <w:b/>
                <w:bCs/>
                <w:color w:val="000000" w:themeColor="text1"/>
                <w:szCs w:val="21"/>
              </w:rPr>
            </w:pPr>
          </w:p>
        </w:tc>
        <w:tc>
          <w:tcPr>
            <w:tcW w:w="6066" w:type="dxa"/>
            <w:vAlign w:val="center"/>
          </w:tcPr>
          <w:p w14:paraId="522C2C83">
            <w:pPr>
              <w:adjustRightInd w:val="0"/>
              <w:snapToGrid w:val="0"/>
              <w:jc w:val="left"/>
              <w:rPr>
                <w:rFonts w:ascii="宋体" w:hAnsi="宋体" w:cs="宋体"/>
                <w:b/>
                <w:bCs/>
                <w:color w:val="000000" w:themeColor="text1"/>
                <w:szCs w:val="21"/>
              </w:rPr>
            </w:pPr>
            <w:r>
              <w:rPr>
                <w:rFonts w:hint="eastAsia" w:ascii="宋体" w:hAnsi="宋体" w:cs="宋体"/>
                <w:b/>
                <w:bCs/>
                <w:color w:val="000000" w:themeColor="text1"/>
                <w:szCs w:val="21"/>
              </w:rPr>
              <w:t>15.各科室资料收集整理归档。</w:t>
            </w:r>
          </w:p>
        </w:tc>
        <w:tc>
          <w:tcPr>
            <w:tcW w:w="1310" w:type="dxa"/>
            <w:vAlign w:val="center"/>
          </w:tcPr>
          <w:p w14:paraId="52804AF1">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各科室</w:t>
            </w:r>
          </w:p>
        </w:tc>
        <w:tc>
          <w:tcPr>
            <w:tcW w:w="1275" w:type="dxa"/>
            <w:vAlign w:val="center"/>
          </w:tcPr>
          <w:p w14:paraId="59DD8A67">
            <w:pPr>
              <w:adjustRightInd w:val="0"/>
              <w:snapToGrid w:val="0"/>
              <w:jc w:val="center"/>
              <w:rPr>
                <w:rFonts w:ascii="宋体" w:hAnsi="宋体" w:cs="宋体"/>
                <w:b/>
                <w:bCs/>
                <w:color w:val="000000" w:themeColor="text1"/>
                <w:szCs w:val="21"/>
              </w:rPr>
            </w:pPr>
            <w:r>
              <w:rPr>
                <w:rFonts w:hint="eastAsia" w:ascii="宋体" w:hAnsi="宋体" w:cs="宋体"/>
                <w:b/>
                <w:bCs/>
                <w:color w:val="000000" w:themeColor="text1"/>
                <w:szCs w:val="21"/>
              </w:rPr>
              <w:t>崔维明</w:t>
            </w:r>
          </w:p>
        </w:tc>
      </w:tr>
      <w:tr w14:paraId="3388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8" w:type="dxa"/>
            <w:vMerge w:val="continue"/>
          </w:tcPr>
          <w:p w14:paraId="5290DAC5">
            <w:pPr>
              <w:adjustRightInd w:val="0"/>
              <w:snapToGrid w:val="0"/>
              <w:jc w:val="left"/>
              <w:rPr>
                <w:rFonts w:ascii="宋体" w:hAnsi="宋体" w:cs="宋体"/>
                <w:b/>
                <w:bCs/>
                <w:color w:val="000000" w:themeColor="text1"/>
                <w:szCs w:val="21"/>
              </w:rPr>
            </w:pPr>
          </w:p>
        </w:tc>
        <w:tc>
          <w:tcPr>
            <w:tcW w:w="6066" w:type="dxa"/>
            <w:vAlign w:val="center"/>
          </w:tcPr>
          <w:p w14:paraId="2569F543">
            <w:pPr>
              <w:adjustRightInd w:val="0"/>
              <w:snapToGrid w:val="0"/>
              <w:spacing w:line="260" w:lineRule="exact"/>
              <w:jc w:val="left"/>
              <w:rPr>
                <w:rFonts w:ascii="宋体" w:hAnsi="宋体" w:cs="宋体"/>
                <w:b/>
                <w:bCs/>
                <w:color w:val="000000" w:themeColor="text1"/>
                <w:szCs w:val="21"/>
              </w:rPr>
            </w:pPr>
            <w:r>
              <w:rPr>
                <w:rFonts w:hint="eastAsia" w:ascii="宋体" w:hAnsi="宋体" w:cs="宋体"/>
                <w:b/>
                <w:bCs/>
                <w:color w:val="000000" w:themeColor="text1"/>
                <w:szCs w:val="21"/>
              </w:rPr>
              <w:t>16.期末工作总结</w:t>
            </w:r>
            <w:r>
              <w:rPr>
                <w:rFonts w:hint="eastAsia" w:ascii="宋体" w:hAnsi="宋体" w:cs="宋体"/>
                <w:b/>
                <w:bCs/>
                <w:color w:val="000000" w:themeColor="text1"/>
                <w:szCs w:val="21"/>
                <w:lang w:eastAsia="zh-CN"/>
              </w:rPr>
              <w:t>暨寒假工作部署</w:t>
            </w:r>
            <w:r>
              <w:rPr>
                <w:rFonts w:hint="eastAsia" w:ascii="宋体" w:hAnsi="宋体" w:cs="宋体"/>
                <w:b/>
                <w:bCs/>
                <w:color w:val="000000" w:themeColor="text1"/>
                <w:szCs w:val="21"/>
              </w:rPr>
              <w:t>。</w:t>
            </w:r>
          </w:p>
        </w:tc>
        <w:tc>
          <w:tcPr>
            <w:tcW w:w="1310" w:type="dxa"/>
            <w:vAlign w:val="center"/>
          </w:tcPr>
          <w:p w14:paraId="187ED616">
            <w:pPr>
              <w:adjustRightInd w:val="0"/>
              <w:snapToGrid w:val="0"/>
              <w:spacing w:line="260" w:lineRule="exact"/>
              <w:jc w:val="center"/>
              <w:rPr>
                <w:rFonts w:hint="eastAsia" w:ascii="宋体" w:hAnsi="宋体" w:eastAsia="宋体" w:cs="宋体"/>
                <w:b/>
                <w:bCs/>
                <w:color w:val="000000" w:themeColor="text1"/>
                <w:szCs w:val="21"/>
                <w:lang w:eastAsia="zh-CN"/>
              </w:rPr>
            </w:pPr>
            <w:r>
              <w:rPr>
                <w:rFonts w:hint="eastAsia" w:ascii="宋体" w:hAnsi="宋体" w:cs="宋体"/>
                <w:b/>
                <w:bCs/>
                <w:color w:val="000000" w:themeColor="text1"/>
                <w:szCs w:val="21"/>
                <w:lang w:eastAsia="zh-CN"/>
              </w:rPr>
              <w:t>各科室</w:t>
            </w:r>
          </w:p>
        </w:tc>
        <w:tc>
          <w:tcPr>
            <w:tcW w:w="1275" w:type="dxa"/>
            <w:vAlign w:val="center"/>
          </w:tcPr>
          <w:p w14:paraId="7A670D34">
            <w:pPr>
              <w:adjustRightInd w:val="0"/>
              <w:snapToGrid w:val="0"/>
              <w:spacing w:line="260" w:lineRule="exact"/>
              <w:jc w:val="center"/>
              <w:rPr>
                <w:rFonts w:ascii="宋体" w:hAnsi="宋体" w:cs="宋体"/>
                <w:b/>
                <w:bCs/>
                <w:color w:val="000000" w:themeColor="text1"/>
                <w:szCs w:val="21"/>
              </w:rPr>
            </w:pPr>
            <w:r>
              <w:rPr>
                <w:rFonts w:hint="eastAsia" w:ascii="宋体" w:hAnsi="宋体" w:cs="宋体"/>
                <w:b/>
                <w:bCs/>
                <w:color w:val="000000" w:themeColor="text1"/>
                <w:szCs w:val="21"/>
              </w:rPr>
              <w:t>崔维明</w:t>
            </w:r>
          </w:p>
        </w:tc>
      </w:tr>
    </w:tbl>
    <w:p w14:paraId="7DCE6390">
      <w:pPr>
        <w:adjustRightInd w:val="0"/>
        <w:snapToGrid w:val="0"/>
        <w:spacing w:line="520" w:lineRule="exact"/>
        <w:rPr>
          <w:rFonts w:ascii="等线" w:hAnsi="等线"/>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1NDc5MTVlNTNhYzI0N2RlOTVkNGY0OTVjOTQwYzQifQ=="/>
  </w:docVars>
  <w:rsids>
    <w:rsidRoot w:val="00144DBC"/>
    <w:rsid w:val="00044B06"/>
    <w:rsid w:val="00053BC0"/>
    <w:rsid w:val="00055D81"/>
    <w:rsid w:val="00075A3F"/>
    <w:rsid w:val="0007615A"/>
    <w:rsid w:val="000822D5"/>
    <w:rsid w:val="000C5C00"/>
    <w:rsid w:val="000D2036"/>
    <w:rsid w:val="000F0DD9"/>
    <w:rsid w:val="000F13E9"/>
    <w:rsid w:val="000F7C2A"/>
    <w:rsid w:val="001055F8"/>
    <w:rsid w:val="00130A26"/>
    <w:rsid w:val="00133CE1"/>
    <w:rsid w:val="00142FB9"/>
    <w:rsid w:val="00144DBC"/>
    <w:rsid w:val="001456FB"/>
    <w:rsid w:val="00155156"/>
    <w:rsid w:val="0015739A"/>
    <w:rsid w:val="00172A4D"/>
    <w:rsid w:val="00187E6F"/>
    <w:rsid w:val="00193F3E"/>
    <w:rsid w:val="001A0B74"/>
    <w:rsid w:val="001B5647"/>
    <w:rsid w:val="001B7D7F"/>
    <w:rsid w:val="001D03E6"/>
    <w:rsid w:val="001D4807"/>
    <w:rsid w:val="001E564E"/>
    <w:rsid w:val="001F3EB8"/>
    <w:rsid w:val="001F40C0"/>
    <w:rsid w:val="0022739E"/>
    <w:rsid w:val="00234DF9"/>
    <w:rsid w:val="00235851"/>
    <w:rsid w:val="00240193"/>
    <w:rsid w:val="00251B46"/>
    <w:rsid w:val="002579DF"/>
    <w:rsid w:val="00257A11"/>
    <w:rsid w:val="00274789"/>
    <w:rsid w:val="00283026"/>
    <w:rsid w:val="00292246"/>
    <w:rsid w:val="002A1AA8"/>
    <w:rsid w:val="002B6F8E"/>
    <w:rsid w:val="002C39A7"/>
    <w:rsid w:val="002C78A5"/>
    <w:rsid w:val="002E2BC5"/>
    <w:rsid w:val="002F385F"/>
    <w:rsid w:val="002F6612"/>
    <w:rsid w:val="0031378D"/>
    <w:rsid w:val="00321B34"/>
    <w:rsid w:val="003225BA"/>
    <w:rsid w:val="00322C31"/>
    <w:rsid w:val="00336D80"/>
    <w:rsid w:val="003371C9"/>
    <w:rsid w:val="0034551B"/>
    <w:rsid w:val="00365F53"/>
    <w:rsid w:val="00380950"/>
    <w:rsid w:val="003831A9"/>
    <w:rsid w:val="00383F16"/>
    <w:rsid w:val="003910FA"/>
    <w:rsid w:val="003A2238"/>
    <w:rsid w:val="003A5345"/>
    <w:rsid w:val="003A6D93"/>
    <w:rsid w:val="003C14B1"/>
    <w:rsid w:val="003E2EAF"/>
    <w:rsid w:val="003E4FE6"/>
    <w:rsid w:val="003E6C28"/>
    <w:rsid w:val="003E7882"/>
    <w:rsid w:val="003E7A0E"/>
    <w:rsid w:val="00404449"/>
    <w:rsid w:val="00412343"/>
    <w:rsid w:val="00417CFE"/>
    <w:rsid w:val="00451CC0"/>
    <w:rsid w:val="00454447"/>
    <w:rsid w:val="004574A2"/>
    <w:rsid w:val="0047770D"/>
    <w:rsid w:val="00483BA3"/>
    <w:rsid w:val="00486551"/>
    <w:rsid w:val="004C333A"/>
    <w:rsid w:val="004E759C"/>
    <w:rsid w:val="00501B19"/>
    <w:rsid w:val="00526FA0"/>
    <w:rsid w:val="0053319D"/>
    <w:rsid w:val="005447FB"/>
    <w:rsid w:val="00546713"/>
    <w:rsid w:val="0055424F"/>
    <w:rsid w:val="00554C91"/>
    <w:rsid w:val="00562B04"/>
    <w:rsid w:val="005654B5"/>
    <w:rsid w:val="0056550B"/>
    <w:rsid w:val="00576490"/>
    <w:rsid w:val="005A0C21"/>
    <w:rsid w:val="005A5BB5"/>
    <w:rsid w:val="005B7B55"/>
    <w:rsid w:val="005E107C"/>
    <w:rsid w:val="005F4C97"/>
    <w:rsid w:val="00606FB8"/>
    <w:rsid w:val="006158F3"/>
    <w:rsid w:val="00616586"/>
    <w:rsid w:val="00616E9A"/>
    <w:rsid w:val="00640F68"/>
    <w:rsid w:val="0065016E"/>
    <w:rsid w:val="00651BAD"/>
    <w:rsid w:val="00654E0A"/>
    <w:rsid w:val="006918B7"/>
    <w:rsid w:val="006A20FB"/>
    <w:rsid w:val="006B10B8"/>
    <w:rsid w:val="006C3875"/>
    <w:rsid w:val="006E2FAA"/>
    <w:rsid w:val="006E4694"/>
    <w:rsid w:val="006F2211"/>
    <w:rsid w:val="006F7E4A"/>
    <w:rsid w:val="00702C7E"/>
    <w:rsid w:val="00706E29"/>
    <w:rsid w:val="00712DA3"/>
    <w:rsid w:val="00723F6A"/>
    <w:rsid w:val="0074124B"/>
    <w:rsid w:val="00757639"/>
    <w:rsid w:val="007609E3"/>
    <w:rsid w:val="00761F09"/>
    <w:rsid w:val="00775BDB"/>
    <w:rsid w:val="007930A6"/>
    <w:rsid w:val="007A24BC"/>
    <w:rsid w:val="007A374C"/>
    <w:rsid w:val="007E3A44"/>
    <w:rsid w:val="007E573D"/>
    <w:rsid w:val="007E79CD"/>
    <w:rsid w:val="008176FB"/>
    <w:rsid w:val="00817A19"/>
    <w:rsid w:val="00820AAE"/>
    <w:rsid w:val="0082272C"/>
    <w:rsid w:val="008418CE"/>
    <w:rsid w:val="008425E8"/>
    <w:rsid w:val="00845A21"/>
    <w:rsid w:val="00863A47"/>
    <w:rsid w:val="0089245E"/>
    <w:rsid w:val="00893B9A"/>
    <w:rsid w:val="00894CD2"/>
    <w:rsid w:val="00895ADB"/>
    <w:rsid w:val="008A3C7B"/>
    <w:rsid w:val="008B57F4"/>
    <w:rsid w:val="008B5BBC"/>
    <w:rsid w:val="008C6442"/>
    <w:rsid w:val="008C664D"/>
    <w:rsid w:val="008C76E9"/>
    <w:rsid w:val="0090413F"/>
    <w:rsid w:val="009076D1"/>
    <w:rsid w:val="00931786"/>
    <w:rsid w:val="00947D16"/>
    <w:rsid w:val="00956BDC"/>
    <w:rsid w:val="00964724"/>
    <w:rsid w:val="00971BED"/>
    <w:rsid w:val="009735F1"/>
    <w:rsid w:val="009966B9"/>
    <w:rsid w:val="009978B6"/>
    <w:rsid w:val="009B2E84"/>
    <w:rsid w:val="009B4C40"/>
    <w:rsid w:val="009C44D2"/>
    <w:rsid w:val="009F5625"/>
    <w:rsid w:val="00A473C7"/>
    <w:rsid w:val="00A52483"/>
    <w:rsid w:val="00A6482E"/>
    <w:rsid w:val="00A76225"/>
    <w:rsid w:val="00A84B7C"/>
    <w:rsid w:val="00A8654D"/>
    <w:rsid w:val="00A93743"/>
    <w:rsid w:val="00A93BE3"/>
    <w:rsid w:val="00A93E05"/>
    <w:rsid w:val="00AA00E8"/>
    <w:rsid w:val="00AB067F"/>
    <w:rsid w:val="00AB40DC"/>
    <w:rsid w:val="00AB44FE"/>
    <w:rsid w:val="00AD0B60"/>
    <w:rsid w:val="00B0205E"/>
    <w:rsid w:val="00B1235E"/>
    <w:rsid w:val="00B2382E"/>
    <w:rsid w:val="00B2394A"/>
    <w:rsid w:val="00B31370"/>
    <w:rsid w:val="00B80F46"/>
    <w:rsid w:val="00B82B30"/>
    <w:rsid w:val="00B91176"/>
    <w:rsid w:val="00B96606"/>
    <w:rsid w:val="00BA7273"/>
    <w:rsid w:val="00BA7DAB"/>
    <w:rsid w:val="00BB0FDB"/>
    <w:rsid w:val="00BD37D8"/>
    <w:rsid w:val="00BE373B"/>
    <w:rsid w:val="00BF1657"/>
    <w:rsid w:val="00C177A9"/>
    <w:rsid w:val="00C20A78"/>
    <w:rsid w:val="00C21AF3"/>
    <w:rsid w:val="00C30D65"/>
    <w:rsid w:val="00C314F3"/>
    <w:rsid w:val="00C31D71"/>
    <w:rsid w:val="00C517F1"/>
    <w:rsid w:val="00C521DD"/>
    <w:rsid w:val="00C70032"/>
    <w:rsid w:val="00C846D5"/>
    <w:rsid w:val="00C918BB"/>
    <w:rsid w:val="00C926D7"/>
    <w:rsid w:val="00CA3EF5"/>
    <w:rsid w:val="00CA6365"/>
    <w:rsid w:val="00CB24A1"/>
    <w:rsid w:val="00CB4042"/>
    <w:rsid w:val="00CB7B80"/>
    <w:rsid w:val="00CF209A"/>
    <w:rsid w:val="00D339D9"/>
    <w:rsid w:val="00D50B90"/>
    <w:rsid w:val="00D7034C"/>
    <w:rsid w:val="00D763F2"/>
    <w:rsid w:val="00D97AB1"/>
    <w:rsid w:val="00DA0991"/>
    <w:rsid w:val="00DC6524"/>
    <w:rsid w:val="00DF1AF1"/>
    <w:rsid w:val="00DF6A0F"/>
    <w:rsid w:val="00E06499"/>
    <w:rsid w:val="00E11B29"/>
    <w:rsid w:val="00E30B4C"/>
    <w:rsid w:val="00E54FE0"/>
    <w:rsid w:val="00E563A2"/>
    <w:rsid w:val="00E7554B"/>
    <w:rsid w:val="00E8091A"/>
    <w:rsid w:val="00E8318B"/>
    <w:rsid w:val="00E833F3"/>
    <w:rsid w:val="00E870F2"/>
    <w:rsid w:val="00E96021"/>
    <w:rsid w:val="00EA6707"/>
    <w:rsid w:val="00EE1429"/>
    <w:rsid w:val="00EE62D6"/>
    <w:rsid w:val="00F16842"/>
    <w:rsid w:val="00F20C24"/>
    <w:rsid w:val="00F2262D"/>
    <w:rsid w:val="00F25255"/>
    <w:rsid w:val="00F5237E"/>
    <w:rsid w:val="00F52C28"/>
    <w:rsid w:val="00F5487A"/>
    <w:rsid w:val="00F70170"/>
    <w:rsid w:val="00F71577"/>
    <w:rsid w:val="00F73F2E"/>
    <w:rsid w:val="00F76024"/>
    <w:rsid w:val="00F806C3"/>
    <w:rsid w:val="00F81C20"/>
    <w:rsid w:val="00F94240"/>
    <w:rsid w:val="00F95758"/>
    <w:rsid w:val="00FB2EF8"/>
    <w:rsid w:val="00FB662D"/>
    <w:rsid w:val="00FC0D68"/>
    <w:rsid w:val="00FC6739"/>
    <w:rsid w:val="00FD4C0C"/>
    <w:rsid w:val="00FF56D8"/>
    <w:rsid w:val="406829C8"/>
    <w:rsid w:val="7BF96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eastAsia="Calibri"/>
      <w:b/>
      <w:bCs/>
      <w:caps/>
      <w:sz w:val="20"/>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日期 Char"/>
    <w:basedOn w:val="9"/>
    <w:link w:val="3"/>
    <w:semiHidden/>
    <w:uiPriority w:val="99"/>
    <w:rPr>
      <w:rFonts w:ascii="Calibri" w:hAnsi="Calibri"/>
      <w:kern w:val="2"/>
      <w:sz w:val="21"/>
      <w:szCs w:val="24"/>
    </w:rPr>
  </w:style>
  <w:style w:type="character" w:customStyle="1" w:styleId="13">
    <w:name w:val="页眉 Char"/>
    <w:basedOn w:val="9"/>
    <w:link w:val="5"/>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5F1D-EEEA-4831-BF93-313460DB46C6}">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13</Pages>
  <Words>7446</Words>
  <Characters>7715</Characters>
  <Lines>60</Lines>
  <Paragraphs>17</Paragraphs>
  <TotalTime>0</TotalTime>
  <ScaleCrop>false</ScaleCrop>
  <LinksUpToDate>false</LinksUpToDate>
  <CharactersWithSpaces>7745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2024-08-22T09:12:00Z</dcterms:created>
  <dc:creator>HP</dc:creator>
  <cp:lastModifiedBy>Administrator</cp:lastModifiedBy>
  <cp:lastPrinted>2022-10-02T05:19:00Z</cp:lastPrinted>
  <dcterms:modified xsi:type="dcterms:W3CDTF">2024-09-29T09:53:17Z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001F4EEE0B124F41AE1084F03ECB186C</vt:lpwstr>
  </property>
</Properties>
</file>