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right="0" w:firstLine="964" w:firstLineChars="300"/>
        <w:jc w:val="center"/>
        <w:rPr>
          <w:rFonts w:hint="eastAsia" w:ascii="仿宋_GB2312" w:hAnsi="微软雅黑" w:eastAsia="仿宋_GB2312" w:cs="仿宋_GB2312"/>
          <w:b/>
          <w:bCs/>
          <w:i w:val="0"/>
          <w:iCs w:val="0"/>
          <w:caps w:val="0"/>
          <w:color w:val="333333"/>
          <w:spacing w:val="0"/>
          <w:kern w:val="0"/>
          <w:sz w:val="32"/>
          <w:szCs w:val="32"/>
          <w:u w:val="none"/>
          <w:lang w:val="en-US" w:eastAsia="zh-CN" w:bidi="ar"/>
        </w:rPr>
      </w:pPr>
      <w:r>
        <w:rPr>
          <w:rFonts w:hint="eastAsia" w:ascii="仿宋_GB2312" w:hAnsi="微软雅黑" w:eastAsia="仿宋_GB2312" w:cs="仿宋_GB2312"/>
          <w:b/>
          <w:bCs/>
          <w:i w:val="0"/>
          <w:iCs w:val="0"/>
          <w:caps w:val="0"/>
          <w:color w:val="333333"/>
          <w:spacing w:val="0"/>
          <w:kern w:val="0"/>
          <w:sz w:val="32"/>
          <w:szCs w:val="32"/>
          <w:u w:val="none"/>
          <w:lang w:val="en-US" w:eastAsia="zh-CN" w:bidi="ar"/>
        </w:rPr>
        <w:t>中央生态环境保护督察群众信访举报交办和边督边改公开情况一览表（第九批）</w:t>
      </w:r>
    </w:p>
    <w:p>
      <w:pPr>
        <w:keepNext w:val="0"/>
        <w:keepLines w:val="0"/>
        <w:widowControl/>
        <w:suppressLineNumbers w:val="0"/>
        <w:spacing w:before="0" w:beforeAutospacing="0" w:after="0" w:afterAutospacing="0"/>
        <w:ind w:right="0" w:firstLine="630" w:firstLineChars="300"/>
        <w:jc w:val="center"/>
        <w:rPr>
          <w:rFonts w:hint="default" w:ascii="Times New Roman" w:hAnsi="Times New Roman" w:eastAsia="方正仿宋_GBK" w:cs="Times New Roman"/>
          <w:kern w:val="2"/>
          <w:sz w:val="24"/>
          <w:szCs w:val="24"/>
          <w:lang w:val="en-US" w:eastAsia="zh-CN" w:bidi="ar"/>
        </w:rPr>
      </w:pPr>
      <w:r>
        <w:rPr>
          <w:rFonts w:hint="eastAsia" w:ascii="仿宋_GB2312" w:hAnsi="微软雅黑" w:eastAsia="仿宋_GB2312" w:cs="仿宋_GB2312"/>
          <w:b w:val="0"/>
          <w:bCs w:val="0"/>
          <w:i w:val="0"/>
          <w:iCs w:val="0"/>
          <w:caps w:val="0"/>
          <w:color w:val="333333"/>
          <w:spacing w:val="0"/>
          <w:kern w:val="0"/>
          <w:sz w:val="21"/>
          <w:szCs w:val="21"/>
          <w:u w:val="none"/>
          <w:lang w:val="en-US" w:eastAsia="zh-CN" w:bidi="ar"/>
        </w:rPr>
        <w:t>（第九批   2025年6月14日）</w:t>
      </w:r>
    </w:p>
    <w:tbl>
      <w:tblPr>
        <w:tblStyle w:val="4"/>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174"/>
        <w:gridCol w:w="2077"/>
        <w:gridCol w:w="1091"/>
        <w:gridCol w:w="1472"/>
        <w:gridCol w:w="7510"/>
        <w:gridCol w:w="918"/>
        <w:gridCol w:w="1213"/>
        <w:gridCol w:w="3178"/>
        <w:gridCol w:w="1065"/>
        <w:gridCol w:w="1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序号</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受理</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编号</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交办问题</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基本情况</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行政</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区域</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问题类型</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调查核实情况</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是否</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办结</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目标</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处理和整改</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情况</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是否办结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eastAsia" w:ascii="方正仿宋_GBK" w:hAnsi="方正仿宋_GBK" w:eastAsia="方正仿宋_GBK" w:cs="方正仿宋_GBK"/>
                <w:kern w:val="2"/>
                <w:sz w:val="22"/>
                <w:szCs w:val="22"/>
                <w:lang w:val="en-US" w:eastAsia="zh-CN" w:bidi="ar"/>
              </w:rPr>
            </w:pPr>
            <w:r>
              <w:rPr>
                <w:rFonts w:hint="eastAsia" w:ascii="方正仿宋_GBK" w:hAnsi="方正仿宋_GBK" w:eastAsia="方正仿宋_GBK" w:cs="方正仿宋_GBK"/>
                <w:kern w:val="2"/>
                <w:sz w:val="22"/>
                <w:szCs w:val="22"/>
                <w:lang w:val="en-US" w:eastAsia="zh-CN" w:bidi="ar"/>
              </w:rPr>
              <w:t>责任人</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31</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D3SD202506040047</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ascii="仿宋_GB2312" w:hAnsi="宋体" w:eastAsia="仿宋_GB2312" w:cs="仿宋_GB2312"/>
                <w:i w:val="0"/>
                <w:iCs w:val="0"/>
                <w:caps w:val="0"/>
                <w:color w:val="000000"/>
                <w:spacing w:val="0"/>
                <w:sz w:val="24"/>
                <w:szCs w:val="24"/>
              </w:rPr>
              <w:t>济宁市高新区柳行街道保利城小区北侧九龙家电仓库叉车通行，噪音扰民。</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pPr>
            <w:r>
              <w:rPr>
                <w:rFonts w:hint="eastAsia" w:ascii="仿宋_GB2312" w:hAnsi="仿宋_GB2312" w:eastAsia="仿宋_GB2312" w:cs="仿宋_GB2312"/>
                <w:i w:val="0"/>
                <w:iCs w:val="0"/>
                <w:caps w:val="0"/>
                <w:color w:val="000000"/>
                <w:spacing w:val="0"/>
                <w:kern w:val="0"/>
                <w:sz w:val="24"/>
                <w:szCs w:val="24"/>
                <w:u w:val="none"/>
                <w:lang w:val="en-US" w:eastAsia="zh-CN" w:bidi="ar"/>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6月5日，济宁高新技术产业开发区管委会组织济宁高新技术产业开发区经济运行局、柳行街道办事处对信访件反映的问题进行了调查核实，有关情况如下：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信访件反映的“九龙家电仓库”实际为济宁九龙贵和商贸集团有限公司仓库。该仓库距离南侧的保利城小区仅一墙之隔，最近距离约30米。该仓库有用于装卸货物的1台电动叉车和2台国四标准的柴油叉车。柴油叉车作业时发动机声音、排气管噪声和装卸货物碰撞声，会对周边群众生活造成一定影响。6月8日，济宁市生态环境局高新技术产业开发区分局委托第三方检验检测机构对该仓库西、南厂界开展噪声监测，监测结果分别为57.3分贝、58.3分贝，符合《社会生活环境噪声排放标准》（GB 22337-2008）3类声环境功能区标准。</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pPr>
            <w:r>
              <w:rPr>
                <w:rFonts w:hint="eastAsia" w:ascii="仿宋_GB2312" w:hAnsi="仿宋_GB2312" w:eastAsia="仿宋_GB2312" w:cs="仿宋_GB2312"/>
                <w:i w:val="0"/>
                <w:iCs w:val="0"/>
                <w:caps w:val="0"/>
                <w:color w:val="000000"/>
                <w:spacing w:val="0"/>
                <w:kern w:val="0"/>
                <w:sz w:val="24"/>
                <w:szCs w:val="24"/>
                <w:u w:val="none"/>
                <w:lang w:val="en-US" w:eastAsia="zh-CN" w:bidi="ar"/>
              </w:rPr>
              <w:t>基本属实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lang w:eastAsia="zh-CN"/>
                <w14:textFill>
                  <w14:solidFill>
                    <w14:schemeClr w14:val="tx1"/>
                  </w14:solidFill>
                </w14:textFill>
              </w:rPr>
              <w:t>落实整改措施，减少噪声扰民。</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ascii="仿宋_GB2312" w:hAnsi="宋体" w:eastAsia="仿宋_GB2312" w:cs="仿宋_GB2312"/>
                <w:i w:val="0"/>
                <w:iCs w:val="0"/>
                <w:caps w:val="0"/>
                <w:color w:val="000000"/>
                <w:spacing w:val="0"/>
                <w:sz w:val="24"/>
                <w:szCs w:val="24"/>
              </w:rPr>
              <w:t>济宁高新技术产业开发区管理委员会责成济宁高新技术产业开发区经济运行局、柳行街道办事处采取以下措施：</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1.指导企业规范作业。督促济宁九龙贵和商贸集团有限公司严格落实作业时间，作业时避开12时至14时、22时至次日9时等居民休息时间，严防噪声扰民。</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2.督促企业落实社会责任。济宁九龙贵和商贸集团有限公司计划于6月30日前停用1台柴油叉车，另一台柴油叉车更换为电动叉车。</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3.强化和社区居民的沟通。组织社区、物业及时公布监测结果和整改措施，争取群众理解认可。</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lang w:val="en-US" w:eastAsia="zh-CN"/>
              </w:rPr>
            </w:pPr>
            <w:r>
              <w:rPr>
                <w:rFonts w:ascii="仿宋_GB2312" w:hAnsi="宋体" w:eastAsia="仿宋_GB2312" w:cs="仿宋_GB2312"/>
                <w:i w:val="0"/>
                <w:iCs w:val="0"/>
                <w:caps w:val="0"/>
                <w:color w:val="000000"/>
                <w:spacing w:val="0"/>
                <w:sz w:val="24"/>
                <w:szCs w:val="24"/>
                <w:shd w:val="clear" w:fill="FFFFFF"/>
              </w:rPr>
              <w:t>阶段性办结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32</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X3SD202506040008</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济宁市鱼台县经济开发区鱼台同盛建材有限公司生产设备运行时噪音严重扰民。</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0" w:name="OLE_LINK2"/>
            <w:r>
              <w:rPr>
                <w:rFonts w:hint="eastAsia" w:ascii="仿宋_GB2312" w:hAnsi="仿宋_GB2312" w:eastAsia="仿宋_GB2312" w:cs="仿宋_GB2312"/>
                <w:i w:val="0"/>
                <w:iCs w:val="0"/>
                <w:caps w:val="0"/>
                <w:color w:val="000000"/>
                <w:spacing w:val="0"/>
                <w:sz w:val="24"/>
                <w:szCs w:val="24"/>
                <w:shd w:val="clear" w:fill="FFFFFF"/>
              </w:rPr>
              <w:t>济宁市</w:t>
            </w:r>
            <w:bookmarkEnd w:id="0"/>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6月5日，鱼台县政府组织济宁市生态环境局鱼台县分局、鱼台经济开发区管理委员会对信访件反映的问题进行了调查核实，有关情况如下：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1.信访件反映的鱼台同盛建材有限公司位于鱼台经济开发区建设路北，主要生产地砖、彩砖、路沿石，厂区东侧为空地，北邻工业厂房，西邻鱼台县华润混凝土有限公司，南邻废品收购站，四周无居民区。该公司已进行固定污染源排污登记，主要生产工艺为：原料（水泥、沙子、石粉）自动计量-搅拌-浇注-成型-静养-成品。</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2.调查时该公司正常生产。调查发现，该公司生产噪音主要来自5台制砖机挤压砖坯环节产生的振动冲击声音。2025年6月6日，济宁市鱼台生态环境监控中心对该公司厂界噪声开展了监测，其中北厂界检测结果为68.8分贝，超过《工业企业厂界噪声标准》（GB12348—2018）3类标准限值。</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sz w:val="24"/>
                <w:szCs w:val="24"/>
                <w:shd w:val="clear" w:fill="FFFFFF"/>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提升污染治理水平，落实污染防治措施，防止噪声扰民。</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鱼台县政府责成济宁市生态环境局鱼台县分局、鱼台经济开发区管理委员会采取以下措施：</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1.对该公司涉嫌环境违法行为立案调查。</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2.加强对企业日常监管和帮扶指导，督促企业对高噪声设备采取针对性降噪措施，确保厂界噪声达标。</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sz w:val="24"/>
                <w:szCs w:val="24"/>
                <w:shd w:val="clear" w:fill="FFFFFF"/>
              </w:rPr>
              <w:t>阶段性办结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33</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X3SD202506040055</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济宁市任城区仙营街道阳光城市花园（B）区13号楼三单元负一层二次加压泵房噪音扰民。</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1" w:name="OLE_LINK1"/>
            <w:r>
              <w:rPr>
                <w:rFonts w:hint="eastAsia" w:ascii="仿宋_GB2312" w:hAnsi="仿宋_GB2312" w:eastAsia="仿宋_GB2312" w:cs="仿宋_GB2312"/>
                <w:i w:val="0"/>
                <w:iCs w:val="0"/>
                <w:caps w:val="0"/>
                <w:color w:val="000000"/>
                <w:spacing w:val="0"/>
                <w:sz w:val="24"/>
                <w:szCs w:val="24"/>
                <w:shd w:val="clear" w:fill="FFFFFF"/>
              </w:rPr>
              <w:t>济宁市</w:t>
            </w:r>
            <w:bookmarkEnd w:id="1"/>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6月5日，济宁高新技术产业开发区管理委员会组织开发区城乡建设和交通局、开发区发展软环境保障局、洸河街道办事处对信访件反映的问题进行了调查核实，有关情况如下：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经查，信访件反映的“济宁市任城区仙营街道阳光城市花园（B）区”实际属济宁高新技术产业开发区洸河街道办事处管辖，该小区13号楼三单元负一层二次加压泵房由山东山盛置业有限公司随小区开发建设，并于2014年投入使用，目前由济宁同诚物业管理有限公司维护保养。该泵房在建设期间，已按照《建筑给水排水设计规范》（GB50015-2009）要求设置隔音棉、减震垫等降噪隔音措施，但在实际运行时，设备产生的噪声会对楼上居民生活造成影响。</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基本属实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加强小区泵房设备等的日常维护保养，减少噪声扰民。</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济宁高新技术产业开发区管理委员会责成开发区城乡建设和交通局、洸河街道办事处采取以下措施：</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1.联系第三方检验检测机构，针对性开展检测，根据检测结果进行完善整改。</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2.督促物业公司加强小区泵房设备等的维护保养，降低设备运行噪声，减少对住户生活影响。</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宋体" w:eastAsia="仿宋_GB2312" w:cs="仿宋_GB2312"/>
                <w:i w:val="0"/>
                <w:iCs w:val="0"/>
                <w:caps w:val="0"/>
                <w:color w:val="000000"/>
                <w:spacing w:val="0"/>
                <w:sz w:val="24"/>
                <w:szCs w:val="24"/>
                <w:shd w:val="clear" w:fill="FFFFFF"/>
                <w:lang w:val="en-US" w:eastAsia="zh-CN"/>
              </w:rPr>
              <w:t>未</w:t>
            </w:r>
            <w:r>
              <w:rPr>
                <w:rFonts w:ascii="仿宋_GB2312" w:hAnsi="宋体" w:eastAsia="仿宋_GB2312" w:cs="仿宋_GB2312"/>
                <w:i w:val="0"/>
                <w:iCs w:val="0"/>
                <w:caps w:val="0"/>
                <w:color w:val="000000"/>
                <w:spacing w:val="0"/>
                <w:sz w:val="24"/>
                <w:szCs w:val="24"/>
                <w:shd w:val="clear" w:fill="FFFFFF"/>
              </w:rPr>
              <w:t>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34</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X3SD202506040060</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济宁市任城区唐口镇济宁唐口5.98676MWP光伏发电项目EPC工程基础设施开关站和线路走设未取得环境影响评价报告等审批手续，擅自开工建设，扬尘扰民。</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bookmarkStart w:id="2" w:name="OLE_LINK3"/>
            <w:r>
              <w:rPr>
                <w:rFonts w:hint="eastAsia" w:ascii="仿宋_GB2312" w:hAnsi="仿宋_GB2312" w:eastAsia="仿宋_GB2312" w:cs="仿宋_GB2312"/>
                <w:i w:val="0"/>
                <w:iCs w:val="0"/>
                <w:caps w:val="0"/>
                <w:color w:val="000000"/>
                <w:spacing w:val="0"/>
                <w:sz w:val="24"/>
                <w:szCs w:val="24"/>
                <w:shd w:val="clear" w:fill="FFFFFF"/>
              </w:rPr>
              <w:t>济宁市</w:t>
            </w:r>
            <w:bookmarkEnd w:id="2"/>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6月5日，济宁市任城区政府组织济宁市生态环境局任城区分局对信访件反映的问题进行了调查核实，有关情况如下：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1.信访件反映的项目实为国家能源济宁唐口5.9917MWp（5.1MW）渔光互补光伏发电项目，位于任城区唐口街道办事处张寨新村（蔡庄村），2023年9月完成项目备案，2024年11月开工建设，2025年3月完成主体工程建设，2025年4月投产。</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2.关于“未取得环境影响评价报告等审批手续，擅自开工建设”问题。按照《建设项目环境影响评价分类管理名录》（2021年版）要求，该项目环评类别为登记表，已于2023年11月27日完成建设项目环境影响登记表备案并公开。此外，该建设项目已取得建设项目相关审批手续，符合建设要求。</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3.关于“扬尘扰民”问题。现场检查时，该项目已投产，东侧为藕田、西侧为灌溉渠、南侧为洙水河堤岸、北侧为生产道路。该项目为渔光互补光伏发电项目，采用预制管桩件安装太阳能板，施工地点位于水面，施工时不产生扬尘。但调查发现，该建设项目施工期间，道路运输过程中有扬尘产生，对周边群众产生一定影响。</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加强该项目周边道路扬尘管控，避免扬尘扰民。</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济宁市任城区政府责成济宁市生态环境局任城区分局采取以下措施：</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1.督促相关部门做好该建设项目周边道路清扫保洁，严防扬尘扰民问题发生。</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2.强化日常巡查，对发现的扬尘污染等影响群众生活的环境问题抓紧督促整改。</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shd w:val="clear" w:fill="FFFFFF"/>
                <w:lang w:val="en-US" w:eastAsia="zh-CN"/>
              </w:rPr>
            </w:pPr>
            <w:r>
              <w:rPr>
                <w:rFonts w:ascii="仿宋_GB2312" w:hAnsi="宋体" w:eastAsia="仿宋_GB2312" w:cs="仿宋_GB2312"/>
                <w:i w:val="0"/>
                <w:iCs w:val="0"/>
                <w:caps w:val="0"/>
                <w:color w:val="000000"/>
                <w:spacing w:val="0"/>
                <w:sz w:val="24"/>
                <w:szCs w:val="24"/>
              </w:rPr>
              <w:t>已办结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35</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X3SD202506040156</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济宁市任城区南苑街道南池公馆存在侵占小区绿地，砍伐小区树木情况。</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6月5日，济宁市任城区政府组织区综合行政执法局、南苑街道办事处对信访件反映的问题进行了调查核实，有关情况如下：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济宁市任城区南苑街道南池公馆建成于2014年，共有31栋楼，2000余户居民。信访件反映的被侵占绿地位于该小区27号楼一单元院落南侧，为公共绿地。调查发现，4月25日，该小区27号楼一住户私自将该处绿地南侧石板路向南扩宽，并在石板路上架设了木花架，其扩宽时将路南侧原栽植的3棵乔木向南移栽，破坏了约5平方米的绿地。5月29日，任城区综合行政执法局日常巡查时发现该处侵占绿地行为，随即下达了《济宁市任城区人民政府南苑街道办事处综合行政执法责令改正通知书》，责令当事人立即停止违法行为，并恢复原貌。6月5日，破坏区域已复原，并补种了草种。</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落实整改措施，恢复破坏的小区公共绿地。</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济宁市任城区政府责成区综合行政执法局、南苑街道办事处采取以下措施：</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督促该小区物业加强管理，做好日常巡查，严防破坏绿地、侵占公共利益的行为发生。</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已办结</w:t>
            </w:r>
            <w:bookmarkStart w:id="3" w:name="_GoBack"/>
            <w:bookmarkEnd w:id="3"/>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bl>
    <w:p>
      <w:r>
        <w:rPr>
          <w:rFonts w:hint="eastAsia" w:ascii="方正仿宋简体" w:hAnsi="方正仿宋简体" w:eastAsia="方正仿宋简体" w:cs="方正仿宋简体"/>
          <w:kern w:val="2"/>
          <w:sz w:val="24"/>
          <w:szCs w:val="24"/>
          <w:lang w:val="en-US" w:eastAsia="zh-CN" w:bidi="ar"/>
        </w:rPr>
        <w:t>注：问题类型包括群众身边的生态环境问题、涉及公共利益的生态环境问题、涉及规划政策方面问题、涉及邻避效应问题、涉及利益纠纷问题。</w:t>
      </w:r>
    </w:p>
    <w:sectPr>
      <w:pgSz w:w="23811" w:h="16838" w:orient="landscape"/>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7A"/>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微软雅黑 Light">
    <w:panose1 w:val="020B0502040204020203"/>
    <w:charset w:val="86"/>
    <w:family w:val="auto"/>
    <w:pitch w:val="default"/>
    <w:sig w:usb0="80000287" w:usb1="2ACF001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汉仪中黑 197">
    <w:panose1 w:val="00020600040101010101"/>
    <w:charset w:val="86"/>
    <w:family w:val="auto"/>
    <w:pitch w:val="default"/>
    <w:sig w:usb0="A00002BF" w:usb1="18EF7CFA" w:usb2="00000016"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AxNWI4ZDAwOTJhZmUwNjZmNDFkMDU3OTRjYmQifQ=="/>
    <w:docVar w:name="KSO_WPS_MARK_KEY" w:val="1d17aee1-3853-411b-af98-43dd03858ce7"/>
  </w:docVars>
  <w:rsids>
    <w:rsidRoot w:val="32534DA6"/>
    <w:rsid w:val="01410053"/>
    <w:rsid w:val="047659FE"/>
    <w:rsid w:val="04AE4312"/>
    <w:rsid w:val="0900410E"/>
    <w:rsid w:val="093A7BD7"/>
    <w:rsid w:val="0BA17A99"/>
    <w:rsid w:val="10C20C76"/>
    <w:rsid w:val="11F72B09"/>
    <w:rsid w:val="1347361C"/>
    <w:rsid w:val="154F3251"/>
    <w:rsid w:val="171347E8"/>
    <w:rsid w:val="18A64941"/>
    <w:rsid w:val="1B662EBC"/>
    <w:rsid w:val="1C9176B6"/>
    <w:rsid w:val="1DA418BB"/>
    <w:rsid w:val="1EF00D9C"/>
    <w:rsid w:val="1F3D1A0F"/>
    <w:rsid w:val="1FE65F6B"/>
    <w:rsid w:val="201250C1"/>
    <w:rsid w:val="222B575F"/>
    <w:rsid w:val="25F023F1"/>
    <w:rsid w:val="26B5751A"/>
    <w:rsid w:val="274176DD"/>
    <w:rsid w:val="280A1BB7"/>
    <w:rsid w:val="280F2743"/>
    <w:rsid w:val="2AF4293A"/>
    <w:rsid w:val="2B221566"/>
    <w:rsid w:val="2C474D12"/>
    <w:rsid w:val="2D172103"/>
    <w:rsid w:val="2E1D483F"/>
    <w:rsid w:val="2FEB68F0"/>
    <w:rsid w:val="32534DA6"/>
    <w:rsid w:val="33F64577"/>
    <w:rsid w:val="362C4EB0"/>
    <w:rsid w:val="367B1A45"/>
    <w:rsid w:val="37C66B78"/>
    <w:rsid w:val="39E906DA"/>
    <w:rsid w:val="3C88561B"/>
    <w:rsid w:val="400A670E"/>
    <w:rsid w:val="4012098A"/>
    <w:rsid w:val="41044DC1"/>
    <w:rsid w:val="41D37CA5"/>
    <w:rsid w:val="42187DAE"/>
    <w:rsid w:val="441819D6"/>
    <w:rsid w:val="44AB6CB7"/>
    <w:rsid w:val="4599483E"/>
    <w:rsid w:val="484F022F"/>
    <w:rsid w:val="4920614A"/>
    <w:rsid w:val="4A304B2F"/>
    <w:rsid w:val="4AF03B91"/>
    <w:rsid w:val="4C115F9A"/>
    <w:rsid w:val="4E3D203E"/>
    <w:rsid w:val="4E3E09E4"/>
    <w:rsid w:val="507B7E86"/>
    <w:rsid w:val="51A64FF5"/>
    <w:rsid w:val="51A907D1"/>
    <w:rsid w:val="523C0D41"/>
    <w:rsid w:val="52E920F9"/>
    <w:rsid w:val="5329665B"/>
    <w:rsid w:val="548341FB"/>
    <w:rsid w:val="54F47E52"/>
    <w:rsid w:val="57420D26"/>
    <w:rsid w:val="581B3E6F"/>
    <w:rsid w:val="58EF7663"/>
    <w:rsid w:val="5A080073"/>
    <w:rsid w:val="5AAC50E0"/>
    <w:rsid w:val="5EB43249"/>
    <w:rsid w:val="5ED76E2E"/>
    <w:rsid w:val="616E7593"/>
    <w:rsid w:val="61FA54F8"/>
    <w:rsid w:val="651F640A"/>
    <w:rsid w:val="657A4CF5"/>
    <w:rsid w:val="66B8278B"/>
    <w:rsid w:val="66EB6D01"/>
    <w:rsid w:val="67CD1F14"/>
    <w:rsid w:val="69DF102E"/>
    <w:rsid w:val="6C224890"/>
    <w:rsid w:val="6F011A46"/>
    <w:rsid w:val="702E0619"/>
    <w:rsid w:val="709149A6"/>
    <w:rsid w:val="72F079F1"/>
    <w:rsid w:val="73B87EF2"/>
    <w:rsid w:val="746D7236"/>
    <w:rsid w:val="77A13C43"/>
    <w:rsid w:val="787B3DF9"/>
    <w:rsid w:val="7A880C8F"/>
    <w:rsid w:val="7A9D05D5"/>
    <w:rsid w:val="7C6678A7"/>
    <w:rsid w:val="7D2376B5"/>
    <w:rsid w:val="7DA10A0F"/>
    <w:rsid w:val="7E1062FF"/>
    <w:rsid w:val="7EAB116C"/>
    <w:rsid w:val="7F647FD1"/>
    <w:rsid w:val="7FB946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widowControl w:val="0"/>
      <w:spacing w:beforeAutospacing="1" w:after="100" w:afterAutospacing="1"/>
      <w:jc w:val="left"/>
    </w:pPr>
    <w:rPr>
      <w:rFonts w:ascii="等线" w:hAnsi="等线" w:eastAsia="等线" w:cs="Times New Roman"/>
      <w:kern w:val="0"/>
      <w:sz w:val="24"/>
      <w:szCs w:val="22"/>
      <w:lang w:val="en-US" w:eastAsia="zh-CN" w:bidi="ar-SA"/>
    </w:rPr>
  </w:style>
  <w:style w:type="character" w:styleId="6">
    <w:name w:val="Emphasis"/>
    <w:basedOn w:val="5"/>
    <w:qFormat/>
    <w:uiPriority w:val="0"/>
    <w:rPr>
      <w:i/>
    </w:rPr>
  </w:style>
  <w:style w:type="paragraph" w:customStyle="1" w:styleId="7">
    <w:name w:val="正文缩进1"/>
    <w:next w:val="2"/>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3972</Words>
  <Characters>4122</Characters>
  <Lines>0</Lines>
  <Paragraphs>0</Paragraphs>
  <TotalTime>2</TotalTime>
  <ScaleCrop>false</ScaleCrop>
  <LinksUpToDate>false</LinksUpToDate>
  <CharactersWithSpaces>4126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2025-05-29T07:35:00Z</dcterms:created>
  <dc:creator>看清所以看轻</dc:creator>
  <cp:lastModifiedBy>乔宇</cp:lastModifiedBy>
  <cp:lastPrinted>2025-06-05T02:37:00Z</cp:lastPrinted>
  <dcterms:modified xsi:type="dcterms:W3CDTF">2025-06-14T09:03:10Z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D4CE32AC85D44E879D4A3F65D97AA4DE</vt:lpwstr>
  </property>
  <property fmtid="{D5CDD505-2E9C-101B-9397-08002B2CF9AE}" pid="4" name="KSOTemplateDocerSaveRecord">
    <vt:lpwstr>eyJoZGlkIjoiOTg2ZTMwMjU0ZjcwNDk4MDFkODMwNjdiOTAyMWIzMjUiLCJ1c2VySWQiOiIxNDc5NTc2MTkxIn0=</vt:lpwstr>
  </property>
</Properties>
</file>