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173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96" w:afterAutospacing="0" w:line="20" w:lineRule="atLeast"/>
        <w:ind w:left="0" w:right="0" w:firstLine="0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6"/>
          <w:szCs w:val="36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</w:rPr>
        <w:t>高一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eastAsia="zh-CN"/>
        </w:rPr>
        <w:t>下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</w:rPr>
        <w:t>学期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eastAsia="zh-CN"/>
        </w:rPr>
        <w:t>技术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</w:rPr>
        <w:t>学科工作计划</w:t>
      </w:r>
    </w:p>
    <w:p w14:paraId="359601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68" w:beforeAutospacing="0" w:after="96" w:afterAutospacing="0" w:line="20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1"/>
          <w:szCs w:val="21"/>
          <w:shd w:val="clear" w:fill="FDFDFE"/>
        </w:rPr>
      </w:pPr>
    </w:p>
    <w:p w14:paraId="753F664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一、指导思想</w:t>
      </w:r>
    </w:p>
    <w:p w14:paraId="2DAF39B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学期，信息技术与通用技术学科集备组将以学校教学计划为指导，围绕科教版《信息技术必修一》第三章以后的内容及粤教版《通用技术必修一》的全部内容，注重理论与实践相结合，激发学生学习兴趣，培养其创新思维和解决问题的能力。通过高效的课堂教学和丰富的实践活动，确保学生在有限的课时内获得最大的学习成效。</w:t>
      </w:r>
    </w:p>
    <w:p w14:paraId="752A553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二、教学目标</w:t>
      </w:r>
    </w:p>
    <w:p w14:paraId="6811B8B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信息技术：</w:t>
      </w:r>
    </w:p>
    <w:p w14:paraId="62B4153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（一）掌握科教版《信息技术必修一》第三章至末章的基础知识，包括但不限于数据处理、网络基础、信息安全等。</w:t>
      </w:r>
    </w:p>
    <w:p w14:paraId="495631C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（二）提升学生的信息素养，包括信息获取、分析、评价和利用的能力。</w:t>
      </w:r>
    </w:p>
    <w:p w14:paraId="41C50EE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（三）培养学生利用信息技术解决实际问题的意识和能力。</w:t>
      </w:r>
    </w:p>
    <w:p w14:paraId="7A463A7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通用技术：</w:t>
      </w:r>
    </w:p>
    <w:p w14:paraId="6A42A82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（一）完成粤教版《通用技术必修一》所有章节的学习，涵盖设计过程、结构与设计、流程与设计、系统与设计等内容。</w:t>
      </w:r>
    </w:p>
    <w:p w14:paraId="7351B29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（二）增强学生的创新意识，提高技术设计、制作与评价的能力。</w:t>
      </w:r>
    </w:p>
    <w:p w14:paraId="13D4E56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（三）培养学生团队合作精神和解决实际技术问题的能力。</w:t>
      </w:r>
    </w:p>
    <w:p w14:paraId="22AEDEB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三、教学内容安排</w:t>
      </w:r>
    </w:p>
    <w:p w14:paraId="30C5C78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信息技术：</w:t>
      </w:r>
    </w:p>
    <w:p w14:paraId="6CA5BB3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第3周至第6周：第三章《数据处理与数据库》</w:t>
      </w:r>
    </w:p>
    <w:p w14:paraId="33854B9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第7周至第10周：第四章《网络技术基础》</w:t>
      </w:r>
    </w:p>
    <w:p w14:paraId="4F1034A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第11周至第14周：第五章《信息安全与防护》</w:t>
      </w:r>
    </w:p>
    <w:p w14:paraId="4CE3550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第15周：复习与总结，准备期末考试</w:t>
      </w:r>
    </w:p>
    <w:p w14:paraId="291FABA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通用技术：</w:t>
      </w:r>
    </w:p>
    <w:p w14:paraId="0472BBE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第1周至第4周：第一章《走进技术世界》与第二章《设计过程》</w:t>
      </w:r>
    </w:p>
    <w:p w14:paraId="7DAF877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第5周至第8周：第三章《结构与设计》</w:t>
      </w:r>
    </w:p>
    <w:p w14:paraId="6B6E411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第9周至第12周：第四章《流程与设计》</w:t>
      </w:r>
    </w:p>
    <w:p w14:paraId="7A5608C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第13周至第16周：第五章《系统与设计》，穿插项目设计与制作</w:t>
      </w:r>
    </w:p>
    <w:p w14:paraId="5E5C81D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第17周：作品展示与评价，复习与总结</w:t>
      </w:r>
    </w:p>
    <w:p w14:paraId="29F8CA6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四、教学方法与策略</w:t>
      </w:r>
    </w:p>
    <w:p w14:paraId="7244502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理论讲授与实操结合：理论讲解后立即安排相关实践操作，确保学生理解并掌握知识。</w:t>
      </w:r>
    </w:p>
    <w:p w14:paraId="7070A40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案例分析：引入生活中的信息技术和通用技术应用案例，增强学生的理解和兴趣。</w:t>
      </w:r>
    </w:p>
    <w:p w14:paraId="1BCDA95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小组合作：鼓励学生分组完成项目设计，培养团队合作和沟通能力。</w:t>
      </w:r>
    </w:p>
    <w:p w14:paraId="6BBDEBB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翻转课堂：部分内容采用课前自学，课上讨论和深化，提高课堂效率。</w:t>
      </w:r>
    </w:p>
    <w:p w14:paraId="60484DB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信息技术工具应用：利用在线学习平台、多媒体教学软件等辅助教学手段，丰富教学形式。</w:t>
      </w:r>
    </w:p>
    <w:p w14:paraId="153C792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五、评价与反馈</w:t>
      </w:r>
    </w:p>
    <w:p w14:paraId="16ABB79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过程性评价：通过观察学生在课堂上的表现、作业完成情况、小组讨论参与度等进行评价。</w:t>
      </w:r>
    </w:p>
    <w:p w14:paraId="5E961E4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项目性评价：根据通用技术课程中的项目设计与制作，进行综合评价，包括创意、实用性、技术难度等方面。</w:t>
      </w:r>
    </w:p>
    <w:p w14:paraId="0B15E7B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期末考试：信息技术和通用技术各安排一次期末考试，检验学生对本学期知识点的掌握情况。</w:t>
      </w:r>
    </w:p>
    <w:p w14:paraId="0DD2B87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学生反馈：定期收集学生对教学内容、方法的反馈，及时调整教学策略。</w:t>
      </w:r>
    </w:p>
    <w:p w14:paraId="183B1A4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六、教师发展与合作</w:t>
      </w:r>
    </w:p>
    <w:p w14:paraId="53FBA5C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集体备课：每周组织一次集体备课，分享教学心得，探讨难点解决策略。</w:t>
      </w:r>
    </w:p>
    <w:p w14:paraId="409F009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专业发展：鼓励教师参加专业培训、研讨会，提升专业素养和教学技能。</w:t>
      </w:r>
    </w:p>
    <w:p w14:paraId="2C76BB0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跨学科交流：与其他学科组交流，探索信息技术与通用技术与其他学科的融合点，拓宽教学视野。</w:t>
      </w:r>
    </w:p>
    <w:p w14:paraId="76C21B5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七、时间管理与资源保障</w:t>
      </w:r>
    </w:p>
    <w:p w14:paraId="4A017AF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合理安排课时，确保每门课程都有足够的时间进行深入讲解和实践。准备充足的教学资源，包括教材、教辅资料、实验器材和网络资源等。提前规划好实验室和多媒体教室的使用，确保教学活动顺利进行。</w:t>
      </w:r>
    </w:p>
    <w:p w14:paraId="4B004E2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八、总结与展望</w:t>
      </w:r>
    </w:p>
    <w:p w14:paraId="4C5BEFF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学期，我们将致力于构建一个高效、互动、创新的学习环境，让学生在信息技术与通用技术的学习中，不仅掌握必要的知识和技能，更能激发创新思维，培养解决实际问题的能力。通过团队的共同努力，期待每位学生都能在本学期取得显著的进步和成长。</w:t>
      </w:r>
      <w:bookmarkStart w:id="0" w:name="_GoBack"/>
      <w:bookmarkEnd w:id="0"/>
    </w:p>
    <w:p w14:paraId="47575C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68" w:beforeAutospacing="0" w:after="96" w:afterAutospacing="0" w:line="20" w:lineRule="atLeast"/>
        <w:ind w:left="0" w:right="0" w:firstLine="0"/>
        <w:jc w:val="left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6071F"/>
          <w:spacing w:val="0"/>
          <w:kern w:val="0"/>
          <w:sz w:val="18"/>
          <w:szCs w:val="18"/>
          <w:shd w:val="clear" w:fill="FDFDF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710BC"/>
    <w:rsid w:val="097E12ED"/>
    <w:rsid w:val="34796096"/>
    <w:rsid w:val="51A27694"/>
    <w:rsid w:val="6627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1291</Words>
  <Characters>1299</Characters>
  <Lines>0</Lines>
  <Paragraphs>0</Paragraphs>
  <TotalTime>25</TotalTime>
  <ScaleCrop>false</ScaleCrop>
  <LinksUpToDate>false</LinksUpToDate>
  <CharactersWithSpaces>1299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2025-02-12T09:08:00Z</dcterms:created>
  <dc:creator>lovly_牛牛</dc:creator>
  <cp:lastModifiedBy>WPS_1606101467</cp:lastModifiedBy>
  <dcterms:modified xsi:type="dcterms:W3CDTF">2025-05-23T08:20:21Z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7BF7EB8175874E11BD9E2BA5ED63FF10_11</vt:lpwstr>
  </property>
  <property fmtid="{D5CDD505-2E9C-101B-9397-08002B2CF9AE}" pid="4" name="KSOTemplateDocerSaveRecord">
    <vt:lpwstr>eyJoZGlkIjoiNDA3ZGE2ODk4MTg2NjVjZWM0ZDEwYmQwNDI4NjBjZDgiLCJ1c2VySWQiOiIxMTQ2MDAxNjU2In0=</vt:lpwstr>
  </property>
</Properties>
</file>